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BE48">
      <w:pPr>
        <w:pStyle w:val="2"/>
        <w:spacing w:after="0" w:line="360" w:lineRule="auto"/>
        <w:ind w:right="114"/>
        <w:rPr>
          <w:rFonts w:ascii="宋体" w:hAnsi="宋体" w:eastAsia="宋体"/>
          <w:color w:val="auto"/>
          <w:szCs w:val="24"/>
        </w:rPr>
      </w:pPr>
      <w:r>
        <w:rPr>
          <w:rFonts w:ascii="宋体" w:hAnsi="宋体" w:eastAsia="宋体"/>
          <w:color w:val="auto"/>
          <w:szCs w:val="24"/>
        </w:rPr>
        <w:t>20</w:t>
      </w:r>
      <w:r>
        <w:rPr>
          <w:rFonts w:hint="eastAsia" w:ascii="宋体" w:hAnsi="宋体" w:eastAsia="宋体"/>
          <w:color w:val="auto"/>
          <w:szCs w:val="24"/>
        </w:rPr>
        <w:t>2</w:t>
      </w:r>
      <w:r>
        <w:rPr>
          <w:rFonts w:hint="eastAsia" w:ascii="宋体" w:hAnsi="宋体" w:eastAsia="宋体"/>
          <w:color w:val="auto"/>
          <w:szCs w:val="24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/>
          <w:color w:val="auto"/>
          <w:szCs w:val="24"/>
        </w:rPr>
        <w:t>年硕士研究生</w:t>
      </w:r>
      <w:r>
        <w:rPr>
          <w:rFonts w:hint="eastAsia" w:ascii="宋体" w:hAnsi="宋体" w:eastAsia="宋体"/>
          <w:color w:val="auto"/>
          <w:szCs w:val="24"/>
        </w:rPr>
        <w:t>复</w:t>
      </w:r>
      <w:r>
        <w:rPr>
          <w:rFonts w:ascii="宋体" w:hAnsi="宋体" w:eastAsia="宋体"/>
          <w:color w:val="auto"/>
          <w:szCs w:val="24"/>
        </w:rPr>
        <w:t xml:space="preserve">试科目考试大纲 </w:t>
      </w:r>
    </w:p>
    <w:p w14:paraId="0EAC054A"/>
    <w:p w14:paraId="058CF89E">
      <w:pPr>
        <w:spacing w:after="74" w:line="520" w:lineRule="exact"/>
        <w:ind w:left="0" w:firstLine="0"/>
        <w:rPr>
          <w:rFonts w:ascii="宋体" w:hAnsi="宋体" w:eastAsia="宋体"/>
          <w:b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考试科目代码：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 xml:space="preserve">[F208]   </w:t>
      </w:r>
    </w:p>
    <w:p w14:paraId="764CE5A7">
      <w:pPr>
        <w:spacing w:after="74" w:line="520" w:lineRule="exact"/>
        <w:ind w:left="0" w:firstLine="0"/>
        <w:rPr>
          <w:rFonts w:ascii="Times New Roman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</w:rPr>
        <w:t>考试科目名称：</w:t>
      </w:r>
      <w:r>
        <w:rPr>
          <w:rFonts w:hint="eastAsia" w:ascii="Times New Roman" w:hAnsi="宋体" w:eastAsia="宋体" w:cs="Times New Roman"/>
          <w:color w:val="auto"/>
          <w:sz w:val="28"/>
          <w:szCs w:val="28"/>
        </w:rPr>
        <w:t>常微分方程</w:t>
      </w:r>
    </w:p>
    <w:p w14:paraId="38E1E5C3">
      <w:pPr>
        <w:spacing w:line="520" w:lineRule="exact"/>
        <w:ind w:left="0" w:firstLine="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宋体" w:eastAsia="宋体" w:cs="Times New Roman"/>
          <w:b/>
          <w:color w:val="auto"/>
          <w:sz w:val="28"/>
          <w:szCs w:val="28"/>
          <w:lang w:val="en-US" w:eastAsia="zh-CN"/>
        </w:rPr>
        <w:t>一</w:t>
      </w:r>
      <w:r>
        <w:rPr>
          <w:rFonts w:ascii="Times New Roman" w:hAnsi="宋体" w:eastAsia="宋体" w:cs="Times New Roman"/>
          <w:b/>
          <w:color w:val="auto"/>
          <w:sz w:val="28"/>
          <w:szCs w:val="28"/>
        </w:rPr>
        <w:t>、考试</w:t>
      </w:r>
      <w:r>
        <w:rPr>
          <w:rFonts w:hint="eastAsia" w:ascii="Times New Roman" w:hAnsi="宋体" w:eastAsia="宋体" w:cs="Times New Roman"/>
          <w:b/>
          <w:color w:val="auto"/>
          <w:sz w:val="28"/>
          <w:szCs w:val="28"/>
          <w:lang w:val="en-US" w:eastAsia="zh-CN"/>
        </w:rPr>
        <w:t>目标</w:t>
      </w:r>
    </w:p>
    <w:p w14:paraId="08B1E9BD">
      <w:pPr>
        <w:spacing w:line="520" w:lineRule="exact"/>
        <w:ind w:left="0" w:firstLine="480" w:firstLineChars="20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要求学生全面系统地掌握常微分方程的基本概念和基本原理，并能够对基本原理进行灵活运用，具有较强的分析问题、建立模型、解决问题的能力。</w:t>
      </w:r>
    </w:p>
    <w:p w14:paraId="166C70F8">
      <w:pPr>
        <w:spacing w:line="520" w:lineRule="exact"/>
        <w:ind w:left="0" w:firstLine="0"/>
        <w:rPr>
          <w:rFonts w:ascii="Times New Roman" w:hAnsi="宋体" w:eastAsia="宋体" w:cs="Times New Roman"/>
          <w:b/>
          <w:color w:val="auto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auto"/>
          <w:sz w:val="28"/>
          <w:szCs w:val="28"/>
          <w:lang w:val="en-US" w:eastAsia="zh-CN"/>
        </w:rPr>
        <w:t>二</w:t>
      </w:r>
      <w:r>
        <w:rPr>
          <w:rFonts w:ascii="Times New Roman" w:hAnsi="宋体" w:eastAsia="宋体" w:cs="Times New Roman"/>
          <w:b/>
          <w:color w:val="auto"/>
          <w:sz w:val="28"/>
          <w:szCs w:val="28"/>
        </w:rPr>
        <w:t xml:space="preserve">、试卷题型结构 </w:t>
      </w:r>
    </w:p>
    <w:p w14:paraId="150E9448">
      <w:pPr>
        <w:spacing w:after="120" w:line="520" w:lineRule="exact"/>
        <w:ind w:left="415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一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考试时间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 xml:space="preserve"> 120</w:t>
      </w:r>
      <w:r>
        <w:rPr>
          <w:rFonts w:ascii="Times New Roman" w:hAnsi="宋体" w:eastAsia="宋体" w:cs="Times New Roman"/>
          <w:color w:val="auto"/>
          <w:sz w:val="24"/>
          <w:szCs w:val="24"/>
        </w:rPr>
        <w:t xml:space="preserve"> 分钟，满分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100</w:t>
      </w:r>
      <w:r>
        <w:rPr>
          <w:rFonts w:ascii="Times New Roman" w:hAnsi="宋体" w:eastAsia="宋体" w:cs="Times New Roman"/>
          <w:color w:val="auto"/>
          <w:sz w:val="24"/>
          <w:szCs w:val="24"/>
        </w:rPr>
        <w:t xml:space="preserve">分。 </w:t>
      </w:r>
    </w:p>
    <w:p w14:paraId="530E8182">
      <w:pPr>
        <w:spacing w:line="520" w:lineRule="exact"/>
        <w:ind w:left="0" w:firstLine="42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二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题型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结构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：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解答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题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证明题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。</w:t>
      </w:r>
      <w:r>
        <w:rPr>
          <w:rFonts w:ascii="Times New Roman" w:hAnsi="宋体" w:eastAsia="宋体" w:cs="Times New Roman"/>
          <w:color w:val="auto"/>
          <w:sz w:val="24"/>
          <w:szCs w:val="24"/>
        </w:rPr>
        <w:t xml:space="preserve"> </w:t>
      </w:r>
    </w:p>
    <w:p w14:paraId="694A1DDC">
      <w:pPr>
        <w:spacing w:line="520" w:lineRule="exact"/>
        <w:ind w:left="0" w:firstLine="0"/>
        <w:rPr>
          <w:rFonts w:hint="eastAsia" w:ascii="Times New Roman" w:hAnsi="宋体" w:eastAsia="宋体" w:cs="Times New Roman"/>
          <w:b/>
          <w:color w:val="auto"/>
          <w:sz w:val="28"/>
          <w:szCs w:val="28"/>
        </w:rPr>
      </w:pPr>
      <w:r>
        <w:rPr>
          <w:rFonts w:hint="eastAsia" w:ascii="Times New Roman" w:hAnsi="宋体" w:eastAsia="宋体" w:cs="Times New Roman"/>
          <w:b/>
          <w:color w:val="auto"/>
          <w:sz w:val="28"/>
          <w:szCs w:val="28"/>
        </w:rPr>
        <w:t>三、 答题方式</w:t>
      </w:r>
    </w:p>
    <w:p w14:paraId="5FC17BB7">
      <w:pPr>
        <w:spacing w:line="520" w:lineRule="exact"/>
        <w:ind w:left="0" w:firstLine="480" w:firstLineChars="20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答题方式为闭卷，笔试</w:t>
      </w:r>
    </w:p>
    <w:p w14:paraId="7CBB97AA">
      <w:pPr>
        <w:spacing w:line="520" w:lineRule="exact"/>
        <w:ind w:left="0" w:firstLine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宋体" w:eastAsia="宋体" w:cs="Times New Roman"/>
          <w:b/>
          <w:color w:val="auto"/>
          <w:sz w:val="28"/>
          <w:szCs w:val="28"/>
          <w:lang w:val="en-US" w:eastAsia="zh-CN"/>
        </w:rPr>
        <w:t>四</w:t>
      </w:r>
      <w:r>
        <w:rPr>
          <w:rFonts w:ascii="Times New Roman" w:hAnsi="宋体" w:eastAsia="宋体" w:cs="Times New Roman"/>
          <w:b/>
          <w:color w:val="auto"/>
          <w:sz w:val="28"/>
          <w:szCs w:val="28"/>
        </w:rPr>
        <w:t>、考试内容</w:t>
      </w:r>
      <w:r>
        <w:rPr>
          <w:rFonts w:hint="eastAsia" w:ascii="Times New Roman" w:hAnsi="宋体" w:eastAsia="宋体" w:cs="Times New Roman"/>
          <w:b/>
          <w:color w:val="auto"/>
          <w:sz w:val="28"/>
          <w:szCs w:val="28"/>
          <w:lang w:val="en-US" w:eastAsia="zh-CN"/>
        </w:rPr>
        <w:t>与考试要求</w:t>
      </w:r>
    </w:p>
    <w:p w14:paraId="6C4C68D6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ascii="Times New Roman" w:hAnsi="宋体" w:eastAsia="宋体" w:cs="Times New Roman"/>
          <w:b/>
          <w:color w:val="auto"/>
          <w:sz w:val="24"/>
          <w:szCs w:val="24"/>
        </w:rPr>
        <w:t>．初等积分法</w:t>
      </w:r>
    </w:p>
    <w:p w14:paraId="46D9F6CD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①变量可分离方程</w:t>
      </w:r>
    </w:p>
    <w:p w14:paraId="79C31003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②齐次和可化为齐次的方程</w:t>
      </w:r>
    </w:p>
    <w:p w14:paraId="788767C4">
      <w:pPr>
        <w:spacing w:line="520" w:lineRule="exact"/>
        <w:ind w:left="0" w:firstLine="480" w:firstLineChars="20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③一阶线性方程和贝努利方程</w:t>
      </w:r>
    </w:p>
    <w:p w14:paraId="590A3D6C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④恰当方程和寻找积分因子</w:t>
      </w:r>
    </w:p>
    <w:p w14:paraId="38904B37">
      <w:pPr>
        <w:spacing w:line="520" w:lineRule="exact"/>
        <w:ind w:left="420" w:leftChars="200" w:firstLine="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⑤一阶隐方程</w:t>
      </w:r>
    </w:p>
    <w:p w14:paraId="244E33F4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⑥高阶方程</w:t>
      </w:r>
    </w:p>
    <w:p w14:paraId="3B6B1243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b/>
          <w:color w:val="auto"/>
          <w:sz w:val="24"/>
          <w:szCs w:val="24"/>
        </w:rPr>
        <w:t>２．线性方程</w:t>
      </w:r>
    </w:p>
    <w:p w14:paraId="69121062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①解的存在性与唯一性定理</w:t>
      </w:r>
    </w:p>
    <w:p w14:paraId="19DF771C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②（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LH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）的通解的结构</w:t>
      </w:r>
    </w:p>
    <w:p w14:paraId="79046FD8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③（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NH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）的通解的结构</w:t>
      </w:r>
    </w:p>
    <w:p w14:paraId="728C68EE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④边值问题和周期解</w:t>
      </w:r>
    </w:p>
    <w:p w14:paraId="3253648A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⑤高阶线性方程</w:t>
      </w:r>
    </w:p>
    <w:p w14:paraId="683F1669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⑥线性微分方程的一些求解方法</w:t>
      </w:r>
    </w:p>
    <w:p w14:paraId="19BD3B99">
      <w:pPr>
        <w:spacing w:line="520" w:lineRule="exact"/>
        <w:ind w:left="420" w:leftChars="200" w:firstLine="0"/>
        <w:rPr>
          <w:rFonts w:ascii="Times New Roman" w:hAnsi="宋体" w:eastAsia="宋体" w:cs="Times New Roman"/>
          <w:b/>
          <w:color w:val="auto"/>
          <w:sz w:val="24"/>
          <w:szCs w:val="24"/>
        </w:rPr>
      </w:pPr>
      <w:r>
        <w:rPr>
          <w:rFonts w:ascii="Times New Roman" w:hAnsi="宋体" w:eastAsia="宋体" w:cs="Times New Roman"/>
          <w:b/>
          <w:color w:val="auto"/>
          <w:sz w:val="24"/>
          <w:szCs w:val="24"/>
        </w:rPr>
        <w:t>３．常系数线性方程</w:t>
      </w:r>
    </w:p>
    <w:p w14:paraId="2EFEC9BE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①常系数齐次线性方程的解法</w:t>
      </w:r>
    </w:p>
    <w:p w14:paraId="0E76D3A0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②常系数齐次线性方程组的解法</w:t>
      </w:r>
    </w:p>
    <w:p w14:paraId="51D9B1D8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③算子解法和拉氏变换法</w:t>
      </w:r>
    </w:p>
    <w:p w14:paraId="65D2F67C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b/>
          <w:color w:val="auto"/>
          <w:sz w:val="24"/>
          <w:szCs w:val="24"/>
        </w:rPr>
        <w:t>４．一般理论</w:t>
      </w:r>
    </w:p>
    <w:p w14:paraId="62F4301F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①皮卡存在与唯一性定理</w:t>
      </w:r>
    </w:p>
    <w:p w14:paraId="66E45473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②佩亚诺存在定理</w:t>
      </w:r>
    </w:p>
    <w:p w14:paraId="6BBF8B4D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③解的延展</w:t>
      </w:r>
    </w:p>
    <w:p w14:paraId="6D94C7C5">
      <w:pPr>
        <w:spacing w:line="520" w:lineRule="exact"/>
        <w:ind w:left="420" w:leftChars="200" w:firstLine="0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④解对初值与参数的连续性</w:t>
      </w:r>
    </w:p>
    <w:p w14:paraId="1508CC4E">
      <w:pPr>
        <w:spacing w:line="520" w:lineRule="exact"/>
        <w:ind w:left="420" w:leftChars="200" w:firstLine="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⑤解对初值与参数的可微性</w:t>
      </w:r>
    </w:p>
    <w:p w14:paraId="245A5B22">
      <w:pPr>
        <w:spacing w:line="520" w:lineRule="exact"/>
        <w:ind w:left="438" w:leftChars="204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b/>
          <w:color w:val="auto"/>
          <w:sz w:val="24"/>
          <w:szCs w:val="24"/>
        </w:rPr>
        <w:t>５．定性理论</w:t>
      </w:r>
    </w:p>
    <w:p w14:paraId="6361A074">
      <w:pPr>
        <w:spacing w:line="520" w:lineRule="exact"/>
        <w:ind w:left="438" w:leftChars="204"/>
        <w:rPr>
          <w:rFonts w:ascii="Times New Roman" w:hAnsi="宋体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①解的稳定性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br w:type="textWrapping"/>
      </w:r>
      <w:r>
        <w:rPr>
          <w:rFonts w:ascii="Times New Roman" w:hAnsi="宋体" w:eastAsia="宋体" w:cs="Times New Roman"/>
          <w:color w:val="auto"/>
          <w:sz w:val="24"/>
          <w:szCs w:val="24"/>
        </w:rPr>
        <w:t>②一般定性理论的概念</w:t>
      </w:r>
    </w:p>
    <w:p w14:paraId="56A68B41">
      <w:pPr>
        <w:spacing w:line="520" w:lineRule="exact"/>
        <w:ind w:left="438" w:leftChars="204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宋体" w:eastAsia="宋体" w:cs="Times New Roman"/>
          <w:color w:val="auto"/>
          <w:sz w:val="24"/>
          <w:szCs w:val="24"/>
        </w:rPr>
        <w:t>③平面动力系统</w:t>
      </w:r>
    </w:p>
    <w:p w14:paraId="0BC1CC04">
      <w:pPr>
        <w:spacing w:after="74" w:line="520" w:lineRule="exact"/>
        <w:ind w:left="0" w:firstLine="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>、</w:t>
      </w: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/>
          <w:b/>
          <w:color w:val="auto"/>
          <w:sz w:val="28"/>
          <w:szCs w:val="28"/>
        </w:rPr>
        <w:t>参考教材</w:t>
      </w:r>
    </w:p>
    <w:p w14:paraId="62159A0C">
      <w:pPr>
        <w:spacing w:line="520" w:lineRule="exact"/>
        <w:ind w:left="0" w:firstLine="480" w:firstLineChars="200"/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 xml:space="preserve">[1] 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东北师范大学微分方程教研室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.  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常微分方程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第二版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eastAsia" w:ascii="Times New Roman" w:cs="Times New Roman" w:hAnsiTheme="minorEastAsia" w:eastAsiaTheme="minorEastAsia"/>
          <w:sz w:val="24"/>
          <w:szCs w:val="24"/>
          <w:lang w:val="en-US" w:eastAsia="zh-CN"/>
        </w:rPr>
        <w:t>[M]. 北京：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高等教育出版社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2005 </w:t>
      </w:r>
      <w:r>
        <w:rPr>
          <w:rFonts w:ascii="Times New Roman" w:hAnsi="宋体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.</w:t>
      </w:r>
    </w:p>
    <w:p w14:paraId="655D34D0">
      <w:pPr>
        <w:spacing w:line="520" w:lineRule="exact"/>
        <w:ind w:left="0" w:firstLine="480" w:firstLineChars="200"/>
        <w:rPr>
          <w:rFonts w:hint="default" w:ascii="Times New Roman" w:hAns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Times New Roman"/>
          <w:color w:val="auto"/>
          <w:sz w:val="24"/>
          <w:szCs w:val="24"/>
          <w:lang w:val="en-US" w:eastAsia="zh-CN"/>
        </w:rPr>
        <w:t>[2] 柳彬. 常微分方程[M]. 北京：北京大学出版社，2021年.</w:t>
      </w:r>
    </w:p>
    <w:p w14:paraId="19B811EE">
      <w:pPr>
        <w:spacing w:line="520" w:lineRule="exact"/>
        <w:ind w:left="0" w:firstLine="0"/>
        <w:rPr>
          <w:rFonts w:ascii="宋体" w:hAnsi="宋体" w:eastAsia="宋体"/>
          <w:color w:val="auto"/>
          <w:sz w:val="28"/>
          <w:szCs w:val="28"/>
        </w:rPr>
      </w:pPr>
    </w:p>
    <w:p w14:paraId="488C8EAD">
      <w:pPr>
        <w:spacing w:after="61" w:line="520" w:lineRule="exact"/>
        <w:ind w:left="0" w:firstLine="0"/>
        <w:rPr>
          <w:rFonts w:ascii="宋体" w:hAnsi="宋体" w:eastAsia="宋体"/>
          <w:color w:val="auto"/>
          <w:sz w:val="28"/>
          <w:szCs w:val="28"/>
        </w:rPr>
      </w:pPr>
    </w:p>
    <w:sectPr>
      <w:headerReference r:id="rId5" w:type="default"/>
      <w:pgSz w:w="11906" w:h="16838"/>
      <w:pgMar w:top="1440" w:right="1023" w:bottom="144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1EA3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BkMmI4OTc5Njc2NGJkZjEyNDk1NGFmNGEzZDY0Y2IifQ=="/>
  </w:docVars>
  <w:rsids>
    <w:rsidRoot w:val="00AF6547"/>
    <w:rsid w:val="00090184"/>
    <w:rsid w:val="000B6717"/>
    <w:rsid w:val="000E6D42"/>
    <w:rsid w:val="00230B2F"/>
    <w:rsid w:val="002B7862"/>
    <w:rsid w:val="003221CB"/>
    <w:rsid w:val="00416B94"/>
    <w:rsid w:val="00423644"/>
    <w:rsid w:val="004878A2"/>
    <w:rsid w:val="00502FE6"/>
    <w:rsid w:val="00574744"/>
    <w:rsid w:val="005834FE"/>
    <w:rsid w:val="005A7D12"/>
    <w:rsid w:val="006216D9"/>
    <w:rsid w:val="00641845"/>
    <w:rsid w:val="006E36BB"/>
    <w:rsid w:val="00730431"/>
    <w:rsid w:val="007A4801"/>
    <w:rsid w:val="00876AC8"/>
    <w:rsid w:val="0093483F"/>
    <w:rsid w:val="00A46B1F"/>
    <w:rsid w:val="00AF6520"/>
    <w:rsid w:val="00AF6547"/>
    <w:rsid w:val="00B406C6"/>
    <w:rsid w:val="00B56ACB"/>
    <w:rsid w:val="00B57618"/>
    <w:rsid w:val="00B60C10"/>
    <w:rsid w:val="00C24682"/>
    <w:rsid w:val="00D43F2C"/>
    <w:rsid w:val="00E37D2C"/>
    <w:rsid w:val="00F86C93"/>
    <w:rsid w:val="00FC7C10"/>
    <w:rsid w:val="233E301C"/>
    <w:rsid w:val="241F4B90"/>
    <w:rsid w:val="2D4D7A40"/>
    <w:rsid w:val="34156AAB"/>
    <w:rsid w:val="35803F0C"/>
    <w:rsid w:val="37275009"/>
    <w:rsid w:val="41B03553"/>
    <w:rsid w:val="45C42914"/>
    <w:rsid w:val="47152B0E"/>
    <w:rsid w:val="4FDB3C9E"/>
    <w:rsid w:val="53B37937"/>
    <w:rsid w:val="543C5B7E"/>
    <w:rsid w:val="582F5952"/>
    <w:rsid w:val="5F2A2612"/>
    <w:rsid w:val="626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1" w:line="259" w:lineRule="auto"/>
      <w:ind w:left="430" w:hanging="10"/>
    </w:pPr>
    <w:rPr>
      <w:rFonts w:ascii="微软雅黑" w:hAnsi="微软雅黑" w:eastAsia="微软雅黑" w:cs="微软雅黑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after="237" w:line="259" w:lineRule="auto"/>
      <w:ind w:left="10" w:right="116" w:hanging="10"/>
      <w:jc w:val="center"/>
      <w:outlineLvl w:val="0"/>
    </w:pPr>
    <w:rPr>
      <w:rFonts w:ascii="微软雅黑" w:hAnsi="微软雅黑" w:eastAsia="微软雅黑" w:cs="微软雅黑"/>
      <w:color w:val="333333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65" w:line="259" w:lineRule="auto"/>
      <w:ind w:left="10" w:hanging="10"/>
      <w:outlineLvl w:val="1"/>
    </w:pPr>
    <w:rPr>
      <w:rFonts w:ascii="微软雅黑" w:hAnsi="微软雅黑" w:eastAsia="微软雅黑" w:cs="微软雅黑"/>
      <w:color w:val="333333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2 Char"/>
    <w:link w:val="3"/>
    <w:qFormat/>
    <w:uiPriority w:val="0"/>
    <w:rPr>
      <w:rFonts w:ascii="微软雅黑" w:hAnsi="微软雅黑" w:eastAsia="微软雅黑" w:cs="微软雅黑"/>
      <w:color w:val="333333"/>
      <w:sz w:val="24"/>
    </w:rPr>
  </w:style>
  <w:style w:type="character" w:customStyle="1" w:styleId="10">
    <w:name w:val="标题 1 Char"/>
    <w:link w:val="2"/>
    <w:qFormat/>
    <w:uiPriority w:val="0"/>
    <w:rPr>
      <w:rFonts w:ascii="微软雅黑" w:hAnsi="微软雅黑" w:eastAsia="微软雅黑" w:cs="微软雅黑"/>
      <w:color w:val="333333"/>
      <w:sz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style1"/>
    <w:basedOn w:val="1"/>
    <w:qFormat/>
    <w:uiPriority w:val="0"/>
    <w:pPr>
      <w:spacing w:before="100" w:beforeAutospacing="1" w:after="100" w:afterAutospacing="1" w:line="240" w:lineRule="auto"/>
      <w:ind w:left="0" w:firstLine="0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540</Characters>
  <Lines>3</Lines>
  <Paragraphs>1</Paragraphs>
  <TotalTime>0</TotalTime>
  <ScaleCrop>false</ScaleCrop>
  <LinksUpToDate>false</LinksUpToDate>
  <CharactersWithSpaces>559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2018-06-13T02:25:00Z</dcterms:created>
  <dc:creator>lyp</dc:creator>
  <cp:lastModifiedBy>曹方春</cp:lastModifiedBy>
  <dcterms:modified xsi:type="dcterms:W3CDTF">2024-10-03T01:20:20Z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7942BDEE606A41BD84F0210CE40BEA62</vt:lpwstr>
  </property>
</Properties>
</file>