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9E4188">
      <w:pPr>
        <w:pStyle w:val="5"/>
        <w:shd w:val="clear" w:color="auto" w:fill="FFFFFF"/>
        <w:spacing w:before="0" w:beforeAutospacing="0" w:after="0" w:afterAutospacing="0"/>
        <w:rPr>
          <w:rFonts w:hint="eastAsia" w:ascii="ˎ̥" w:hAnsi="ˎ̥"/>
          <w:color w:val="333333"/>
        </w:rPr>
      </w:pPr>
      <w:bookmarkStart w:id="0" w:name="_GoBack"/>
      <w:bookmarkEnd w:id="0"/>
    </w:p>
    <w:p w14:paraId="0DB2DA6C">
      <w:pPr>
        <w:pStyle w:val="5"/>
        <w:shd w:val="clear" w:color="auto" w:fill="FFFFFF"/>
        <w:spacing w:before="0" w:beforeAutospacing="0" w:after="0" w:afterAutospacing="0"/>
        <w:jc w:val="center"/>
        <w:rPr>
          <w:rFonts w:hint="eastAsia" w:ascii="ˎ̥" w:hAnsi="ˎ̥"/>
          <w:b/>
          <w:color w:val="333333"/>
        </w:rPr>
      </w:pPr>
      <w:r>
        <w:rPr>
          <w:rFonts w:hint="eastAsia" w:ascii="ˎ̥" w:hAnsi="ˎ̥"/>
          <w:b/>
          <w:color w:val="333333"/>
        </w:rPr>
        <w:t>《</w:t>
      </w:r>
      <w:r>
        <w:rPr>
          <w:rFonts w:hint="eastAsia"/>
          <w:b/>
        </w:rPr>
        <w:t>矿山压力及其控制</w:t>
      </w:r>
      <w:r>
        <w:rPr>
          <w:rFonts w:hint="eastAsia" w:ascii="ˎ̥" w:hAnsi="ˎ̥"/>
          <w:b/>
          <w:color w:val="333333"/>
        </w:rPr>
        <w:t>》考试大纲</w:t>
      </w:r>
    </w:p>
    <w:p w14:paraId="687E772C">
      <w:pPr>
        <w:pStyle w:val="5"/>
        <w:shd w:val="clear" w:color="auto" w:fill="FFFFFF"/>
        <w:spacing w:before="0" w:beforeAutospacing="0" w:after="0" w:afterAutospacing="0"/>
        <w:rPr>
          <w:rFonts w:hint="eastAsia" w:ascii="ˎ̥" w:hAnsi="ˎ̥"/>
          <w:color w:val="333333"/>
        </w:rPr>
      </w:pPr>
    </w:p>
    <w:p w14:paraId="1FC16D42">
      <w:pPr>
        <w:widowControl/>
        <w:shd w:val="clear" w:color="auto" w:fill="FFFFFF"/>
        <w:autoSpaceDE/>
        <w:autoSpaceDN/>
        <w:adjustRightInd/>
        <w:spacing w:line="480" w:lineRule="auto"/>
        <w:textAlignment w:val="auto"/>
        <w:rPr>
          <w:rFonts w:hint="eastAsia" w:ascii="ˎ̥" w:hAnsi="ˎ̥" w:cs="宋体"/>
          <w:color w:val="333333"/>
          <w:sz w:val="24"/>
          <w:szCs w:val="24"/>
        </w:rPr>
      </w:pPr>
      <w:r>
        <w:rPr>
          <w:rFonts w:ascii="ˎ̥" w:hAnsi="ˎ̥" w:cs="宋体"/>
          <w:color w:val="333333"/>
          <w:sz w:val="24"/>
          <w:szCs w:val="24"/>
        </w:rPr>
        <w:t>学院（盖章）：</w:t>
      </w:r>
      <w:r>
        <w:rPr>
          <w:rFonts w:hint="eastAsia" w:ascii="ˎ̥" w:hAnsi="ˎ̥" w:cs="宋体"/>
          <w:color w:val="333333"/>
          <w:sz w:val="24"/>
          <w:szCs w:val="24"/>
        </w:rPr>
        <w:t xml:space="preserve">                    负责人（签字）：</w:t>
      </w:r>
    </w:p>
    <w:p w14:paraId="7A92C2DE">
      <w:pPr>
        <w:widowControl/>
        <w:shd w:val="clear" w:color="auto" w:fill="FFFFFF"/>
        <w:autoSpaceDE/>
        <w:autoSpaceDN/>
        <w:adjustRightInd/>
        <w:spacing w:line="480" w:lineRule="auto"/>
        <w:textAlignment w:val="auto"/>
        <w:rPr>
          <w:rFonts w:hint="eastAsia" w:ascii="ˎ̥" w:hAnsi="ˎ̥" w:cs="宋体"/>
          <w:color w:val="333333"/>
          <w:sz w:val="24"/>
          <w:szCs w:val="24"/>
        </w:rPr>
      </w:pPr>
      <w:r>
        <w:rPr>
          <w:rFonts w:ascii="ˎ̥" w:hAnsi="ˎ̥" w:cs="宋体"/>
          <w:color w:val="333333"/>
          <w:sz w:val="24"/>
          <w:szCs w:val="24"/>
        </w:rPr>
        <w:t>专业代码：</w:t>
      </w:r>
      <w:r>
        <w:rPr>
          <w:rFonts w:hint="eastAsia" w:ascii="ˎ̥" w:hAnsi="ˎ̥" w:cs="宋体"/>
          <w:color w:val="333333"/>
          <w:sz w:val="24"/>
          <w:szCs w:val="24"/>
        </w:rPr>
        <w:t>081901、081920、430119</w:t>
      </w:r>
    </w:p>
    <w:p w14:paraId="03302A70">
      <w:pPr>
        <w:widowControl/>
        <w:shd w:val="clear" w:color="auto" w:fill="FFFFFF"/>
        <w:autoSpaceDE/>
        <w:autoSpaceDN/>
        <w:adjustRightInd/>
        <w:spacing w:line="480" w:lineRule="auto"/>
        <w:textAlignment w:val="auto"/>
        <w:rPr>
          <w:rFonts w:hint="eastAsia" w:ascii="ˎ̥" w:hAnsi="ˎ̥" w:cs="宋体"/>
          <w:color w:val="333333"/>
          <w:sz w:val="24"/>
          <w:szCs w:val="24"/>
        </w:rPr>
      </w:pPr>
      <w:r>
        <w:rPr>
          <w:rFonts w:ascii="ˎ̥" w:hAnsi="ˎ̥" w:cs="宋体"/>
          <w:color w:val="333333"/>
          <w:sz w:val="24"/>
          <w:szCs w:val="24"/>
        </w:rPr>
        <w:t>专业名称：</w:t>
      </w:r>
      <w:r>
        <w:rPr>
          <w:rFonts w:hint="eastAsia" w:ascii="ˎ̥" w:hAnsi="ˎ̥" w:cs="宋体"/>
          <w:color w:val="333333"/>
          <w:sz w:val="24"/>
          <w:szCs w:val="24"/>
        </w:rPr>
        <w:t>采矿工程、资源开发规划与设计、矿业工程</w:t>
      </w:r>
    </w:p>
    <w:p w14:paraId="453F0ECD">
      <w:pPr>
        <w:widowControl/>
        <w:shd w:val="clear" w:color="auto" w:fill="FFFFFF"/>
        <w:autoSpaceDE/>
        <w:autoSpaceDN/>
        <w:adjustRightInd/>
        <w:spacing w:line="480" w:lineRule="auto"/>
        <w:textAlignment w:val="auto"/>
        <w:rPr>
          <w:rFonts w:ascii="ˎ̥" w:hAnsi="ˎ̥" w:cs="宋体"/>
          <w:color w:val="333333"/>
          <w:sz w:val="24"/>
          <w:szCs w:val="24"/>
        </w:rPr>
      </w:pPr>
      <w:r>
        <w:rPr>
          <w:rFonts w:ascii="ˎ̥" w:hAnsi="ˎ̥" w:cs="宋体"/>
          <w:color w:val="333333"/>
          <w:sz w:val="24"/>
          <w:szCs w:val="24"/>
        </w:rPr>
        <w:t>考试科目代码：</w:t>
      </w:r>
      <w:r>
        <w:rPr>
          <w:rFonts w:hint="eastAsia" w:ascii="ˎ̥" w:hAnsi="ˎ̥" w:cs="宋体"/>
          <w:color w:val="333333"/>
          <w:sz w:val="24"/>
          <w:szCs w:val="24"/>
        </w:rPr>
        <w:t xml:space="preserve">825                  </w:t>
      </w:r>
      <w:r>
        <w:rPr>
          <w:rFonts w:ascii="ˎ̥" w:hAnsi="ˎ̥" w:cs="宋体"/>
          <w:color w:val="333333"/>
          <w:sz w:val="24"/>
          <w:szCs w:val="24"/>
        </w:rPr>
        <w:t>考试科目名称：</w:t>
      </w:r>
      <w:r>
        <w:rPr>
          <w:rFonts w:hint="eastAsia" w:hAnsi="宋体"/>
          <w:sz w:val="24"/>
          <w:szCs w:val="24"/>
        </w:rPr>
        <w:t>矿山压力及其控制</w:t>
      </w:r>
    </w:p>
    <w:tbl>
      <w:tblPr>
        <w:tblStyle w:val="6"/>
        <w:tblW w:w="8250" w:type="dxa"/>
        <w:jc w:val="center"/>
        <w:tblCellSpacing w:w="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000000"/>
        <w:tblLayout w:type="autofit"/>
        <w:tblCellMar>
          <w:top w:w="0" w:type="dxa"/>
          <w:left w:w="0" w:type="dxa"/>
          <w:bottom w:w="0" w:type="dxa"/>
          <w:right w:w="0" w:type="dxa"/>
        </w:tblCellMar>
      </w:tblPr>
      <w:tblGrid>
        <w:gridCol w:w="8250"/>
      </w:tblGrid>
      <w:tr w14:paraId="0E1D2B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000000"/>
          <w:tblCellMar>
            <w:top w:w="0" w:type="dxa"/>
            <w:left w:w="0" w:type="dxa"/>
            <w:bottom w:w="0" w:type="dxa"/>
            <w:right w:w="0" w:type="dxa"/>
          </w:tblCellMar>
        </w:tblPrEx>
        <w:trPr>
          <w:wBefore w:w="0" w:type="auto"/>
          <w:tblCellSpacing w:w="7" w:type="dxa"/>
          <w:jc w:val="center"/>
        </w:trPr>
        <w:tc>
          <w:tcPr>
            <w:tcW w:w="9165" w:type="dxa"/>
            <w:shd w:val="clear" w:color="auto" w:fill="FFFFFF"/>
            <w:noWrap w:val="0"/>
            <w:vAlign w:val="top"/>
          </w:tcPr>
          <w:p w14:paraId="79A641E5">
            <w:pPr>
              <w:widowControl/>
              <w:autoSpaceDE/>
              <w:autoSpaceDN/>
              <w:adjustRightInd/>
              <w:spacing w:line="360" w:lineRule="auto"/>
              <w:ind w:firstLine="480" w:firstLineChars="200"/>
              <w:textAlignment w:val="auto"/>
              <w:rPr>
                <w:rFonts w:ascii="ˎ̥" w:hAnsi="ˎ̥" w:cs="宋体"/>
                <w:color w:val="333333"/>
                <w:sz w:val="24"/>
                <w:szCs w:val="24"/>
              </w:rPr>
            </w:pPr>
            <w:r>
              <w:rPr>
                <w:rFonts w:hint="eastAsia" w:ascii="ˎ̥" w:hAnsi="ˎ̥" w:cs="宋体"/>
                <w:color w:val="333333"/>
                <w:sz w:val="24"/>
                <w:szCs w:val="24"/>
              </w:rPr>
              <w:t>（一）</w:t>
            </w:r>
            <w:r>
              <w:rPr>
                <w:rFonts w:ascii="ˎ̥" w:hAnsi="ˎ̥" w:cs="宋体"/>
                <w:color w:val="333333"/>
                <w:sz w:val="24"/>
                <w:szCs w:val="24"/>
              </w:rPr>
              <w:t xml:space="preserve">考试内容 </w:t>
            </w:r>
          </w:p>
          <w:p w14:paraId="13CE27D8">
            <w:pPr>
              <w:widowControl/>
              <w:autoSpaceDE/>
              <w:autoSpaceDN/>
              <w:adjustRightInd/>
              <w:spacing w:line="360" w:lineRule="auto"/>
              <w:ind w:firstLine="480" w:firstLineChars="200"/>
              <w:textAlignment w:val="auto"/>
              <w:rPr>
                <w:rFonts w:hint="eastAsia" w:ascii="ˎ̥" w:hAnsi="ˎ̥" w:cs="宋体"/>
                <w:color w:val="333333"/>
                <w:sz w:val="24"/>
                <w:szCs w:val="24"/>
              </w:rPr>
            </w:pPr>
            <w:r>
              <w:rPr>
                <w:rFonts w:ascii="ˎ̥" w:hAnsi="ˎ̥" w:cs="宋体"/>
                <w:color w:val="333333"/>
                <w:sz w:val="24"/>
                <w:szCs w:val="24"/>
              </w:rPr>
              <w:t>试题以</w:t>
            </w:r>
            <w:r>
              <w:rPr>
                <w:rFonts w:hint="eastAsia" w:ascii="ˎ̥" w:hAnsi="ˎ̥" w:cs="宋体"/>
                <w:color w:val="333333"/>
                <w:sz w:val="24"/>
                <w:szCs w:val="24"/>
              </w:rPr>
              <w:t>钱鸣高、石平五</w:t>
            </w:r>
            <w:r>
              <w:rPr>
                <w:rFonts w:ascii="ˎ̥" w:hAnsi="ˎ̥" w:cs="宋体"/>
                <w:color w:val="333333"/>
                <w:sz w:val="24"/>
                <w:szCs w:val="24"/>
              </w:rPr>
              <w:t>编著《</w:t>
            </w:r>
            <w:r>
              <w:rPr>
                <w:rFonts w:hint="eastAsia" w:hAnsi="宋体"/>
                <w:sz w:val="24"/>
                <w:szCs w:val="24"/>
              </w:rPr>
              <w:t>矿山压力及其控制</w:t>
            </w:r>
            <w:r>
              <w:rPr>
                <w:rFonts w:ascii="ˎ̥" w:hAnsi="ˎ̥" w:cs="宋体"/>
                <w:color w:val="333333"/>
                <w:sz w:val="24"/>
                <w:szCs w:val="24"/>
              </w:rPr>
              <w:t>》（第</w:t>
            </w:r>
            <w:r>
              <w:rPr>
                <w:rFonts w:hint="eastAsia" w:ascii="ˎ̥" w:hAnsi="ˎ̥" w:cs="宋体"/>
                <w:color w:val="333333"/>
                <w:sz w:val="24"/>
                <w:szCs w:val="24"/>
              </w:rPr>
              <w:t>一</w:t>
            </w:r>
            <w:r>
              <w:rPr>
                <w:rFonts w:ascii="ˎ̥" w:hAnsi="ˎ̥" w:cs="宋体"/>
                <w:color w:val="333333"/>
                <w:sz w:val="24"/>
                <w:szCs w:val="24"/>
              </w:rPr>
              <w:t>版）（</w:t>
            </w:r>
            <w:r>
              <w:rPr>
                <w:rFonts w:hint="eastAsia" w:ascii="ˎ̥" w:hAnsi="ˎ̥" w:cs="宋体"/>
                <w:color w:val="333333"/>
                <w:sz w:val="24"/>
                <w:szCs w:val="24"/>
              </w:rPr>
              <w:t>中国矿业</w:t>
            </w:r>
            <w:r>
              <w:rPr>
                <w:rFonts w:ascii="ˎ̥" w:hAnsi="ˎ̥" w:cs="宋体"/>
                <w:color w:val="333333"/>
                <w:sz w:val="24"/>
                <w:szCs w:val="24"/>
              </w:rPr>
              <w:t>大学出版社，200</w:t>
            </w:r>
            <w:r>
              <w:rPr>
                <w:rFonts w:hint="eastAsia" w:ascii="ˎ̥" w:hAnsi="ˎ̥" w:cs="宋体"/>
                <w:color w:val="333333"/>
                <w:sz w:val="24"/>
                <w:szCs w:val="24"/>
              </w:rPr>
              <w:t>3</w:t>
            </w:r>
            <w:r>
              <w:rPr>
                <w:rFonts w:ascii="ˎ̥" w:hAnsi="ˎ̥" w:cs="宋体"/>
                <w:color w:val="333333"/>
                <w:sz w:val="24"/>
                <w:szCs w:val="24"/>
              </w:rPr>
              <w:t>年</w:t>
            </w:r>
            <w:r>
              <w:rPr>
                <w:rFonts w:hint="eastAsia" w:ascii="ˎ̥" w:hAnsi="ˎ̥" w:cs="宋体"/>
                <w:color w:val="333333"/>
                <w:sz w:val="24"/>
                <w:szCs w:val="24"/>
              </w:rPr>
              <w:t>11</w:t>
            </w:r>
            <w:r>
              <w:rPr>
                <w:rFonts w:ascii="ˎ̥" w:hAnsi="ˎ̥" w:cs="宋体"/>
                <w:color w:val="333333"/>
                <w:sz w:val="24"/>
                <w:szCs w:val="24"/>
              </w:rPr>
              <w:t>月，</w:t>
            </w:r>
            <w:r>
              <w:rPr>
                <w:rFonts w:hint="eastAsia" w:ascii="ˎ̥" w:hAnsi="ˎ̥" w:cs="宋体"/>
                <w:color w:val="333333"/>
                <w:sz w:val="24"/>
                <w:szCs w:val="24"/>
              </w:rPr>
              <w:t>徐州</w:t>
            </w:r>
            <w:r>
              <w:rPr>
                <w:rFonts w:ascii="ˎ̥" w:hAnsi="ˎ̥" w:cs="宋体"/>
                <w:color w:val="333333"/>
                <w:sz w:val="24"/>
                <w:szCs w:val="24"/>
              </w:rPr>
              <w:t>）</w:t>
            </w:r>
            <w:r>
              <w:rPr>
                <w:rFonts w:hint="eastAsia" w:ascii="ˎ̥" w:hAnsi="ˎ̥" w:cs="宋体"/>
                <w:color w:val="333333"/>
                <w:sz w:val="24"/>
                <w:szCs w:val="24"/>
              </w:rPr>
              <w:t>，钱鸣高 、许家林 、 王家臣等 编</w:t>
            </w:r>
            <w:r>
              <w:rPr>
                <w:rFonts w:ascii="ˎ̥" w:hAnsi="ˎ̥" w:cs="宋体"/>
                <w:color w:val="333333"/>
                <w:sz w:val="24"/>
                <w:szCs w:val="24"/>
              </w:rPr>
              <w:t>著《</w:t>
            </w:r>
            <w:r>
              <w:rPr>
                <w:rFonts w:hint="eastAsia" w:ascii="ˎ̥" w:hAnsi="ˎ̥" w:cs="宋体"/>
                <w:color w:val="333333"/>
                <w:sz w:val="24"/>
                <w:szCs w:val="24"/>
              </w:rPr>
              <w:t>矿山压力与岩层控制</w:t>
            </w:r>
            <w:r>
              <w:rPr>
                <w:rFonts w:ascii="ˎ̥" w:hAnsi="ˎ̥" w:cs="宋体"/>
                <w:color w:val="333333"/>
                <w:sz w:val="24"/>
                <w:szCs w:val="24"/>
              </w:rPr>
              <w:t>》</w:t>
            </w:r>
            <w:r>
              <w:rPr>
                <w:rFonts w:hint="eastAsia" w:ascii="ˎ̥" w:hAnsi="ˎ̥" w:cs="宋体"/>
                <w:color w:val="333333"/>
                <w:sz w:val="24"/>
                <w:szCs w:val="24"/>
              </w:rPr>
              <w:t>(第三版)</w:t>
            </w:r>
            <w:r>
              <w:rPr>
                <w:rFonts w:ascii="ˎ̥" w:hAnsi="ˎ̥" w:cs="宋体"/>
                <w:color w:val="333333"/>
                <w:sz w:val="24"/>
                <w:szCs w:val="24"/>
              </w:rPr>
              <w:t xml:space="preserve"> （</w:t>
            </w:r>
            <w:r>
              <w:rPr>
                <w:rFonts w:hint="eastAsia" w:ascii="ˎ̥" w:hAnsi="ˎ̥" w:cs="宋体"/>
                <w:color w:val="333333"/>
                <w:sz w:val="24"/>
                <w:szCs w:val="24"/>
              </w:rPr>
              <w:t>中国矿业</w:t>
            </w:r>
            <w:r>
              <w:rPr>
                <w:rFonts w:ascii="ˎ̥" w:hAnsi="ˎ̥" w:cs="宋体"/>
                <w:color w:val="333333"/>
                <w:sz w:val="24"/>
                <w:szCs w:val="24"/>
              </w:rPr>
              <w:t>大学出版社</w:t>
            </w:r>
            <w:r>
              <w:rPr>
                <w:rFonts w:hint="eastAsia" w:ascii="ˎ̥" w:hAnsi="ˎ̥" w:cs="宋体"/>
                <w:color w:val="333333"/>
                <w:sz w:val="24"/>
                <w:szCs w:val="24"/>
              </w:rPr>
              <w:t>，</w:t>
            </w:r>
            <w:r>
              <w:rPr>
                <w:rFonts w:ascii="ˎ̥" w:hAnsi="ˎ̥" w:cs="宋体"/>
                <w:color w:val="333333"/>
                <w:sz w:val="24"/>
                <w:szCs w:val="24"/>
              </w:rPr>
              <w:t>2021年</w:t>
            </w:r>
            <w:r>
              <w:rPr>
                <w:rFonts w:hint="eastAsia" w:ascii="ˎ̥" w:hAnsi="ˎ̥" w:cs="宋体"/>
                <w:color w:val="333333"/>
                <w:sz w:val="24"/>
                <w:szCs w:val="24"/>
              </w:rPr>
              <w:t>1</w:t>
            </w:r>
            <w:r>
              <w:rPr>
                <w:rFonts w:ascii="ˎ̥" w:hAnsi="ˎ̥" w:cs="宋体"/>
                <w:color w:val="333333"/>
                <w:sz w:val="24"/>
                <w:szCs w:val="24"/>
              </w:rPr>
              <w:t>月</w:t>
            </w:r>
            <w:r>
              <w:rPr>
                <w:rFonts w:hint="eastAsia" w:ascii="ˎ̥" w:hAnsi="ˎ̥" w:cs="宋体"/>
                <w:color w:val="333333"/>
                <w:sz w:val="24"/>
                <w:szCs w:val="24"/>
              </w:rPr>
              <w:t>，徐州）</w:t>
            </w:r>
            <w:r>
              <w:rPr>
                <w:rFonts w:ascii="ˎ̥" w:hAnsi="ˎ̥" w:cs="宋体"/>
                <w:color w:val="333333"/>
                <w:sz w:val="24"/>
                <w:szCs w:val="24"/>
              </w:rPr>
              <w:t>为蓝本，</w:t>
            </w:r>
            <w:r>
              <w:rPr>
                <w:rFonts w:hint="eastAsia" w:ascii="ˎ̥" w:hAnsi="ˎ̥" w:cs="宋体"/>
                <w:color w:val="333333"/>
                <w:sz w:val="24"/>
                <w:szCs w:val="24"/>
              </w:rPr>
              <w:t>非煤矿山岩层控制与研究方法</w:t>
            </w:r>
            <w:r>
              <w:rPr>
                <w:rFonts w:ascii="ˎ̥" w:hAnsi="ˎ̥" w:cs="宋体"/>
                <w:color w:val="333333"/>
                <w:sz w:val="24"/>
                <w:szCs w:val="24"/>
              </w:rPr>
              <w:t>等方面的内容都可能涉足到，但以</w:t>
            </w:r>
            <w:r>
              <w:rPr>
                <w:rFonts w:hint="eastAsia" w:ascii="ˎ̥" w:hAnsi="ˎ̥" w:cs="宋体"/>
                <w:color w:val="333333"/>
                <w:sz w:val="24"/>
                <w:szCs w:val="24"/>
              </w:rPr>
              <w:t>煤矿地下开采</w:t>
            </w:r>
            <w:r>
              <w:rPr>
                <w:rFonts w:ascii="ˎ̥" w:hAnsi="ˎ̥" w:cs="宋体"/>
                <w:color w:val="333333"/>
                <w:sz w:val="24"/>
                <w:szCs w:val="24"/>
              </w:rPr>
              <w:t>方面的知识为主，兼顾</w:t>
            </w:r>
            <w:r>
              <w:rPr>
                <w:rFonts w:hint="eastAsia" w:ascii="ˎ̥" w:hAnsi="ˎ̥" w:cs="宋体"/>
                <w:color w:val="333333"/>
                <w:sz w:val="24"/>
                <w:szCs w:val="24"/>
              </w:rPr>
              <w:t>露天矿和金属矿地下开采的矿山压力问题</w:t>
            </w:r>
            <w:r>
              <w:rPr>
                <w:rFonts w:ascii="ˎ̥" w:hAnsi="ˎ̥" w:cs="宋体"/>
                <w:color w:val="333333"/>
                <w:sz w:val="24"/>
                <w:szCs w:val="24"/>
              </w:rPr>
              <w:t>。试题重点考查的内容</w:t>
            </w:r>
            <w:r>
              <w:rPr>
                <w:rFonts w:hint="eastAsia" w:ascii="ˎ̥" w:hAnsi="ˎ̥" w:cs="宋体"/>
                <w:color w:val="333333"/>
                <w:sz w:val="24"/>
                <w:szCs w:val="24"/>
              </w:rPr>
              <w:t>：</w:t>
            </w:r>
          </w:p>
          <w:p w14:paraId="17C6ED76">
            <w:pPr>
              <w:adjustRightInd/>
              <w:spacing w:line="360" w:lineRule="auto"/>
              <w:ind w:left="360" w:leftChars="106"/>
              <w:rPr>
                <w:rFonts w:hint="eastAsia" w:hAnsi="宋体"/>
                <w:sz w:val="24"/>
                <w:szCs w:val="24"/>
              </w:rPr>
            </w:pPr>
            <w:r>
              <w:rPr>
                <w:rFonts w:hint="eastAsia" w:hAnsi="宋体"/>
                <w:sz w:val="24"/>
                <w:szCs w:val="24"/>
              </w:rPr>
              <w:t>一. 矿山岩石和岩体的基本性质</w:t>
            </w:r>
          </w:p>
          <w:p w14:paraId="5A7E1B53">
            <w:pPr>
              <w:adjustRightInd/>
              <w:spacing w:line="360" w:lineRule="auto"/>
              <w:ind w:left="360" w:leftChars="106" w:firstLine="360" w:firstLineChars="150"/>
              <w:rPr>
                <w:rFonts w:hint="eastAsia" w:hAnsi="宋体"/>
                <w:sz w:val="24"/>
                <w:szCs w:val="24"/>
              </w:rPr>
            </w:pPr>
            <w:r>
              <w:rPr>
                <w:rFonts w:hint="eastAsia" w:hAnsi="宋体"/>
                <w:sz w:val="24"/>
                <w:szCs w:val="24"/>
              </w:rPr>
              <w:t>1. 矿山岩石、岩体的基本力学属性</w:t>
            </w:r>
          </w:p>
          <w:p w14:paraId="1C43923D">
            <w:pPr>
              <w:adjustRightInd/>
              <w:spacing w:line="360" w:lineRule="auto"/>
              <w:ind w:left="360" w:leftChars="106" w:firstLine="360" w:firstLineChars="150"/>
              <w:rPr>
                <w:rFonts w:hint="eastAsia" w:hAnsi="宋体"/>
                <w:sz w:val="24"/>
                <w:szCs w:val="24"/>
              </w:rPr>
            </w:pPr>
            <w:r>
              <w:rPr>
                <w:rFonts w:hint="eastAsia" w:hAnsi="宋体"/>
                <w:sz w:val="24"/>
                <w:szCs w:val="24"/>
              </w:rPr>
              <w:t>2. 岩体破坏的基本强度理论与判别标准</w:t>
            </w:r>
          </w:p>
          <w:p w14:paraId="07E5EF22">
            <w:pPr>
              <w:adjustRightInd/>
              <w:spacing w:line="360" w:lineRule="auto"/>
              <w:ind w:left="360" w:leftChars="106"/>
              <w:rPr>
                <w:rFonts w:hint="eastAsia" w:hAnsi="宋体"/>
                <w:sz w:val="24"/>
                <w:szCs w:val="24"/>
              </w:rPr>
            </w:pPr>
            <w:r>
              <w:rPr>
                <w:rFonts w:hint="eastAsia" w:hAnsi="宋体"/>
                <w:sz w:val="24"/>
                <w:szCs w:val="24"/>
              </w:rPr>
              <w:t>二. 矿山岩体的原岩应力及其重新分布</w:t>
            </w:r>
          </w:p>
          <w:p w14:paraId="7754A259">
            <w:pPr>
              <w:adjustRightInd/>
              <w:spacing w:line="360" w:lineRule="auto"/>
              <w:ind w:left="360" w:leftChars="106" w:firstLine="360" w:firstLineChars="150"/>
              <w:rPr>
                <w:rFonts w:hint="eastAsia" w:hAnsi="宋体"/>
                <w:sz w:val="24"/>
                <w:szCs w:val="24"/>
              </w:rPr>
            </w:pPr>
            <w:r>
              <w:rPr>
                <w:rFonts w:hint="eastAsia" w:hAnsi="宋体"/>
                <w:sz w:val="24"/>
                <w:szCs w:val="24"/>
              </w:rPr>
              <w:t>1. 岩体中的原岩应力和弹性变形能</w:t>
            </w:r>
          </w:p>
          <w:p w14:paraId="2F7C9542">
            <w:pPr>
              <w:adjustRightInd/>
              <w:spacing w:line="360" w:lineRule="auto"/>
              <w:ind w:firstLine="720" w:firstLineChars="300"/>
              <w:rPr>
                <w:rFonts w:hint="eastAsia" w:hAnsi="宋体"/>
                <w:sz w:val="24"/>
                <w:szCs w:val="24"/>
              </w:rPr>
            </w:pPr>
            <w:r>
              <w:rPr>
                <w:rFonts w:hint="eastAsia" w:hAnsi="宋体"/>
                <w:sz w:val="24"/>
                <w:szCs w:val="24"/>
              </w:rPr>
              <w:t>2. 圆形巷道周边应力分布求解的理论方法</w:t>
            </w:r>
          </w:p>
          <w:p w14:paraId="11BACC3C">
            <w:pPr>
              <w:adjustRightInd/>
              <w:spacing w:line="360" w:lineRule="auto"/>
              <w:ind w:firstLine="720" w:firstLineChars="300"/>
              <w:rPr>
                <w:rFonts w:hint="eastAsia" w:hAnsi="宋体"/>
                <w:sz w:val="24"/>
                <w:szCs w:val="24"/>
              </w:rPr>
            </w:pPr>
            <w:r>
              <w:rPr>
                <w:rFonts w:hint="eastAsia" w:hAnsi="宋体"/>
                <w:sz w:val="24"/>
                <w:szCs w:val="24"/>
              </w:rPr>
              <w:t>3. 围岩的极限平衡与支承压力分布</w:t>
            </w:r>
          </w:p>
          <w:p w14:paraId="48841EDD">
            <w:pPr>
              <w:adjustRightInd/>
              <w:spacing w:line="360" w:lineRule="auto"/>
              <w:ind w:firstLine="720" w:firstLineChars="300"/>
              <w:rPr>
                <w:rFonts w:hint="eastAsia" w:hAnsi="宋体"/>
                <w:sz w:val="24"/>
                <w:szCs w:val="24"/>
              </w:rPr>
            </w:pPr>
            <w:r>
              <w:rPr>
                <w:rFonts w:hint="eastAsia" w:hAnsi="宋体"/>
                <w:sz w:val="24"/>
                <w:szCs w:val="24"/>
              </w:rPr>
              <w:t>4. 支承压力在底板岩层中的传播</w:t>
            </w:r>
          </w:p>
          <w:p w14:paraId="3B26F521">
            <w:pPr>
              <w:adjustRightInd/>
              <w:spacing w:line="360" w:lineRule="auto"/>
              <w:ind w:firstLine="360" w:firstLineChars="150"/>
              <w:rPr>
                <w:rFonts w:hint="eastAsia" w:hAnsi="宋体"/>
                <w:sz w:val="24"/>
                <w:szCs w:val="24"/>
              </w:rPr>
            </w:pPr>
            <w:r>
              <w:rPr>
                <w:rFonts w:hint="eastAsia" w:hAnsi="宋体"/>
                <w:sz w:val="24"/>
                <w:szCs w:val="24"/>
              </w:rPr>
              <w:t>三. 采场顶板活动规律</w:t>
            </w:r>
          </w:p>
          <w:p w14:paraId="722DD51C">
            <w:pPr>
              <w:adjustRightInd/>
              <w:spacing w:line="360" w:lineRule="auto"/>
              <w:ind w:firstLine="720" w:firstLineChars="300"/>
              <w:rPr>
                <w:rFonts w:hint="eastAsia" w:hAnsi="宋体"/>
                <w:sz w:val="24"/>
                <w:szCs w:val="24"/>
              </w:rPr>
            </w:pPr>
            <w:r>
              <w:rPr>
                <w:rFonts w:hint="eastAsia" w:hAnsi="宋体"/>
                <w:sz w:val="24"/>
                <w:szCs w:val="24"/>
              </w:rPr>
              <w:t>1. 有关采场上覆岩层活动规律的假说</w:t>
            </w:r>
          </w:p>
          <w:p w14:paraId="15EF36C9">
            <w:pPr>
              <w:adjustRightInd/>
              <w:spacing w:line="360" w:lineRule="auto"/>
              <w:ind w:firstLine="720" w:firstLineChars="300"/>
              <w:rPr>
                <w:rFonts w:hint="eastAsia" w:hAnsi="宋体"/>
                <w:sz w:val="24"/>
                <w:szCs w:val="24"/>
              </w:rPr>
            </w:pPr>
            <w:r>
              <w:rPr>
                <w:rFonts w:hint="eastAsia" w:hAnsi="宋体"/>
                <w:sz w:val="24"/>
                <w:szCs w:val="24"/>
              </w:rPr>
              <w:t>2. 直接顶和老顶的垮落、断裂形式</w:t>
            </w:r>
          </w:p>
          <w:p w14:paraId="2366307B">
            <w:pPr>
              <w:adjustRightInd/>
              <w:spacing w:line="360" w:lineRule="auto"/>
              <w:ind w:firstLine="720" w:firstLineChars="300"/>
              <w:rPr>
                <w:rFonts w:hint="eastAsia" w:hAnsi="宋体"/>
                <w:sz w:val="24"/>
                <w:szCs w:val="24"/>
              </w:rPr>
            </w:pPr>
            <w:r>
              <w:rPr>
                <w:rFonts w:hint="eastAsia" w:hAnsi="宋体"/>
                <w:sz w:val="24"/>
                <w:szCs w:val="24"/>
              </w:rPr>
              <w:t>3. 回采工作面上覆岩层活动规律与分析方法</w:t>
            </w:r>
          </w:p>
          <w:p w14:paraId="386B1F85">
            <w:pPr>
              <w:adjustRightInd/>
              <w:spacing w:line="360" w:lineRule="auto"/>
              <w:ind w:firstLine="360" w:firstLineChars="150"/>
              <w:rPr>
                <w:rFonts w:hint="eastAsia" w:hAnsi="宋体"/>
                <w:sz w:val="24"/>
                <w:szCs w:val="24"/>
              </w:rPr>
            </w:pPr>
            <w:r>
              <w:rPr>
                <w:rFonts w:hint="eastAsia" w:hAnsi="宋体"/>
                <w:sz w:val="24"/>
                <w:szCs w:val="24"/>
              </w:rPr>
              <w:t>四. 采场矿山压力显现基本规律</w:t>
            </w:r>
          </w:p>
          <w:p w14:paraId="39FF4AA5">
            <w:pPr>
              <w:adjustRightInd/>
              <w:spacing w:line="360" w:lineRule="auto"/>
              <w:ind w:firstLine="720" w:firstLineChars="300"/>
              <w:rPr>
                <w:rFonts w:hint="eastAsia" w:hAnsi="宋体"/>
                <w:sz w:val="24"/>
                <w:szCs w:val="24"/>
              </w:rPr>
            </w:pPr>
            <w:r>
              <w:rPr>
                <w:rFonts w:hint="eastAsia" w:hAnsi="宋体"/>
                <w:sz w:val="24"/>
                <w:szCs w:val="24"/>
              </w:rPr>
              <w:t>1. 老顶的初次来压和周期来压</w:t>
            </w:r>
          </w:p>
          <w:p w14:paraId="03A93989">
            <w:pPr>
              <w:adjustRightInd/>
              <w:spacing w:line="360" w:lineRule="auto"/>
              <w:ind w:firstLine="720" w:firstLineChars="300"/>
              <w:rPr>
                <w:rFonts w:hint="eastAsia" w:hAnsi="宋体"/>
                <w:sz w:val="24"/>
                <w:szCs w:val="24"/>
              </w:rPr>
            </w:pPr>
            <w:r>
              <w:rPr>
                <w:rFonts w:hint="eastAsia" w:hAnsi="宋体"/>
                <w:sz w:val="24"/>
                <w:szCs w:val="24"/>
              </w:rPr>
              <w:t>2. 回采工作面矿山压力显现的基本规律</w:t>
            </w:r>
          </w:p>
          <w:p w14:paraId="5ED7624F">
            <w:pPr>
              <w:adjustRightInd/>
              <w:spacing w:line="360" w:lineRule="auto"/>
              <w:ind w:firstLine="720" w:firstLineChars="300"/>
              <w:rPr>
                <w:rFonts w:hint="eastAsia" w:hAnsi="宋体"/>
                <w:sz w:val="24"/>
                <w:szCs w:val="24"/>
              </w:rPr>
            </w:pPr>
            <w:r>
              <w:rPr>
                <w:rFonts w:hint="eastAsia" w:hAnsi="宋体"/>
                <w:sz w:val="24"/>
                <w:szCs w:val="24"/>
              </w:rPr>
              <w:t>3. 回采工作面前后支承压力的分布</w:t>
            </w:r>
          </w:p>
          <w:p w14:paraId="2BB0AB4F">
            <w:pPr>
              <w:adjustRightInd/>
              <w:spacing w:line="360" w:lineRule="auto"/>
              <w:ind w:firstLine="840" w:firstLineChars="350"/>
              <w:rPr>
                <w:rFonts w:hint="eastAsia" w:hAnsi="宋体"/>
                <w:sz w:val="24"/>
                <w:szCs w:val="24"/>
              </w:rPr>
            </w:pPr>
            <w:r>
              <w:rPr>
                <w:rFonts w:hint="eastAsia" w:hAnsi="宋体"/>
                <w:sz w:val="24"/>
                <w:szCs w:val="24"/>
              </w:rPr>
              <w:t>4. 影响采场矿山压力显现的主要因素</w:t>
            </w:r>
          </w:p>
          <w:p w14:paraId="28551817">
            <w:pPr>
              <w:adjustRightInd/>
              <w:spacing w:line="360" w:lineRule="auto"/>
              <w:ind w:firstLine="540" w:firstLineChars="225"/>
              <w:rPr>
                <w:rFonts w:hint="eastAsia" w:hAnsi="宋体"/>
                <w:sz w:val="24"/>
                <w:szCs w:val="24"/>
              </w:rPr>
            </w:pPr>
            <w:r>
              <w:rPr>
                <w:rFonts w:hint="eastAsia" w:hAnsi="宋体"/>
                <w:sz w:val="24"/>
                <w:szCs w:val="24"/>
              </w:rPr>
              <w:t>五. 采场顶板支护方法</w:t>
            </w:r>
          </w:p>
          <w:p w14:paraId="2C293889">
            <w:pPr>
              <w:adjustRightInd/>
              <w:spacing w:line="360" w:lineRule="auto"/>
              <w:ind w:firstLine="900" w:firstLineChars="375"/>
              <w:rPr>
                <w:rFonts w:hint="eastAsia" w:hAnsi="宋体"/>
                <w:sz w:val="24"/>
                <w:szCs w:val="24"/>
              </w:rPr>
            </w:pPr>
            <w:r>
              <w:rPr>
                <w:rFonts w:hint="eastAsia" w:hAnsi="宋体"/>
                <w:sz w:val="24"/>
                <w:szCs w:val="24"/>
              </w:rPr>
              <w:t>1. 顶板分类与底板特征</w:t>
            </w:r>
          </w:p>
          <w:p w14:paraId="14860B5F">
            <w:pPr>
              <w:adjustRightInd/>
              <w:spacing w:line="360" w:lineRule="auto"/>
              <w:ind w:firstLine="900" w:firstLineChars="375"/>
              <w:rPr>
                <w:rFonts w:hint="eastAsia" w:hAnsi="宋体"/>
                <w:sz w:val="24"/>
                <w:szCs w:val="24"/>
              </w:rPr>
            </w:pPr>
            <w:r>
              <w:rPr>
                <w:rFonts w:hint="eastAsia" w:hAnsi="宋体"/>
                <w:sz w:val="24"/>
                <w:szCs w:val="24"/>
              </w:rPr>
              <w:t>2. 采场支架类型与支架力学特征</w:t>
            </w:r>
          </w:p>
          <w:p w14:paraId="0941022D">
            <w:pPr>
              <w:adjustRightInd/>
              <w:spacing w:line="360" w:lineRule="auto"/>
              <w:ind w:firstLine="900" w:firstLineChars="375"/>
              <w:rPr>
                <w:rFonts w:hint="eastAsia" w:hAnsi="宋体"/>
                <w:sz w:val="24"/>
                <w:szCs w:val="24"/>
              </w:rPr>
            </w:pPr>
            <w:r>
              <w:rPr>
                <w:rFonts w:hint="eastAsia" w:hAnsi="宋体"/>
                <w:sz w:val="24"/>
                <w:szCs w:val="24"/>
              </w:rPr>
              <w:t>3. 采场支架与围岩相互作用原理</w:t>
            </w:r>
          </w:p>
          <w:p w14:paraId="2F1A43F9">
            <w:pPr>
              <w:adjustRightInd/>
              <w:spacing w:line="360" w:lineRule="auto"/>
              <w:ind w:firstLine="900" w:firstLineChars="375"/>
              <w:rPr>
                <w:rFonts w:hint="eastAsia" w:hAnsi="宋体"/>
                <w:sz w:val="24"/>
                <w:szCs w:val="24"/>
              </w:rPr>
            </w:pPr>
            <w:r>
              <w:rPr>
                <w:rFonts w:hint="eastAsia" w:hAnsi="宋体"/>
                <w:sz w:val="24"/>
                <w:szCs w:val="24"/>
              </w:rPr>
              <w:t>4. 回采工作面顶板控制及常用支护方法</w:t>
            </w:r>
          </w:p>
          <w:p w14:paraId="73054AFE">
            <w:pPr>
              <w:adjustRightInd/>
              <w:spacing w:line="360" w:lineRule="auto"/>
              <w:ind w:firstLine="900" w:firstLineChars="375"/>
              <w:rPr>
                <w:rFonts w:hint="eastAsia" w:hAnsi="宋体"/>
                <w:sz w:val="24"/>
                <w:szCs w:val="24"/>
              </w:rPr>
            </w:pPr>
            <w:r>
              <w:rPr>
                <w:rFonts w:hint="eastAsia" w:hAnsi="宋体"/>
                <w:sz w:val="24"/>
                <w:szCs w:val="24"/>
              </w:rPr>
              <w:t>5. 综合机械化采煤工作面顶板控制设计</w:t>
            </w:r>
          </w:p>
          <w:p w14:paraId="3A2A432D">
            <w:pPr>
              <w:adjustRightInd/>
              <w:spacing w:line="360" w:lineRule="auto"/>
              <w:ind w:firstLine="540" w:firstLineChars="225"/>
              <w:rPr>
                <w:rFonts w:hint="eastAsia" w:hAnsi="宋体"/>
                <w:sz w:val="24"/>
                <w:szCs w:val="24"/>
              </w:rPr>
            </w:pPr>
            <w:r>
              <w:rPr>
                <w:rFonts w:hint="eastAsia" w:hAnsi="宋体"/>
                <w:sz w:val="24"/>
                <w:szCs w:val="24"/>
              </w:rPr>
              <w:t>六.  采场岩层移动与控制</w:t>
            </w:r>
          </w:p>
          <w:p w14:paraId="4E441348">
            <w:pPr>
              <w:adjustRightInd/>
              <w:spacing w:line="360" w:lineRule="auto"/>
              <w:ind w:firstLine="900" w:firstLineChars="375"/>
              <w:rPr>
                <w:rFonts w:hint="eastAsia" w:hAnsi="宋体"/>
                <w:sz w:val="24"/>
                <w:szCs w:val="24"/>
              </w:rPr>
            </w:pPr>
            <w:r>
              <w:rPr>
                <w:rFonts w:hint="eastAsia" w:hAnsi="宋体"/>
                <w:sz w:val="24"/>
                <w:szCs w:val="24"/>
              </w:rPr>
              <w:t>1. 岩层移动引起的采动损害类型</w:t>
            </w:r>
          </w:p>
          <w:p w14:paraId="66CA6A79">
            <w:pPr>
              <w:adjustRightInd/>
              <w:spacing w:line="360" w:lineRule="auto"/>
              <w:ind w:firstLine="900" w:firstLineChars="375"/>
              <w:rPr>
                <w:rFonts w:hint="eastAsia" w:hAnsi="宋体"/>
                <w:sz w:val="24"/>
                <w:szCs w:val="24"/>
              </w:rPr>
            </w:pPr>
            <w:r>
              <w:rPr>
                <w:rFonts w:hint="eastAsia" w:hAnsi="宋体"/>
                <w:sz w:val="24"/>
                <w:szCs w:val="24"/>
              </w:rPr>
              <w:t>2. 岩层控制的关键层理论</w:t>
            </w:r>
          </w:p>
          <w:p w14:paraId="3510CC8A">
            <w:pPr>
              <w:adjustRightInd/>
              <w:spacing w:line="360" w:lineRule="auto"/>
              <w:ind w:firstLine="900" w:firstLineChars="375"/>
              <w:rPr>
                <w:rFonts w:hint="eastAsia" w:hAnsi="宋体"/>
                <w:sz w:val="24"/>
                <w:szCs w:val="24"/>
              </w:rPr>
            </w:pPr>
            <w:r>
              <w:rPr>
                <w:rFonts w:hint="eastAsia" w:hAnsi="宋体"/>
                <w:sz w:val="24"/>
                <w:szCs w:val="24"/>
              </w:rPr>
              <w:t>3. 采场上覆岩层移动规律与控制技术</w:t>
            </w:r>
          </w:p>
          <w:p w14:paraId="1FD6E69B">
            <w:pPr>
              <w:adjustRightInd/>
              <w:spacing w:line="360" w:lineRule="auto"/>
              <w:ind w:firstLine="900" w:firstLineChars="375"/>
              <w:rPr>
                <w:rFonts w:hint="eastAsia" w:hAnsi="宋体"/>
                <w:sz w:val="24"/>
                <w:szCs w:val="24"/>
              </w:rPr>
            </w:pPr>
            <w:r>
              <w:rPr>
                <w:rFonts w:hint="eastAsia" w:hAnsi="宋体"/>
                <w:sz w:val="24"/>
                <w:szCs w:val="24"/>
              </w:rPr>
              <w:t>4. 采场底板破坏</w:t>
            </w:r>
          </w:p>
          <w:p w14:paraId="492DF5EA">
            <w:pPr>
              <w:adjustRightInd/>
              <w:spacing w:line="360" w:lineRule="auto"/>
              <w:ind w:firstLine="540" w:firstLineChars="225"/>
              <w:rPr>
                <w:rFonts w:hint="eastAsia" w:hAnsi="宋体"/>
                <w:sz w:val="24"/>
                <w:szCs w:val="24"/>
              </w:rPr>
            </w:pPr>
            <w:r>
              <w:rPr>
                <w:rFonts w:hint="eastAsia" w:hAnsi="宋体"/>
                <w:sz w:val="24"/>
                <w:szCs w:val="24"/>
              </w:rPr>
              <w:t>七.  巷道矿压显现规律</w:t>
            </w:r>
          </w:p>
          <w:p w14:paraId="1BBAD7F4">
            <w:pPr>
              <w:adjustRightInd/>
              <w:spacing w:line="360" w:lineRule="auto"/>
              <w:ind w:firstLine="900" w:firstLineChars="375"/>
              <w:rPr>
                <w:rFonts w:hint="eastAsia" w:hAnsi="宋体"/>
                <w:sz w:val="24"/>
                <w:szCs w:val="24"/>
              </w:rPr>
            </w:pPr>
            <w:r>
              <w:rPr>
                <w:rFonts w:hint="eastAsia" w:hAnsi="宋体"/>
                <w:sz w:val="24"/>
                <w:szCs w:val="24"/>
              </w:rPr>
              <w:t>1. 巷道围岩应力及变形规律</w:t>
            </w:r>
          </w:p>
          <w:p w14:paraId="05B63E2A">
            <w:pPr>
              <w:adjustRightInd/>
              <w:spacing w:line="360" w:lineRule="auto"/>
              <w:ind w:firstLine="900" w:firstLineChars="375"/>
              <w:rPr>
                <w:rFonts w:hint="eastAsia" w:hAnsi="宋体"/>
                <w:sz w:val="24"/>
                <w:szCs w:val="24"/>
              </w:rPr>
            </w:pPr>
            <w:r>
              <w:rPr>
                <w:rFonts w:hint="eastAsia" w:hAnsi="宋体"/>
                <w:sz w:val="24"/>
                <w:szCs w:val="24"/>
              </w:rPr>
              <w:t>2. 受采动影响巷道矿压显现规律及其控制方法</w:t>
            </w:r>
          </w:p>
          <w:p w14:paraId="37293455">
            <w:pPr>
              <w:adjustRightInd/>
              <w:spacing w:line="360" w:lineRule="auto"/>
              <w:ind w:firstLine="540" w:firstLineChars="225"/>
              <w:rPr>
                <w:rFonts w:hint="eastAsia" w:hAnsi="宋体"/>
                <w:sz w:val="24"/>
                <w:szCs w:val="24"/>
              </w:rPr>
            </w:pPr>
            <w:r>
              <w:rPr>
                <w:rFonts w:hint="eastAsia" w:hAnsi="宋体"/>
                <w:sz w:val="24"/>
                <w:szCs w:val="24"/>
              </w:rPr>
              <w:t>八.  巷道维护原理和支护技术</w:t>
            </w:r>
          </w:p>
          <w:p w14:paraId="74EA4F4F">
            <w:pPr>
              <w:adjustRightInd/>
              <w:spacing w:line="360" w:lineRule="auto"/>
              <w:ind w:firstLine="900" w:firstLineChars="375"/>
              <w:rPr>
                <w:rFonts w:hint="eastAsia" w:hAnsi="宋体"/>
                <w:sz w:val="24"/>
                <w:szCs w:val="24"/>
              </w:rPr>
            </w:pPr>
            <w:r>
              <w:rPr>
                <w:rFonts w:hint="eastAsia" w:hAnsi="宋体"/>
                <w:sz w:val="24"/>
                <w:szCs w:val="24"/>
              </w:rPr>
              <w:t>1. 无煤柱护巷</w:t>
            </w:r>
          </w:p>
          <w:p w14:paraId="6ED680F4">
            <w:pPr>
              <w:adjustRightInd/>
              <w:spacing w:line="360" w:lineRule="auto"/>
              <w:ind w:firstLine="900" w:firstLineChars="375"/>
              <w:rPr>
                <w:rFonts w:hint="eastAsia" w:hAnsi="宋体"/>
                <w:sz w:val="24"/>
                <w:szCs w:val="24"/>
              </w:rPr>
            </w:pPr>
            <w:r>
              <w:rPr>
                <w:rFonts w:hint="eastAsia" w:hAnsi="宋体"/>
                <w:sz w:val="24"/>
                <w:szCs w:val="24"/>
              </w:rPr>
              <w:t>2. 巷道围岩卸压</w:t>
            </w:r>
          </w:p>
          <w:p w14:paraId="28760C7A">
            <w:pPr>
              <w:adjustRightInd/>
              <w:spacing w:line="360" w:lineRule="auto"/>
              <w:ind w:firstLine="900" w:firstLineChars="375"/>
              <w:rPr>
                <w:rFonts w:hint="eastAsia" w:hAnsi="宋体"/>
                <w:sz w:val="24"/>
                <w:szCs w:val="24"/>
              </w:rPr>
            </w:pPr>
            <w:r>
              <w:rPr>
                <w:rFonts w:hint="eastAsia" w:hAnsi="宋体"/>
                <w:sz w:val="24"/>
                <w:szCs w:val="24"/>
              </w:rPr>
              <w:t>3. 巷道金属支架与锚杆支护</w:t>
            </w:r>
          </w:p>
          <w:p w14:paraId="6CBF5D2D">
            <w:pPr>
              <w:adjustRightInd/>
              <w:spacing w:line="360" w:lineRule="auto"/>
              <w:ind w:firstLine="900" w:firstLineChars="375"/>
              <w:rPr>
                <w:rFonts w:hint="eastAsia" w:hAnsi="宋体"/>
                <w:sz w:val="24"/>
                <w:szCs w:val="24"/>
              </w:rPr>
            </w:pPr>
            <w:r>
              <w:rPr>
                <w:rFonts w:hint="eastAsia" w:hAnsi="宋体"/>
                <w:sz w:val="24"/>
                <w:szCs w:val="24"/>
              </w:rPr>
              <w:t>4. 软岩巷道围岩变形规律及其支护技术</w:t>
            </w:r>
          </w:p>
          <w:p w14:paraId="3D71774A">
            <w:pPr>
              <w:adjustRightInd/>
              <w:spacing w:line="360" w:lineRule="auto"/>
              <w:ind w:firstLine="540" w:firstLineChars="225"/>
              <w:rPr>
                <w:rFonts w:hint="eastAsia" w:hAnsi="宋体"/>
                <w:sz w:val="24"/>
                <w:szCs w:val="24"/>
              </w:rPr>
            </w:pPr>
            <w:r>
              <w:rPr>
                <w:rFonts w:hint="eastAsia" w:hAnsi="宋体"/>
                <w:sz w:val="24"/>
                <w:szCs w:val="24"/>
              </w:rPr>
              <w:t>九.  厚煤层综放开采岩层控制</w:t>
            </w:r>
          </w:p>
          <w:p w14:paraId="6B8ACDDC">
            <w:pPr>
              <w:adjustRightInd/>
              <w:spacing w:line="360" w:lineRule="auto"/>
              <w:ind w:firstLine="900" w:firstLineChars="375"/>
              <w:rPr>
                <w:rFonts w:hint="eastAsia" w:hAnsi="宋体"/>
                <w:sz w:val="24"/>
                <w:szCs w:val="24"/>
              </w:rPr>
            </w:pPr>
            <w:r>
              <w:rPr>
                <w:rFonts w:hint="eastAsia" w:hAnsi="宋体"/>
                <w:sz w:val="24"/>
                <w:szCs w:val="24"/>
              </w:rPr>
              <w:t>1. 顶煤破碎机理与运移规律</w:t>
            </w:r>
          </w:p>
          <w:p w14:paraId="4F337CF9">
            <w:pPr>
              <w:adjustRightInd/>
              <w:spacing w:line="360" w:lineRule="auto"/>
              <w:ind w:firstLine="900" w:firstLineChars="375"/>
              <w:rPr>
                <w:rFonts w:hint="eastAsia" w:hAnsi="宋体"/>
                <w:sz w:val="24"/>
                <w:szCs w:val="24"/>
              </w:rPr>
            </w:pPr>
            <w:r>
              <w:rPr>
                <w:rFonts w:hint="eastAsia" w:hAnsi="宋体"/>
                <w:sz w:val="24"/>
                <w:szCs w:val="24"/>
              </w:rPr>
              <w:t>2. 放顶煤开采矿山压力显现的基本规律</w:t>
            </w:r>
          </w:p>
          <w:p w14:paraId="3FF017BA">
            <w:pPr>
              <w:adjustRightInd/>
              <w:spacing w:line="360" w:lineRule="auto"/>
              <w:ind w:firstLine="540" w:firstLineChars="225"/>
              <w:rPr>
                <w:rFonts w:hint="eastAsia" w:hAnsi="宋体"/>
                <w:sz w:val="24"/>
                <w:szCs w:val="24"/>
              </w:rPr>
            </w:pPr>
            <w:r>
              <w:rPr>
                <w:rFonts w:hint="eastAsia" w:hAnsi="宋体"/>
                <w:sz w:val="24"/>
                <w:szCs w:val="24"/>
              </w:rPr>
              <w:t>十.  浅埋煤层开采岩层控制</w:t>
            </w:r>
          </w:p>
          <w:p w14:paraId="5D481CCB">
            <w:pPr>
              <w:adjustRightInd/>
              <w:spacing w:line="360" w:lineRule="auto"/>
              <w:ind w:firstLine="540" w:firstLineChars="225"/>
              <w:rPr>
                <w:rFonts w:hint="eastAsia" w:hAnsi="宋体"/>
                <w:sz w:val="24"/>
                <w:szCs w:val="24"/>
              </w:rPr>
            </w:pPr>
            <w:r>
              <w:rPr>
                <w:rFonts w:hint="eastAsia" w:hAnsi="宋体"/>
                <w:sz w:val="24"/>
                <w:szCs w:val="24"/>
              </w:rPr>
              <w:t xml:space="preserve">   1. 浅部煤层长壁工作面上覆岩层活动特点</w:t>
            </w:r>
          </w:p>
          <w:p w14:paraId="145EEB4F">
            <w:pPr>
              <w:adjustRightInd/>
              <w:spacing w:line="360" w:lineRule="auto"/>
              <w:ind w:firstLine="540" w:firstLineChars="225"/>
              <w:rPr>
                <w:rFonts w:hint="eastAsia" w:hAnsi="宋体"/>
                <w:sz w:val="24"/>
                <w:szCs w:val="24"/>
              </w:rPr>
            </w:pPr>
            <w:r>
              <w:rPr>
                <w:rFonts w:hint="eastAsia" w:hAnsi="宋体"/>
                <w:sz w:val="24"/>
                <w:szCs w:val="24"/>
              </w:rPr>
              <w:t xml:space="preserve">   2.浅埋煤层采场支护方式</w:t>
            </w:r>
          </w:p>
          <w:p w14:paraId="72B6415A">
            <w:pPr>
              <w:adjustRightInd/>
              <w:spacing w:line="360" w:lineRule="auto"/>
              <w:ind w:firstLine="540" w:firstLineChars="225"/>
              <w:rPr>
                <w:rFonts w:hint="eastAsia" w:hAnsi="宋体"/>
                <w:sz w:val="24"/>
                <w:szCs w:val="24"/>
              </w:rPr>
            </w:pPr>
            <w:r>
              <w:rPr>
                <w:rFonts w:hint="eastAsia" w:hAnsi="宋体"/>
                <w:sz w:val="24"/>
                <w:szCs w:val="24"/>
              </w:rPr>
              <w:t>十一.  煤矿动压现象及其控制</w:t>
            </w:r>
          </w:p>
          <w:p w14:paraId="6C8A2431">
            <w:pPr>
              <w:adjustRightInd/>
              <w:spacing w:line="360" w:lineRule="auto"/>
              <w:ind w:firstLine="900" w:firstLineChars="375"/>
              <w:rPr>
                <w:rFonts w:hint="eastAsia" w:hAnsi="宋体"/>
                <w:sz w:val="24"/>
                <w:szCs w:val="24"/>
              </w:rPr>
            </w:pPr>
            <w:r>
              <w:rPr>
                <w:rFonts w:hint="eastAsia" w:hAnsi="宋体"/>
                <w:sz w:val="24"/>
                <w:szCs w:val="24"/>
              </w:rPr>
              <w:t>1. 冲击矿压现象形成特点、发生机理及分类</w:t>
            </w:r>
          </w:p>
          <w:p w14:paraId="6FDCE0A2">
            <w:pPr>
              <w:adjustRightInd/>
              <w:spacing w:line="360" w:lineRule="auto"/>
              <w:ind w:firstLine="900" w:firstLineChars="375"/>
              <w:rPr>
                <w:rFonts w:hint="eastAsia" w:hAnsi="宋体"/>
                <w:sz w:val="24"/>
                <w:szCs w:val="24"/>
              </w:rPr>
            </w:pPr>
            <w:r>
              <w:rPr>
                <w:rFonts w:hint="eastAsia" w:hAnsi="宋体"/>
                <w:sz w:val="24"/>
                <w:szCs w:val="24"/>
              </w:rPr>
              <w:t>2. 冲击矿压的预测预报及危险性评定</w:t>
            </w:r>
          </w:p>
          <w:p w14:paraId="2ED2B6CA">
            <w:pPr>
              <w:adjustRightInd/>
              <w:spacing w:line="360" w:lineRule="auto"/>
              <w:ind w:firstLine="900" w:firstLineChars="375"/>
              <w:rPr>
                <w:rFonts w:hint="eastAsia" w:hAnsi="宋体"/>
                <w:sz w:val="24"/>
                <w:szCs w:val="24"/>
              </w:rPr>
            </w:pPr>
            <w:r>
              <w:rPr>
                <w:rFonts w:hint="eastAsia" w:hAnsi="宋体"/>
                <w:sz w:val="24"/>
                <w:szCs w:val="24"/>
              </w:rPr>
              <w:t>3. 冲击矿压的防治技术措施</w:t>
            </w:r>
          </w:p>
          <w:p w14:paraId="7B1721CC">
            <w:pPr>
              <w:widowControl/>
              <w:autoSpaceDE/>
              <w:autoSpaceDN/>
              <w:adjustRightInd/>
              <w:spacing w:line="360" w:lineRule="auto"/>
              <w:ind w:firstLine="480" w:firstLineChars="200"/>
              <w:textAlignment w:val="auto"/>
              <w:rPr>
                <w:rFonts w:ascii="ˎ̥" w:hAnsi="ˎ̥" w:cs="宋体"/>
                <w:color w:val="333333"/>
                <w:sz w:val="24"/>
                <w:szCs w:val="24"/>
              </w:rPr>
            </w:pPr>
            <w:r>
              <w:rPr>
                <w:rFonts w:hint="eastAsia" w:ascii="ˎ̥" w:hAnsi="ˎ̥" w:cs="宋体"/>
                <w:color w:val="333333"/>
                <w:sz w:val="24"/>
                <w:szCs w:val="24"/>
              </w:rPr>
              <w:t>（二）</w:t>
            </w:r>
            <w:r>
              <w:rPr>
                <w:rFonts w:ascii="ˎ̥" w:hAnsi="ˎ̥" w:cs="宋体"/>
                <w:color w:val="333333"/>
                <w:sz w:val="24"/>
                <w:szCs w:val="24"/>
              </w:rPr>
              <w:t xml:space="preserve">考试的基本要求是： </w:t>
            </w:r>
          </w:p>
          <w:p w14:paraId="0DDB4AB2">
            <w:pPr>
              <w:spacing w:line="360" w:lineRule="auto"/>
              <w:ind w:left="357" w:leftChars="105" w:firstLine="480" w:firstLineChars="200"/>
              <w:rPr>
                <w:rFonts w:hint="eastAsia" w:hAnsi="宋体"/>
                <w:sz w:val="24"/>
                <w:szCs w:val="24"/>
              </w:rPr>
            </w:pPr>
            <w:r>
              <w:rPr>
                <w:rFonts w:hint="eastAsia" w:hAnsi="宋体"/>
                <w:sz w:val="24"/>
                <w:szCs w:val="24"/>
              </w:rPr>
              <w:t>一. 基本概念要清晰。要求考生掌握的基础内容包括：矿山岩石、岩体的基本力学属性，岩体破坏的基本强度理论与判别标准，圆形巷道周边应力分布求解的理论方法，回采工作面上覆岩层活动规律与分析方法，回采工作面矿山压力显现的基本规律等。这些内容都是矿山压力及其控制的基础知识，也是考试重点考查的内容。</w:t>
            </w:r>
          </w:p>
          <w:p w14:paraId="4D24E7AD">
            <w:pPr>
              <w:spacing w:line="360" w:lineRule="auto"/>
              <w:ind w:left="357" w:leftChars="105" w:firstLine="480" w:firstLineChars="200"/>
              <w:rPr>
                <w:rFonts w:hint="eastAsia" w:hAnsi="宋体"/>
                <w:sz w:val="24"/>
                <w:szCs w:val="24"/>
              </w:rPr>
            </w:pPr>
            <w:r>
              <w:rPr>
                <w:rFonts w:hint="eastAsia" w:hAnsi="宋体"/>
                <w:sz w:val="24"/>
                <w:szCs w:val="24"/>
              </w:rPr>
              <w:t>二. 对知识要学会灵活运用。要求考生熟悉的内容包括：回采工作面顶板控制及常用支护方法，采区巷道矿压显现及其控制方法等。这些内容都是采矿生产实际中所常见的问题，也是课程理论知识的实践运用，要求考生所熟悉，在考试中也会有所体现。</w:t>
            </w:r>
          </w:p>
          <w:p w14:paraId="54E5FF9B">
            <w:pPr>
              <w:spacing w:line="360" w:lineRule="auto"/>
              <w:ind w:left="357" w:leftChars="105" w:firstLine="480" w:firstLineChars="200"/>
              <w:rPr>
                <w:rFonts w:hint="eastAsia" w:hAnsi="宋体"/>
                <w:sz w:val="24"/>
                <w:szCs w:val="24"/>
              </w:rPr>
            </w:pPr>
            <w:r>
              <w:rPr>
                <w:rFonts w:hint="eastAsia" w:hAnsi="宋体"/>
                <w:sz w:val="24"/>
                <w:szCs w:val="24"/>
              </w:rPr>
              <w:t>三. 要求考生了解的内容包括：煤矿动压现象及其控制方法，矿山压力现场观测的常用方法与仪器等。这些内容包括矿山压力及其控制研究的难点和前沿问题，现场观测的常用方法与仪器也是同学们在日后的研究和工作中所能遇见到的，需要考生能够了解。</w:t>
            </w:r>
          </w:p>
          <w:p w14:paraId="2F0558AB">
            <w:pPr>
              <w:widowControl/>
              <w:autoSpaceDE/>
              <w:autoSpaceDN/>
              <w:adjustRightInd/>
              <w:spacing w:line="360" w:lineRule="auto"/>
              <w:ind w:firstLine="480" w:firstLineChars="200"/>
              <w:textAlignment w:val="auto"/>
              <w:rPr>
                <w:rFonts w:ascii="ˎ̥" w:hAnsi="ˎ̥" w:cs="宋体"/>
                <w:color w:val="333333"/>
                <w:sz w:val="24"/>
                <w:szCs w:val="24"/>
              </w:rPr>
            </w:pPr>
            <w:r>
              <w:rPr>
                <w:rFonts w:ascii="ˎ̥" w:hAnsi="ˎ̥" w:cs="宋体"/>
                <w:color w:val="333333"/>
                <w:sz w:val="24"/>
                <w:szCs w:val="24"/>
              </w:rPr>
              <w:t xml:space="preserve"> </w:t>
            </w:r>
          </w:p>
          <w:p w14:paraId="05A4A5C8">
            <w:pPr>
              <w:widowControl/>
              <w:autoSpaceDE/>
              <w:autoSpaceDN/>
              <w:adjustRightInd/>
              <w:spacing w:line="360" w:lineRule="auto"/>
              <w:ind w:firstLine="480" w:firstLineChars="200"/>
              <w:textAlignment w:val="auto"/>
              <w:rPr>
                <w:rFonts w:ascii="ˎ̥" w:hAnsi="ˎ̥" w:cs="宋体"/>
                <w:color w:val="333333"/>
                <w:sz w:val="24"/>
                <w:szCs w:val="24"/>
              </w:rPr>
            </w:pPr>
            <w:r>
              <w:rPr>
                <w:rFonts w:hint="eastAsia" w:ascii="ˎ̥" w:hAnsi="ˎ̥" w:cs="宋体"/>
                <w:color w:val="333333"/>
                <w:sz w:val="24"/>
                <w:szCs w:val="24"/>
              </w:rPr>
              <w:t>（三）</w:t>
            </w:r>
            <w:r>
              <w:rPr>
                <w:rFonts w:ascii="ˎ̥" w:hAnsi="ˎ̥" w:cs="宋体"/>
                <w:color w:val="333333"/>
                <w:sz w:val="24"/>
                <w:szCs w:val="24"/>
              </w:rPr>
              <w:t xml:space="preserve">考试基本题型 </w:t>
            </w:r>
          </w:p>
          <w:p w14:paraId="67E14B0F">
            <w:pPr>
              <w:widowControl/>
              <w:autoSpaceDE/>
              <w:autoSpaceDN/>
              <w:adjustRightInd/>
              <w:spacing w:line="360" w:lineRule="auto"/>
              <w:ind w:firstLine="480" w:firstLineChars="200"/>
              <w:textAlignment w:val="auto"/>
              <w:rPr>
                <w:rFonts w:ascii="ˎ̥" w:hAnsi="ˎ̥" w:cs="宋体"/>
                <w:color w:val="333333"/>
                <w:sz w:val="24"/>
                <w:szCs w:val="24"/>
              </w:rPr>
            </w:pPr>
            <w:r>
              <w:rPr>
                <w:rFonts w:ascii="ˎ̥" w:hAnsi="ˎ̥" w:cs="宋体"/>
                <w:color w:val="333333"/>
                <w:sz w:val="24"/>
                <w:szCs w:val="24"/>
              </w:rPr>
              <w:t>基本题型可能有：选择题、填空题、判断题、简答题、计算题和分析论述题等。</w:t>
            </w:r>
          </w:p>
        </w:tc>
      </w:tr>
    </w:tbl>
    <w:p w14:paraId="053B8173">
      <w:pPr>
        <w:pStyle w:val="5"/>
        <w:shd w:val="clear" w:color="auto" w:fill="FFFFFF"/>
        <w:spacing w:before="0" w:beforeAutospacing="0" w:after="0" w:afterAutospacing="0"/>
        <w:rPr>
          <w:rFonts w:hint="eastAsia" w:ascii="ˎ̥" w:hAnsi="ˎ̥"/>
          <w:color w:val="333333"/>
        </w:rPr>
      </w:pPr>
    </w:p>
    <w:sectPr>
      <w:footerReference r:id="rId3" w:type="default"/>
      <w:footerReference r:id="rId4" w:type="even"/>
      <w:pgSz w:w="11906" w:h="16838"/>
      <w:pgMar w:top="124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25E09">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lang/>
      </w:rPr>
      <w:t>3</w:t>
    </w:r>
    <w:r>
      <w:rPr>
        <w:rStyle w:val="9"/>
      </w:rPr>
      <w:fldChar w:fldCharType="end"/>
    </w:r>
  </w:p>
  <w:p w14:paraId="2636DDDD">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00EA2">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14:paraId="66BEE3F1">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8B8"/>
    <w:rsid w:val="0004627F"/>
    <w:rsid w:val="000B490C"/>
    <w:rsid w:val="00181A71"/>
    <w:rsid w:val="00192309"/>
    <w:rsid w:val="003C2CDE"/>
    <w:rsid w:val="004573CE"/>
    <w:rsid w:val="00462B35"/>
    <w:rsid w:val="004D39B1"/>
    <w:rsid w:val="004D590D"/>
    <w:rsid w:val="00504A55"/>
    <w:rsid w:val="00507E26"/>
    <w:rsid w:val="00570D5C"/>
    <w:rsid w:val="005879A9"/>
    <w:rsid w:val="005974A7"/>
    <w:rsid w:val="00625FFA"/>
    <w:rsid w:val="006719F7"/>
    <w:rsid w:val="006E5AAB"/>
    <w:rsid w:val="006F2046"/>
    <w:rsid w:val="007322C4"/>
    <w:rsid w:val="007703D5"/>
    <w:rsid w:val="00826E34"/>
    <w:rsid w:val="009351E7"/>
    <w:rsid w:val="009951A4"/>
    <w:rsid w:val="00A46392"/>
    <w:rsid w:val="00A94D5C"/>
    <w:rsid w:val="00AE2481"/>
    <w:rsid w:val="00B1329B"/>
    <w:rsid w:val="00B2052B"/>
    <w:rsid w:val="00B540E5"/>
    <w:rsid w:val="00CF0788"/>
    <w:rsid w:val="00D8748B"/>
    <w:rsid w:val="00E852A6"/>
    <w:rsid w:val="00F34828"/>
    <w:rsid w:val="00F578B8"/>
    <w:rsid w:val="00F9185A"/>
    <w:rsid w:val="522F41F0"/>
    <w:rsid w:val="67184FB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autoSpaceDE w:val="0"/>
      <w:autoSpaceDN w:val="0"/>
      <w:adjustRightInd w:val="0"/>
      <w:textAlignment w:val="baseline"/>
    </w:pPr>
    <w:rPr>
      <w:rFonts w:ascii="宋体"/>
      <w:sz w:val="34"/>
      <w:lang w:val="en-US" w:eastAsia="zh-CN" w:bidi="ar-SA"/>
    </w:rPr>
  </w:style>
  <w:style w:type="character" w:default="1" w:styleId="8">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trPr>
      <w:wBefore w:w="0" w:type="dxa"/>
    </w:trPr>
  </w:style>
  <w:style w:type="paragraph" w:styleId="2">
    <w:name w:val="Date"/>
    <w:basedOn w:val="1"/>
    <w:next w:val="1"/>
    <w:uiPriority w:val="0"/>
    <w:pPr>
      <w:ind w:left="100" w:leftChars="2500"/>
    </w:pPr>
  </w:style>
  <w:style w:type="paragraph" w:styleId="3">
    <w:name w:val="footer"/>
    <w:basedOn w:val="1"/>
    <w:link w:val="11"/>
    <w:uiPriority w:val="0"/>
    <w:pPr>
      <w:tabs>
        <w:tab w:val="center" w:pos="4153"/>
        <w:tab w:val="right" w:pos="8306"/>
      </w:tabs>
      <w:snapToGrid w:val="0"/>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autoSpaceDE/>
      <w:autoSpaceDN/>
      <w:adjustRightInd/>
      <w:spacing w:before="100" w:beforeAutospacing="1" w:after="100" w:afterAutospacing="1"/>
      <w:textAlignment w:val="auto"/>
    </w:pPr>
    <w:rPr>
      <w:rFonts w:hAnsi="宋体" w:cs="宋体"/>
      <w:sz w:val="24"/>
      <w:szCs w:val="24"/>
    </w:rPr>
  </w:style>
  <w:style w:type="table" w:styleId="7">
    <w:name w:val="Table Grid"/>
    <w:basedOn w:val="6"/>
    <w:uiPriority w:val="0"/>
    <w:pPr>
      <w:widowControl w:val="0"/>
      <w:autoSpaceDE w:val="0"/>
      <w:autoSpaceDN w:val="0"/>
      <w:adjustRightInd w:val="0"/>
      <w:textAlignment w:val="baseline"/>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iPriority w:val="0"/>
  </w:style>
  <w:style w:type="character" w:customStyle="1" w:styleId="10">
    <w:name w:val="页眉 字符"/>
    <w:link w:val="4"/>
    <w:uiPriority w:val="0"/>
    <w:rPr>
      <w:rFonts w:ascii="宋体"/>
      <w:sz w:val="18"/>
      <w:szCs w:val="18"/>
    </w:rPr>
  </w:style>
  <w:style w:type="character" w:customStyle="1" w:styleId="11">
    <w:name w:val="页脚 字符"/>
    <w:link w:val="3"/>
    <w:uiPriority w:val="0"/>
    <w:rPr>
      <w:rFonts w:ascii="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232</Words>
  <Characters>1328</Characters>
  <Lines>11</Lines>
  <Paragraphs>3</Paragraphs>
  <TotalTime>0</TotalTime>
  <ScaleCrop>false</ScaleCrop>
  <LinksUpToDate>false</LinksUpToDate>
  <CharactersWithSpaces>1557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2010-09-30T00:51:00Z</dcterms:created>
  <dc:creator>Administrator</dc:creator>
  <cp:lastModifiedBy>vertesyuan</cp:lastModifiedBy>
  <cp:lastPrinted>2010-09-13T01:03:00Z</cp:lastPrinted>
  <dcterms:modified xsi:type="dcterms:W3CDTF">2024-11-17T12:25:17Z</dcterms:modified>
  <dc:title>各学院：</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0FD2A56FB26B4903A9277E518BC9FCF8_13</vt:lpwstr>
  </property>
</Properties>
</file>