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8"/>
        <w:spacing w:before="104" w:line="603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5"/>
          <w:position w:val="3"/>
        </w:rPr>
        <w:t>年贵州医科大学硕士研究生招生考试</w:t>
      </w:r>
    </w:p>
    <w:p>
      <w:pPr>
        <w:ind w:left="1715"/>
        <w:spacing w:before="81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6"/>
          <w:position w:val="3"/>
        </w:rPr>
        <w:t>管理学（</w:t>
      </w:r>
      <w:r>
        <w:rPr>
          <w:rFonts w:ascii="SimSun" w:hAnsi="SimSun" w:eastAsia="SimSun" w:cs="SimSun"/>
          <w:sz w:val="43"/>
          <w:szCs w:val="43"/>
          <w:spacing w:val="-72"/>
          <w:position w:val="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6"/>
          <w:position w:val="3"/>
        </w:rPr>
        <w:t>自命题）考试大纲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ind w:left="120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25"/>
        </w:rPr>
        <w:t>Ⅰ.考试性质</w:t>
      </w:r>
    </w:p>
    <w:p>
      <w:pPr>
        <w:pStyle w:val="BodyText"/>
        <w:ind w:left="10" w:firstLine="692"/>
        <w:spacing w:before="331" w:line="368" w:lineRule="auto"/>
        <w:jc w:val="both"/>
        <w:rPr/>
      </w:pPr>
      <w:r>
        <w:rPr>
          <w:spacing w:val="10"/>
        </w:rPr>
        <w:t>管理学考试是为公共管理学科招收硕士研究生而设置的具</w:t>
      </w:r>
      <w:r>
        <w:rPr>
          <w:spacing w:val="12"/>
        </w:rPr>
        <w:t xml:space="preserve"> </w:t>
      </w:r>
      <w:r>
        <w:rPr>
          <w:spacing w:val="4"/>
        </w:rPr>
        <w:t>有选拔性质的自主命题的入学考试科目。其目的是科学、公平、</w:t>
      </w:r>
      <w:r>
        <w:rPr>
          <w:spacing w:val="10"/>
        </w:rPr>
        <w:t xml:space="preserve"> </w:t>
      </w:r>
      <w:r>
        <w:rPr>
          <w:spacing w:val="12"/>
        </w:rPr>
        <w:t>有效地测试本专业和跨专业考生掌握大学本科阶段管理学课程</w:t>
      </w:r>
      <w:r>
        <w:rPr>
          <w:spacing w:val="13"/>
        </w:rPr>
        <w:t xml:space="preserve"> </w:t>
      </w:r>
      <w:r>
        <w:rPr>
          <w:spacing w:val="10"/>
        </w:rPr>
        <w:t>的基本知识、基本理论、</w:t>
      </w:r>
      <w:r>
        <w:rPr>
          <w:spacing w:val="-80"/>
        </w:rPr>
        <w:t xml:space="preserve"> </w:t>
      </w:r>
      <w:r>
        <w:rPr>
          <w:spacing w:val="10"/>
        </w:rPr>
        <w:t>以及运用管理学基</w:t>
      </w:r>
      <w:r>
        <w:rPr>
          <w:spacing w:val="9"/>
        </w:rPr>
        <w:t>本原理与方法分析</w:t>
      </w:r>
      <w:r>
        <w:rPr/>
        <w:t xml:space="preserve"> </w:t>
      </w:r>
      <w:r>
        <w:rPr>
          <w:spacing w:val="12"/>
        </w:rPr>
        <w:t>和解决实际管理问题的能力。评价的标准是高等院校管理学专</w:t>
      </w:r>
      <w:r>
        <w:rPr>
          <w:spacing w:val="13"/>
        </w:rPr>
        <w:t xml:space="preserve"> </w:t>
      </w:r>
      <w:r>
        <w:rPr>
          <w:spacing w:val="10"/>
        </w:rPr>
        <w:t>业优秀毕业生能达到的及格或及格以上水平，</w:t>
      </w:r>
      <w:r>
        <w:rPr>
          <w:spacing w:val="-81"/>
        </w:rPr>
        <w:t xml:space="preserve"> </w:t>
      </w:r>
      <w:r>
        <w:rPr>
          <w:spacing w:val="9"/>
        </w:rPr>
        <w:t>以保证被录取者</w:t>
      </w:r>
      <w:r>
        <w:rPr/>
        <w:t xml:space="preserve"> </w:t>
      </w:r>
      <w:r>
        <w:rPr>
          <w:spacing w:val="12"/>
        </w:rPr>
        <w:t>具有基本的现代管理学知识和素养，确保公共管理学科硕士研</w:t>
      </w:r>
      <w:r>
        <w:rPr>
          <w:spacing w:val="13"/>
        </w:rPr>
        <w:t xml:space="preserve"> </w:t>
      </w:r>
      <w:r>
        <w:rPr>
          <w:spacing w:val="6"/>
        </w:rPr>
        <w:t>究生的招生质量。</w:t>
      </w:r>
    </w:p>
    <w:p>
      <w:pPr>
        <w:ind w:left="78"/>
        <w:spacing w:before="12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8"/>
        </w:rPr>
        <w:t>Ⅱ.考查目标</w:t>
      </w:r>
    </w:p>
    <w:p>
      <w:pPr>
        <w:pStyle w:val="BodyText"/>
        <w:ind w:firstLine="642"/>
        <w:spacing w:before="332" w:line="367" w:lineRule="auto"/>
        <w:rPr/>
      </w:pPr>
      <w:r>
        <w:rPr>
          <w:spacing w:val="14"/>
        </w:rPr>
        <w:t>管理学考试范围包括管理思想与理论的发展历程、决策、</w:t>
      </w:r>
      <w:r>
        <w:rPr>
          <w:spacing w:val="2"/>
        </w:rPr>
        <w:t xml:space="preserve"> </w:t>
      </w:r>
      <w:r>
        <w:rPr>
          <w:spacing w:val="13"/>
        </w:rPr>
        <w:t>组织、领导、控制、创新等管理职能以及现代管理理</w:t>
      </w:r>
      <w:r>
        <w:rPr>
          <w:spacing w:val="12"/>
        </w:rPr>
        <w:t>论的前沿</w:t>
      </w:r>
      <w:r>
        <w:rPr/>
        <w:t xml:space="preserve"> </w:t>
      </w:r>
      <w:r>
        <w:rPr>
          <w:spacing w:val="13"/>
        </w:rPr>
        <w:t>动态等内容。要求考生系统掌握管理学基本知识；准</w:t>
      </w:r>
      <w:r>
        <w:rPr>
          <w:spacing w:val="12"/>
        </w:rPr>
        <w:t>确、恰当</w:t>
      </w:r>
      <w:r>
        <w:rPr/>
        <w:t xml:space="preserve"> </w:t>
      </w:r>
      <w:r>
        <w:rPr>
          <w:spacing w:val="5"/>
        </w:rPr>
        <w:t>地理解和使用本学科的专业名词；熟悉、掌握</w:t>
      </w:r>
      <w:r>
        <w:rPr>
          <w:spacing w:val="4"/>
        </w:rPr>
        <w:t>管理学相关原理、</w:t>
      </w:r>
      <w:r>
        <w:rPr/>
        <w:t xml:space="preserve"> </w:t>
      </w:r>
      <w:r>
        <w:rPr>
          <w:spacing w:val="5"/>
        </w:rPr>
        <w:t>方法和工具，并用于分析和解释管理中的现象</w:t>
      </w:r>
      <w:r>
        <w:rPr>
          <w:spacing w:val="4"/>
        </w:rPr>
        <w:t>及解决实际问题；</w:t>
      </w:r>
      <w:r>
        <w:rPr/>
        <w:t xml:space="preserve"> </w:t>
      </w:r>
      <w:r>
        <w:rPr>
          <w:spacing w:val="13"/>
        </w:rPr>
        <w:t>结合我国现实情况和相关社会、生活、文化背景，认</w:t>
      </w:r>
      <w:r>
        <w:rPr>
          <w:spacing w:val="12"/>
        </w:rPr>
        <w:t>识和评价</w:t>
      </w:r>
      <w:r>
        <w:rPr/>
        <w:t xml:space="preserve"> </w:t>
      </w:r>
      <w:r>
        <w:rPr>
          <w:spacing w:val="8"/>
        </w:rPr>
        <w:t>有关管理理论问题和实际问题。</w:t>
      </w:r>
    </w:p>
    <w:p>
      <w:pPr>
        <w:spacing w:line="367" w:lineRule="auto"/>
        <w:sectPr>
          <w:footerReference w:type="default" r:id="rId1"/>
          <w:pgSz w:w="11906" w:h="16839"/>
          <w:pgMar w:top="1413" w:right="1493" w:bottom="1151" w:left="1598" w:header="0" w:footer="987" w:gutter="0"/>
        </w:sectPr>
        <w:rPr/>
      </w:pPr>
    </w:p>
    <w:p>
      <w:pPr>
        <w:ind w:left="59"/>
        <w:spacing w:before="180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8"/>
        </w:rPr>
        <w:t>Ⅲ.考试形式和试卷结构</w:t>
      </w:r>
    </w:p>
    <w:p>
      <w:pPr>
        <w:pStyle w:val="BodyText"/>
        <w:ind w:left="28"/>
        <w:spacing w:before="331" w:line="222" w:lineRule="auto"/>
        <w:rPr/>
      </w:pPr>
      <w:r>
        <w:rPr>
          <w:spacing w:val="6"/>
        </w:rPr>
        <w:t>一、试卷满分及考试时间</w:t>
      </w:r>
    </w:p>
    <w:p>
      <w:pPr>
        <w:pStyle w:val="BodyText"/>
        <w:ind w:left="25" w:right="1561" w:firstLine="620"/>
        <w:spacing w:before="310" w:line="393" w:lineRule="auto"/>
        <w:rPr/>
      </w:pPr>
      <w:r>
        <w:rPr/>
        <w:t>本试卷满分为</w:t>
      </w:r>
      <w:r>
        <w:rPr>
          <w:spacing w:val="-33"/>
        </w:rPr>
        <w:t xml:space="preserve"> </w:t>
      </w:r>
      <w:r>
        <w:rPr/>
        <w:t>150</w:t>
      </w:r>
      <w:r>
        <w:rPr>
          <w:spacing w:val="-59"/>
        </w:rPr>
        <w:t xml:space="preserve"> </w:t>
      </w:r>
      <w:r>
        <w:rPr/>
        <w:t>分，考试时间为</w:t>
      </w:r>
      <w:r>
        <w:rPr>
          <w:spacing w:val="-41"/>
        </w:rPr>
        <w:t xml:space="preserve"> </w:t>
      </w:r>
      <w:r>
        <w:rPr/>
        <w:t>180</w:t>
      </w:r>
      <w:r>
        <w:rPr>
          <w:spacing w:val="-60"/>
        </w:rPr>
        <w:t xml:space="preserve"> </w:t>
      </w:r>
      <w:r>
        <w:rPr/>
        <w:t>分钟。</w:t>
      </w:r>
      <w:r>
        <w:rPr/>
        <w:t xml:space="preserve"> </w:t>
      </w:r>
      <w:r>
        <w:rPr>
          <w:spacing w:val="4"/>
        </w:rPr>
        <w:t>二、答题方式</w:t>
      </w:r>
    </w:p>
    <w:p>
      <w:pPr>
        <w:pStyle w:val="BodyText"/>
        <w:ind w:left="643"/>
        <w:spacing w:before="48" w:line="222" w:lineRule="auto"/>
        <w:rPr/>
      </w:pPr>
      <w:r>
        <w:rPr>
          <w:spacing w:val="8"/>
        </w:rPr>
        <w:t>答题方式为闭卷、笔试。</w:t>
      </w:r>
    </w:p>
    <w:p>
      <w:pPr>
        <w:pStyle w:val="BodyText"/>
        <w:ind w:left="31"/>
        <w:spacing w:before="311" w:line="223" w:lineRule="auto"/>
        <w:rPr/>
      </w:pPr>
      <w:r>
        <w:rPr>
          <w:spacing w:val="5"/>
        </w:rPr>
        <w:t>三、试卷题型结构</w:t>
      </w:r>
    </w:p>
    <w:p>
      <w:pPr>
        <w:pStyle w:val="BodyText"/>
        <w:ind w:left="1927" w:right="52" w:hanging="1277"/>
        <w:spacing w:before="309" w:line="393" w:lineRule="auto"/>
        <w:rPr/>
      </w:pPr>
      <w:r>
        <w:rPr>
          <w:spacing w:val="3"/>
        </w:rPr>
        <w:t>选择题：A</w:t>
      </w:r>
      <w:r>
        <w:rPr>
          <w:spacing w:val="-45"/>
        </w:rPr>
        <w:t xml:space="preserve"> </w:t>
      </w:r>
      <w:r>
        <w:rPr>
          <w:spacing w:val="3"/>
        </w:rPr>
        <w:t>型题（单选题）40</w:t>
      </w:r>
      <w:r>
        <w:rPr>
          <w:spacing w:val="-59"/>
        </w:rPr>
        <w:t xml:space="preserve"> </w:t>
      </w:r>
      <w:r>
        <w:rPr>
          <w:spacing w:val="3"/>
        </w:rPr>
        <w:t>道题，每题</w:t>
      </w:r>
      <w:r>
        <w:rPr>
          <w:spacing w:val="-40"/>
        </w:rPr>
        <w:t xml:space="preserve"> </w:t>
      </w:r>
      <w:r>
        <w:rPr>
          <w:spacing w:val="3"/>
        </w:rPr>
        <w:t>1</w:t>
      </w:r>
      <w:r>
        <w:rPr>
          <w:spacing w:val="-60"/>
        </w:rPr>
        <w:t xml:space="preserve"> </w:t>
      </w:r>
      <w:r>
        <w:rPr>
          <w:spacing w:val="3"/>
        </w:rPr>
        <w:t>分，共</w:t>
      </w:r>
      <w:r>
        <w:rPr>
          <w:spacing w:val="-52"/>
        </w:rPr>
        <w:t xml:space="preserve"> </w:t>
      </w:r>
      <w:r>
        <w:rPr>
          <w:spacing w:val="3"/>
        </w:rPr>
        <w:t>40</w:t>
      </w:r>
      <w:r>
        <w:rPr>
          <w:spacing w:val="-59"/>
        </w:rPr>
        <w:t xml:space="preserve"> </w:t>
      </w:r>
      <w:r>
        <w:rPr>
          <w:spacing w:val="3"/>
        </w:rPr>
        <w:t>分</w:t>
      </w:r>
      <w:r>
        <w:rPr/>
        <w:t xml:space="preserve"> </w:t>
      </w:r>
      <w:r>
        <w:rPr>
          <w:spacing w:val="-2"/>
        </w:rPr>
        <w:t>B</w:t>
      </w:r>
      <w:r>
        <w:rPr>
          <w:spacing w:val="-42"/>
        </w:rPr>
        <w:t xml:space="preserve"> </w:t>
      </w:r>
      <w:r>
        <w:rPr>
          <w:spacing w:val="-2"/>
        </w:rPr>
        <w:t>型题（多选题</w:t>
      </w:r>
      <w:r>
        <w:rPr>
          <w:spacing w:val="-68"/>
        </w:rPr>
        <w:t xml:space="preserve"> </w:t>
      </w:r>
      <w:r>
        <w:rPr>
          <w:spacing w:val="-2"/>
        </w:rPr>
        <w:t>）10</w:t>
      </w:r>
      <w:r>
        <w:rPr>
          <w:spacing w:val="-58"/>
        </w:rPr>
        <w:t xml:space="preserve"> </w:t>
      </w:r>
      <w:r>
        <w:rPr>
          <w:spacing w:val="-2"/>
        </w:rPr>
        <w:t>道题，每题</w:t>
      </w:r>
      <w:r>
        <w:rPr>
          <w:spacing w:val="-48"/>
        </w:rPr>
        <w:t xml:space="preserve"> </w:t>
      </w:r>
      <w:r>
        <w:rPr>
          <w:spacing w:val="-2"/>
        </w:rPr>
        <w:t>2</w:t>
      </w:r>
      <w:r>
        <w:rPr>
          <w:spacing w:val="-60"/>
        </w:rPr>
        <w:t xml:space="preserve"> </w:t>
      </w:r>
      <w:r>
        <w:rPr>
          <w:spacing w:val="-2"/>
        </w:rPr>
        <w:t>分，共</w:t>
      </w:r>
      <w:r>
        <w:rPr>
          <w:spacing w:val="-50"/>
        </w:rPr>
        <w:t xml:space="preserve"> </w:t>
      </w:r>
      <w:r>
        <w:rPr>
          <w:spacing w:val="-2"/>
        </w:rPr>
        <w:t>20</w:t>
      </w:r>
      <w:r>
        <w:rPr>
          <w:spacing w:val="-60"/>
        </w:rPr>
        <w:t xml:space="preserve"> </w:t>
      </w:r>
      <w:r>
        <w:rPr>
          <w:spacing w:val="-2"/>
        </w:rPr>
        <w:t>分</w:t>
      </w:r>
    </w:p>
    <w:p>
      <w:pPr>
        <w:pStyle w:val="BodyText"/>
        <w:ind w:left="643" w:right="2373" w:hanging="2"/>
        <w:spacing w:before="47" w:line="398" w:lineRule="auto"/>
        <w:rPr/>
      </w:pPr>
      <w:r>
        <w:rPr>
          <w:spacing w:val="2"/>
        </w:rPr>
        <w:t>名词解释：6</w:t>
      </w:r>
      <w:r>
        <w:rPr>
          <w:spacing w:val="-58"/>
        </w:rPr>
        <w:t xml:space="preserve"> </w:t>
      </w:r>
      <w:r>
        <w:rPr>
          <w:spacing w:val="2"/>
        </w:rPr>
        <w:t>道题，每题</w:t>
      </w:r>
      <w:r>
        <w:rPr>
          <w:spacing w:val="-45"/>
        </w:rPr>
        <w:t xml:space="preserve"> </w:t>
      </w:r>
      <w:r>
        <w:rPr>
          <w:spacing w:val="2"/>
        </w:rPr>
        <w:t>5</w:t>
      </w:r>
      <w:r>
        <w:rPr>
          <w:spacing w:val="-59"/>
        </w:rPr>
        <w:t xml:space="preserve"> </w:t>
      </w:r>
      <w:r>
        <w:rPr>
          <w:spacing w:val="2"/>
        </w:rPr>
        <w:t>分，共</w:t>
      </w:r>
      <w:r>
        <w:rPr>
          <w:spacing w:val="-39"/>
        </w:rPr>
        <w:t xml:space="preserve"> </w:t>
      </w:r>
      <w:r>
        <w:rPr>
          <w:spacing w:val="2"/>
        </w:rPr>
        <w:t>30</w:t>
      </w:r>
      <w:r>
        <w:rPr>
          <w:spacing w:val="-59"/>
        </w:rPr>
        <w:t xml:space="preserve"> </w:t>
      </w:r>
      <w:r>
        <w:rPr>
          <w:spacing w:val="2"/>
        </w:rPr>
        <w:t>分</w:t>
      </w:r>
      <w:r>
        <w:rPr/>
        <w:t xml:space="preserve"> </w:t>
      </w:r>
      <w:r>
        <w:rPr>
          <w:spacing w:val="1"/>
        </w:rPr>
        <w:t>简答题：3</w:t>
      </w:r>
      <w:r>
        <w:rPr>
          <w:spacing w:val="-50"/>
        </w:rPr>
        <w:t xml:space="preserve"> </w:t>
      </w:r>
      <w:r>
        <w:rPr>
          <w:spacing w:val="1"/>
        </w:rPr>
        <w:t>道题，每题</w:t>
      </w:r>
      <w:r>
        <w:rPr>
          <w:spacing w:val="-41"/>
        </w:rPr>
        <w:t xml:space="preserve"> </w:t>
      </w:r>
      <w:r>
        <w:rPr>
          <w:spacing w:val="1"/>
        </w:rPr>
        <w:t>10</w:t>
      </w:r>
      <w:r>
        <w:rPr>
          <w:spacing w:val="-62"/>
        </w:rPr>
        <w:t xml:space="preserve"> </w:t>
      </w:r>
      <w:r>
        <w:rPr>
          <w:spacing w:val="1"/>
        </w:rPr>
        <w:t>分，共</w:t>
      </w:r>
      <w:r>
        <w:rPr>
          <w:spacing w:val="-35"/>
        </w:rPr>
        <w:t xml:space="preserve"> </w:t>
      </w:r>
      <w:r>
        <w:rPr>
          <w:spacing w:val="1"/>
        </w:rPr>
        <w:t>30</w:t>
      </w:r>
      <w:r>
        <w:rPr>
          <w:spacing w:val="-62"/>
        </w:rPr>
        <w:t xml:space="preserve"> </w:t>
      </w:r>
      <w:r>
        <w:rPr>
          <w:spacing w:val="1"/>
        </w:rPr>
        <w:t>分</w:t>
      </w:r>
      <w:r>
        <w:rPr/>
        <w:t xml:space="preserve">  </w:t>
      </w:r>
      <w:r>
        <w:rPr>
          <w:spacing w:val="1"/>
        </w:rPr>
        <w:t>论述题：2</w:t>
      </w:r>
      <w:r>
        <w:rPr>
          <w:spacing w:val="-49"/>
        </w:rPr>
        <w:t xml:space="preserve"> </w:t>
      </w:r>
      <w:r>
        <w:rPr>
          <w:spacing w:val="1"/>
        </w:rPr>
        <w:t>道题，每题</w:t>
      </w:r>
      <w:r>
        <w:rPr>
          <w:spacing w:val="-41"/>
        </w:rPr>
        <w:t xml:space="preserve"> </w:t>
      </w:r>
      <w:r>
        <w:rPr>
          <w:spacing w:val="1"/>
        </w:rPr>
        <w:t>15</w:t>
      </w:r>
      <w:r>
        <w:rPr>
          <w:spacing w:val="-59"/>
        </w:rPr>
        <w:t xml:space="preserve"> </w:t>
      </w:r>
      <w:r>
        <w:rPr>
          <w:spacing w:val="1"/>
        </w:rPr>
        <w:t>分，共</w:t>
      </w:r>
      <w:r>
        <w:rPr>
          <w:spacing w:val="-36"/>
        </w:rPr>
        <w:t xml:space="preserve"> </w:t>
      </w:r>
      <w:r>
        <w:rPr>
          <w:spacing w:val="1"/>
        </w:rPr>
        <w:t>30</w:t>
      </w:r>
      <w:r>
        <w:rPr>
          <w:spacing w:val="-59"/>
        </w:rPr>
        <w:t xml:space="preserve"> </w:t>
      </w:r>
      <w:r>
        <w:rPr>
          <w:spacing w:val="1"/>
        </w:rPr>
        <w:t>分</w:t>
      </w:r>
    </w:p>
    <w:p>
      <w:pPr>
        <w:ind w:left="42"/>
        <w:spacing w:before="6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1"/>
        </w:rPr>
        <w:t>Ⅳ.考查内容</w:t>
      </w:r>
    </w:p>
    <w:p>
      <w:pPr>
        <w:pStyle w:val="BodyText"/>
        <w:ind w:left="28"/>
        <w:spacing w:before="223" w:line="225" w:lineRule="auto"/>
        <w:rPr/>
      </w:pPr>
      <w:r>
        <w:rPr>
          <w:b/>
          <w:bCs/>
        </w:rPr>
        <w:t>一、总论篇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spacing w:before="101" w:line="223" w:lineRule="auto"/>
        <w:rPr/>
      </w:pPr>
      <w:r>
        <w:rPr/>
        <w:t>（</w:t>
      </w:r>
      <w:r>
        <w:rPr>
          <w:spacing w:val="-71"/>
        </w:rPr>
        <w:t xml:space="preserve"> </w:t>
      </w:r>
      <w:r>
        <w:rPr/>
        <w:t>一）管理与管理学</w:t>
      </w:r>
    </w:p>
    <w:p>
      <w:pPr>
        <w:pStyle w:val="BodyText"/>
        <w:spacing w:before="309" w:line="224" w:lineRule="auto"/>
        <w:rPr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二）管理思想的发展</w:t>
      </w:r>
    </w:p>
    <w:p>
      <w:pPr>
        <w:pStyle w:val="BodyText"/>
        <w:spacing w:before="309" w:line="222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三）管理的基本原理</w:t>
      </w:r>
    </w:p>
    <w:p>
      <w:pPr>
        <w:pStyle w:val="BodyText"/>
        <w:spacing w:before="310" w:line="223" w:lineRule="auto"/>
        <w:rPr/>
      </w:pPr>
      <w:r>
        <w:rPr>
          <w:spacing w:val="1"/>
        </w:rPr>
        <w:t>（</w:t>
      </w:r>
      <w:r>
        <w:rPr>
          <w:spacing w:val="-53"/>
        </w:rPr>
        <w:t xml:space="preserve"> </w:t>
      </w:r>
      <w:r>
        <w:rPr>
          <w:spacing w:val="1"/>
        </w:rPr>
        <w:t>四）管理道德与社会责任</w:t>
      </w:r>
    </w:p>
    <w:p>
      <w:pPr>
        <w:pStyle w:val="BodyText"/>
        <w:spacing w:before="310" w:line="222" w:lineRule="auto"/>
        <w:rPr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五）管理的基本方法</w:t>
      </w:r>
    </w:p>
    <w:p>
      <w:pPr>
        <w:pStyle w:val="BodyText"/>
        <w:ind w:left="25"/>
        <w:spacing w:before="206" w:line="222" w:lineRule="auto"/>
        <w:rPr/>
      </w:pPr>
      <w:r>
        <w:rPr>
          <w:b/>
          <w:bCs/>
          <w:spacing w:val="1"/>
        </w:rPr>
        <w:t>二、决策篇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一）决策与决策方法</w:t>
      </w:r>
    </w:p>
    <w:p>
      <w:pPr>
        <w:spacing w:line="222" w:lineRule="auto"/>
        <w:sectPr>
          <w:footerReference w:type="default" r:id="rId2"/>
          <w:pgSz w:w="11906" w:h="16839"/>
          <w:pgMar w:top="1431" w:right="1785" w:bottom="1152" w:left="1593" w:header="0" w:footer="987" w:gutter="0"/>
        </w:sectPr>
        <w:rPr/>
      </w:pPr>
    </w:p>
    <w:p>
      <w:pPr>
        <w:pStyle w:val="BodyText"/>
        <w:ind w:left="2"/>
        <w:spacing w:before="164" w:line="220" w:lineRule="auto"/>
        <w:rPr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二）计划与计划工作</w:t>
      </w:r>
    </w:p>
    <w:p>
      <w:pPr>
        <w:pStyle w:val="BodyText"/>
        <w:ind w:left="2"/>
        <w:spacing w:before="314" w:line="222" w:lineRule="auto"/>
        <w:rPr/>
      </w:pPr>
      <w:r>
        <w:rPr>
          <w:spacing w:val="-1"/>
        </w:rPr>
        <w:t>（</w:t>
      </w:r>
      <w:r>
        <w:rPr>
          <w:spacing w:val="-75"/>
        </w:rPr>
        <w:t xml:space="preserve"> </w:t>
      </w:r>
      <w:r>
        <w:rPr>
          <w:spacing w:val="-1"/>
        </w:rPr>
        <w:t>三）计划的实施</w:t>
      </w:r>
    </w:p>
    <w:p>
      <w:pPr>
        <w:pStyle w:val="BodyText"/>
        <w:ind w:left="33"/>
        <w:spacing w:before="204" w:line="225" w:lineRule="auto"/>
        <w:rPr/>
      </w:pPr>
      <w:r>
        <w:rPr>
          <w:b/>
          <w:bCs/>
        </w:rPr>
        <w:t>三、组织篇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一）组织设计</w:t>
      </w:r>
    </w:p>
    <w:p>
      <w:pPr>
        <w:pStyle w:val="BodyText"/>
        <w:ind w:left="2"/>
        <w:spacing w:before="309" w:line="225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二）人员配备</w:t>
      </w:r>
    </w:p>
    <w:p>
      <w:pPr>
        <w:pStyle w:val="BodyText"/>
        <w:ind w:left="2"/>
        <w:spacing w:before="307" w:line="224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三）组织力量的整合</w:t>
      </w:r>
    </w:p>
    <w:p>
      <w:pPr>
        <w:pStyle w:val="BodyText"/>
        <w:ind w:left="2"/>
        <w:spacing w:before="309" w:line="222" w:lineRule="auto"/>
        <w:rPr/>
      </w:pPr>
      <w:r>
        <w:rPr>
          <w:spacing w:val="1"/>
        </w:rPr>
        <w:t>（</w:t>
      </w:r>
      <w:r>
        <w:rPr>
          <w:spacing w:val="-53"/>
        </w:rPr>
        <w:t xml:space="preserve"> </w:t>
      </w:r>
      <w:r>
        <w:rPr>
          <w:spacing w:val="1"/>
        </w:rPr>
        <w:t>四）组织变革与组织文化</w:t>
      </w:r>
    </w:p>
    <w:p>
      <w:pPr>
        <w:pStyle w:val="BodyText"/>
        <w:ind w:left="47"/>
        <w:spacing w:before="205" w:line="224" w:lineRule="auto"/>
        <w:rPr/>
      </w:pPr>
      <w:r>
        <w:rPr>
          <w:b/>
          <w:bCs/>
          <w:spacing w:val="-3"/>
        </w:rPr>
        <w:t>四、领导篇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223" w:lineRule="auto"/>
        <w:rPr/>
      </w:pPr>
      <w:r>
        <w:rPr/>
        <w:t>（</w:t>
      </w:r>
      <w:r>
        <w:rPr>
          <w:spacing w:val="-71"/>
        </w:rPr>
        <w:t xml:space="preserve"> </w:t>
      </w:r>
      <w:r>
        <w:rPr/>
        <w:t>一）领导与领导者</w:t>
      </w:r>
    </w:p>
    <w:p>
      <w:pPr>
        <w:pStyle w:val="BodyText"/>
        <w:ind w:left="2"/>
        <w:spacing w:before="310" w:line="223" w:lineRule="auto"/>
        <w:rPr/>
      </w:pPr>
      <w:r>
        <w:rPr>
          <w:spacing w:val="-7"/>
        </w:rPr>
        <w:t>（</w:t>
      </w:r>
      <w:r>
        <w:rPr>
          <w:spacing w:val="-78"/>
        </w:rPr>
        <w:t xml:space="preserve"> </w:t>
      </w:r>
      <w:r>
        <w:rPr>
          <w:spacing w:val="-7"/>
        </w:rPr>
        <w:t>二）激励</w:t>
      </w:r>
    </w:p>
    <w:p>
      <w:pPr>
        <w:pStyle w:val="BodyText"/>
        <w:ind w:left="2"/>
        <w:spacing w:before="309" w:line="223" w:lineRule="auto"/>
        <w:rPr/>
      </w:pPr>
      <w:r>
        <w:rPr>
          <w:spacing w:val="-26"/>
        </w:rPr>
        <w:t>（</w:t>
      </w:r>
      <w:r>
        <w:rPr>
          <w:spacing w:val="-73"/>
        </w:rPr>
        <w:t xml:space="preserve"> </w:t>
      </w:r>
      <w:r>
        <w:rPr>
          <w:spacing w:val="-26"/>
        </w:rPr>
        <w:t>三</w:t>
      </w:r>
      <w:r>
        <w:rPr>
          <w:spacing w:val="-65"/>
        </w:rPr>
        <w:t xml:space="preserve"> </w:t>
      </w:r>
      <w:r>
        <w:rPr>
          <w:spacing w:val="-26"/>
        </w:rPr>
        <w:t>）沟通</w:t>
      </w:r>
    </w:p>
    <w:p>
      <w:pPr>
        <w:pStyle w:val="BodyText"/>
        <w:ind w:left="21"/>
        <w:spacing w:before="203" w:line="222" w:lineRule="auto"/>
        <w:rPr/>
      </w:pPr>
      <w:r>
        <w:rPr>
          <w:b/>
          <w:bCs/>
          <w:spacing w:val="2"/>
        </w:rPr>
        <w:t>五、控制篇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222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一）控制与控制过程</w:t>
      </w:r>
    </w:p>
    <w:p>
      <w:pPr>
        <w:pStyle w:val="BodyText"/>
        <w:ind w:left="2"/>
        <w:spacing w:before="311" w:line="222" w:lineRule="auto"/>
        <w:rPr/>
      </w:pPr>
      <w:r>
        <w:rPr>
          <w:spacing w:val="-2"/>
        </w:rPr>
        <w:t>（</w:t>
      </w:r>
      <w:r>
        <w:rPr>
          <w:spacing w:val="-78"/>
        </w:rPr>
        <w:t xml:space="preserve"> </w:t>
      </w:r>
      <w:r>
        <w:rPr>
          <w:spacing w:val="-2"/>
        </w:rPr>
        <w:t>二）控制方法</w:t>
      </w:r>
    </w:p>
    <w:p>
      <w:pPr>
        <w:pStyle w:val="BodyText"/>
        <w:ind w:left="23"/>
        <w:spacing w:before="204" w:line="224" w:lineRule="auto"/>
        <w:rPr/>
      </w:pPr>
      <w:r>
        <w:rPr>
          <w:b/>
          <w:bCs/>
          <w:spacing w:val="2"/>
        </w:rPr>
        <w:t>六、创新篇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2"/>
        <w:spacing w:before="101" w:line="224" w:lineRule="auto"/>
        <w:rPr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一）管理的创新职能</w:t>
      </w:r>
    </w:p>
    <w:p>
      <w:pPr>
        <w:pStyle w:val="BodyText"/>
        <w:ind w:left="2"/>
        <w:spacing w:before="309" w:line="224" w:lineRule="auto"/>
        <w:rPr/>
      </w:pPr>
      <w:r>
        <w:rPr>
          <w:spacing w:val="1"/>
        </w:rPr>
        <w:t>（</w:t>
      </w:r>
      <w:r>
        <w:rPr>
          <w:spacing w:val="-80"/>
        </w:rPr>
        <w:t xml:space="preserve"> </w:t>
      </w:r>
      <w:r>
        <w:rPr>
          <w:spacing w:val="1"/>
        </w:rPr>
        <w:t>二）企业技术创新</w:t>
      </w:r>
    </w:p>
    <w:p>
      <w:pPr>
        <w:pStyle w:val="BodyText"/>
        <w:ind w:left="2"/>
        <w:spacing w:before="308" w:line="224" w:lineRule="auto"/>
        <w:rPr/>
      </w:pPr>
      <w:r>
        <w:rPr/>
        <w:t>（</w:t>
      </w:r>
      <w:r>
        <w:rPr>
          <w:spacing w:val="-71"/>
        </w:rPr>
        <w:t xml:space="preserve"> </w:t>
      </w:r>
      <w:r>
        <w:rPr/>
        <w:t>三）企业组织创新</w:t>
      </w:r>
    </w:p>
    <w:p>
      <w:pPr>
        <w:spacing w:before="19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3"/>
        </w:rPr>
        <w:t>V．参考书目</w:t>
      </w:r>
    </w:p>
    <w:p>
      <w:pPr>
        <w:pStyle w:val="BodyText"/>
        <w:ind w:left="20" w:hanging="12"/>
        <w:spacing w:before="319" w:line="357" w:lineRule="auto"/>
        <w:rPr/>
      </w:pPr>
      <w:r>
        <w:rPr>
          <w:spacing w:val="13"/>
        </w:rPr>
        <w:t>周三多、陈传明、刘子馨、贾良定编著，《管</w:t>
      </w:r>
      <w:r>
        <w:rPr>
          <w:spacing w:val="12"/>
        </w:rPr>
        <w:t>理学—原理与方</w:t>
      </w:r>
      <w:r>
        <w:rPr/>
        <w:t xml:space="preserve"> </w:t>
      </w:r>
      <w:r>
        <w:rPr>
          <w:spacing w:val="7"/>
        </w:rPr>
        <w:t>法》（第八版</w:t>
      </w:r>
      <w:r>
        <w:rPr>
          <w:spacing w:val="24"/>
        </w:rPr>
        <w:t>），</w:t>
      </w:r>
      <w:r>
        <w:rPr>
          <w:spacing w:val="7"/>
        </w:rPr>
        <w:t>上海：复旦大学出版社，2024.</w:t>
      </w:r>
    </w:p>
    <w:sectPr>
      <w:footerReference w:type="default" r:id="rId3"/>
      <w:pgSz w:w="11906" w:h="16839"/>
      <w:pgMar w:top="1431" w:right="1591" w:bottom="1152" w:left="1591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贵州医科大学</dc:creator>
  <dcterms:created xsi:type="dcterms:W3CDTF">2024-08-28T16:47:04Z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2024-11-16T14:25:29</vt:filetime>
  </property>
</Properties>
</file>