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8CC047D" w14:textId="77777777" w:rsidR="001C0F14" w:rsidRDefault="00F7430A">
      <w:pPr>
        <w:pStyle w:val="aa"/>
        <w:spacing w:line="560" w:lineRule="exact"/>
        <w:ind w:firstLineChars="0" w:firstLine="0"/>
        <w:jc w:val="center"/>
        <w:rPr>
          <w:rFonts w:ascii="黑体" w:eastAsia="黑体" w:hAnsi="黑体" w:cs="黑体"/>
          <w:b/>
          <w:sz w:val="32"/>
          <w:szCs w:val="32"/>
        </w:rPr>
      </w:pPr>
      <w:r>
        <w:rPr>
          <w:rFonts w:ascii="黑体" w:eastAsia="黑体" w:hAnsi="黑体" w:cs="黑体" w:hint="eastAsia"/>
          <w:b/>
          <w:sz w:val="32"/>
          <w:szCs w:val="32"/>
        </w:rPr>
        <w:t>354</w:t>
      </w:r>
      <w:r>
        <w:rPr>
          <w:rFonts w:ascii="黑体" w:eastAsia="黑体" w:hAnsi="黑体" w:cs="黑体" w:hint="eastAsia"/>
          <w:b/>
          <w:sz w:val="32"/>
          <w:szCs w:val="32"/>
        </w:rPr>
        <w:t>《</w:t>
      </w:r>
      <w:r>
        <w:rPr>
          <w:rFonts w:ascii="黑体" w:eastAsia="黑体" w:hAnsi="黑体" w:cs="黑体" w:hint="eastAsia"/>
          <w:b/>
          <w:sz w:val="32"/>
          <w:szCs w:val="32"/>
        </w:rPr>
        <w:t>汉语基础</w:t>
      </w:r>
      <w:r>
        <w:rPr>
          <w:rFonts w:ascii="黑体" w:eastAsia="黑体" w:hAnsi="黑体" w:cs="黑体" w:hint="eastAsia"/>
          <w:b/>
          <w:sz w:val="32"/>
          <w:szCs w:val="32"/>
        </w:rPr>
        <w:t>》</w:t>
      </w:r>
      <w:r>
        <w:rPr>
          <w:rFonts w:ascii="黑体" w:eastAsia="黑体" w:hAnsi="黑体" w:cs="黑体" w:hint="eastAsia"/>
          <w:b/>
          <w:sz w:val="32"/>
          <w:szCs w:val="32"/>
        </w:rPr>
        <w:t>2025</w:t>
      </w:r>
      <w:r>
        <w:rPr>
          <w:rFonts w:ascii="黑体" w:eastAsia="黑体" w:hAnsi="黑体" w:cs="黑体" w:hint="eastAsia"/>
          <w:b/>
          <w:sz w:val="32"/>
          <w:szCs w:val="32"/>
        </w:rPr>
        <w:t>年考试大纲</w:t>
      </w:r>
    </w:p>
    <w:p w14:paraId="06A56355" w14:textId="77777777" w:rsidR="001C0F14" w:rsidRDefault="00F7430A">
      <w:pPr>
        <w:snapToGrid w:val="0"/>
        <w:spacing w:line="560" w:lineRule="exact"/>
        <w:rPr>
          <w:rFonts w:ascii="宋体" w:hAnsi="宋体" w:cs="宋体"/>
          <w:b/>
          <w:kern w:val="0"/>
          <w:sz w:val="28"/>
          <w:szCs w:val="28"/>
        </w:rPr>
      </w:pPr>
      <w:r>
        <w:rPr>
          <w:rFonts w:ascii="宋体" w:hAnsi="宋体" w:cs="宋体" w:hint="eastAsia"/>
          <w:b/>
          <w:kern w:val="0"/>
          <w:sz w:val="28"/>
          <w:szCs w:val="28"/>
        </w:rPr>
        <w:t>一、考试的基本要求</w:t>
      </w:r>
    </w:p>
    <w:p w14:paraId="3264B94A" w14:textId="77777777" w:rsidR="001C0F14" w:rsidRDefault="00F7430A">
      <w:pPr>
        <w:autoSpaceDE w:val="0"/>
        <w:autoSpaceDN w:val="0"/>
        <w:adjustRightInd w:val="0"/>
        <w:snapToGrid w:val="0"/>
        <w:spacing w:line="560" w:lineRule="exact"/>
        <w:ind w:firstLine="420"/>
        <w:rPr>
          <w:rFonts w:ascii="宋体" w:hAnsi="宋体" w:cs="宋体"/>
          <w:kern w:val="0"/>
          <w:sz w:val="28"/>
          <w:szCs w:val="28"/>
        </w:rPr>
      </w:pPr>
      <w:r>
        <w:rPr>
          <w:rFonts w:ascii="宋体" w:hAnsi="宋体" w:cs="宋体" w:hint="eastAsia"/>
          <w:kern w:val="0"/>
          <w:sz w:val="28"/>
          <w:szCs w:val="28"/>
        </w:rPr>
        <w:t>《汉语基础》考试是汉语国际教育硕士生入学考试科目之一，是由汉语国际教育硕士专业学位教育指导委员会统一制定考试大纲，教育部授权的各汉语国际教育硕士生招生院校自行命题的选拔考试。</w:t>
      </w:r>
      <w:proofErr w:type="gramStart"/>
      <w:r>
        <w:rPr>
          <w:rFonts w:ascii="宋体" w:hAnsi="宋体" w:cs="宋体" w:hint="eastAsia"/>
          <w:kern w:val="0"/>
          <w:sz w:val="28"/>
          <w:szCs w:val="28"/>
        </w:rPr>
        <w:t>本考试</w:t>
      </w:r>
      <w:proofErr w:type="gramEnd"/>
      <w:r>
        <w:rPr>
          <w:rFonts w:ascii="宋体" w:hAnsi="宋体" w:cs="宋体" w:hint="eastAsia"/>
          <w:kern w:val="0"/>
          <w:sz w:val="28"/>
          <w:szCs w:val="28"/>
        </w:rPr>
        <w:t>大纲的制定力求反映汉语国际教育硕士专业学位的特点，科学、公平、准确、规范地测评考生的相关知识基础、基本素质和综合能力。汉语基础考试的目的是测试考生的汉语语言学相关基础知识和汉语语言分析及运用能力。</w:t>
      </w:r>
    </w:p>
    <w:p w14:paraId="184380A2" w14:textId="77777777" w:rsidR="001C0F14" w:rsidRDefault="00F7430A">
      <w:pPr>
        <w:snapToGrid w:val="0"/>
        <w:spacing w:line="560" w:lineRule="exact"/>
        <w:rPr>
          <w:rFonts w:ascii="宋体" w:hAnsi="宋体" w:cs="宋体"/>
          <w:b/>
          <w:color w:val="000000"/>
          <w:kern w:val="0"/>
          <w:sz w:val="28"/>
          <w:szCs w:val="28"/>
        </w:rPr>
      </w:pPr>
      <w:r>
        <w:rPr>
          <w:rFonts w:ascii="宋体" w:hAnsi="宋体" w:cs="宋体" w:hint="eastAsia"/>
          <w:b/>
          <w:color w:val="000000"/>
          <w:kern w:val="0"/>
          <w:sz w:val="28"/>
          <w:szCs w:val="28"/>
        </w:rPr>
        <w:t>二、考试方式和考试长</w:t>
      </w:r>
    </w:p>
    <w:p w14:paraId="3EA98521" w14:textId="77777777" w:rsidR="001C0F14" w:rsidRDefault="00F7430A">
      <w:pPr>
        <w:snapToGrid w:val="0"/>
        <w:spacing w:line="560" w:lineRule="exact"/>
        <w:rPr>
          <w:rFonts w:ascii="宋体" w:hAnsi="宋体" w:cs="宋体"/>
          <w:b/>
          <w:color w:val="000000"/>
          <w:kern w:val="0"/>
          <w:sz w:val="28"/>
          <w:szCs w:val="28"/>
        </w:rPr>
      </w:pPr>
      <w:r>
        <w:rPr>
          <w:rFonts w:ascii="宋体" w:hAnsi="宋体" w:cs="宋体" w:hint="eastAsia"/>
          <w:b/>
          <w:color w:val="000000"/>
          <w:kern w:val="0"/>
          <w:sz w:val="28"/>
          <w:szCs w:val="28"/>
        </w:rPr>
        <w:t>（一）考试方式</w:t>
      </w:r>
    </w:p>
    <w:p w14:paraId="1898D8A0" w14:textId="77777777" w:rsidR="001C0F14" w:rsidRDefault="00F7430A">
      <w:pPr>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t>答题方式为闭卷、笔试，总分</w:t>
      </w:r>
      <w:r>
        <w:rPr>
          <w:rFonts w:ascii="宋体" w:hAnsi="宋体" w:cs="宋体" w:hint="eastAsia"/>
          <w:kern w:val="0"/>
          <w:sz w:val="28"/>
          <w:szCs w:val="28"/>
        </w:rPr>
        <w:t>150</w:t>
      </w:r>
      <w:r>
        <w:rPr>
          <w:rFonts w:ascii="宋体" w:hAnsi="宋体" w:cs="宋体" w:hint="eastAsia"/>
          <w:kern w:val="0"/>
          <w:sz w:val="28"/>
          <w:szCs w:val="28"/>
        </w:rPr>
        <w:t>分。</w:t>
      </w:r>
    </w:p>
    <w:p w14:paraId="7D4E93EA" w14:textId="77777777" w:rsidR="001C0F14" w:rsidRDefault="00F7430A">
      <w:pPr>
        <w:snapToGrid w:val="0"/>
        <w:spacing w:line="560" w:lineRule="exact"/>
        <w:rPr>
          <w:rFonts w:ascii="宋体" w:hAnsi="宋体" w:cs="宋体"/>
          <w:b/>
          <w:color w:val="000000"/>
          <w:kern w:val="0"/>
          <w:sz w:val="28"/>
          <w:szCs w:val="28"/>
        </w:rPr>
      </w:pPr>
      <w:r>
        <w:rPr>
          <w:rFonts w:ascii="宋体" w:hAnsi="宋体" w:cs="宋体" w:hint="eastAsia"/>
          <w:b/>
          <w:color w:val="000000"/>
          <w:kern w:val="0"/>
          <w:sz w:val="28"/>
          <w:szCs w:val="28"/>
        </w:rPr>
        <w:t>（二）考试时长</w:t>
      </w:r>
    </w:p>
    <w:p w14:paraId="063F8A5C" w14:textId="77777777" w:rsidR="001C0F14" w:rsidRDefault="00F7430A">
      <w:pPr>
        <w:snapToGrid w:val="0"/>
        <w:spacing w:line="560" w:lineRule="exact"/>
        <w:ind w:firstLineChars="200" w:firstLine="560"/>
        <w:rPr>
          <w:rFonts w:ascii="宋体" w:hAnsi="宋体" w:cs="宋体"/>
          <w:b/>
          <w:color w:val="000000"/>
          <w:kern w:val="0"/>
          <w:sz w:val="28"/>
          <w:szCs w:val="28"/>
        </w:rPr>
      </w:pPr>
      <w:r>
        <w:rPr>
          <w:rFonts w:ascii="宋体" w:hAnsi="宋体" w:cs="宋体" w:hint="eastAsia"/>
          <w:kern w:val="0"/>
          <w:sz w:val="28"/>
          <w:szCs w:val="28"/>
        </w:rPr>
        <w:t>考试时间为</w:t>
      </w:r>
      <w:r>
        <w:rPr>
          <w:rFonts w:ascii="宋体" w:hAnsi="宋体" w:cs="宋体" w:hint="eastAsia"/>
          <w:kern w:val="0"/>
          <w:sz w:val="28"/>
          <w:szCs w:val="28"/>
        </w:rPr>
        <w:t>180</w:t>
      </w:r>
      <w:r>
        <w:rPr>
          <w:rFonts w:ascii="宋体" w:hAnsi="宋体" w:cs="宋体" w:hint="eastAsia"/>
          <w:kern w:val="0"/>
          <w:sz w:val="28"/>
          <w:szCs w:val="28"/>
        </w:rPr>
        <w:t>分钟。</w:t>
      </w:r>
    </w:p>
    <w:p w14:paraId="7A069E4E" w14:textId="77777777" w:rsidR="001C0F14" w:rsidRDefault="00F7430A">
      <w:pPr>
        <w:snapToGrid w:val="0"/>
        <w:spacing w:line="560" w:lineRule="exact"/>
        <w:rPr>
          <w:rFonts w:ascii="宋体" w:hAnsi="宋体" w:cs="宋体"/>
          <w:b/>
          <w:bCs/>
          <w:color w:val="000000"/>
          <w:kern w:val="0"/>
          <w:sz w:val="28"/>
          <w:szCs w:val="28"/>
        </w:rPr>
      </w:pPr>
      <w:r>
        <w:rPr>
          <w:rFonts w:ascii="宋体" w:hAnsi="宋体" w:cs="宋体" w:hint="eastAsia"/>
          <w:b/>
          <w:bCs/>
          <w:color w:val="000000"/>
          <w:kern w:val="0"/>
          <w:sz w:val="28"/>
          <w:szCs w:val="28"/>
        </w:rPr>
        <w:t>三、参考书目（仅供参考）</w:t>
      </w:r>
    </w:p>
    <w:p w14:paraId="3B136CB1" w14:textId="0415E43D" w:rsidR="001C0F14" w:rsidRDefault="00F7430A">
      <w:pPr>
        <w:snapToGrid w:val="0"/>
        <w:spacing w:line="56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黄伯荣、</w:t>
      </w:r>
      <w:r w:rsidR="00F1165A" w:rsidRPr="00F1165A">
        <w:rPr>
          <w:rFonts w:ascii="宋体" w:hAnsi="宋体" w:cs="宋体" w:hint="eastAsia"/>
          <w:color w:val="000000"/>
          <w:kern w:val="0"/>
          <w:sz w:val="28"/>
          <w:szCs w:val="28"/>
        </w:rPr>
        <w:t>廖序东</w:t>
      </w:r>
      <w:r>
        <w:rPr>
          <w:rFonts w:ascii="宋体" w:hAnsi="宋体" w:cs="宋体" w:hint="eastAsia"/>
          <w:color w:val="000000"/>
          <w:kern w:val="0"/>
          <w:sz w:val="28"/>
          <w:szCs w:val="28"/>
        </w:rPr>
        <w:t>，《现代汉语（增订六版）》，高等教育出版社，</w:t>
      </w:r>
      <w:bookmarkStart w:id="0" w:name="_GoBack"/>
      <w:bookmarkEnd w:id="0"/>
      <w:r>
        <w:rPr>
          <w:rFonts w:ascii="宋体" w:hAnsi="宋体" w:cs="宋体" w:hint="eastAsia"/>
          <w:color w:val="000000"/>
          <w:kern w:val="0"/>
          <w:sz w:val="28"/>
          <w:szCs w:val="28"/>
        </w:rPr>
        <w:t>最新版。</w:t>
      </w:r>
    </w:p>
    <w:p w14:paraId="48D90926" w14:textId="77777777" w:rsidR="001C0F14" w:rsidRDefault="00F7430A">
      <w:pPr>
        <w:snapToGrid w:val="0"/>
        <w:spacing w:line="56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王力，《古代汉语（</w:t>
      </w:r>
      <w:r>
        <w:rPr>
          <w:rFonts w:ascii="宋体" w:hAnsi="宋体" w:cs="宋体" w:hint="eastAsia"/>
          <w:color w:val="000000"/>
          <w:kern w:val="0"/>
          <w:sz w:val="28"/>
          <w:szCs w:val="28"/>
        </w:rPr>
        <w:t>1-4</w:t>
      </w:r>
      <w:r>
        <w:rPr>
          <w:rFonts w:ascii="宋体" w:hAnsi="宋体" w:cs="宋体" w:hint="eastAsia"/>
          <w:color w:val="000000"/>
          <w:kern w:val="0"/>
          <w:sz w:val="28"/>
          <w:szCs w:val="28"/>
        </w:rPr>
        <w:t>册）》，中华书局，最新版。</w:t>
      </w:r>
    </w:p>
    <w:p w14:paraId="52D6E81E" w14:textId="77777777" w:rsidR="001C0F14" w:rsidRDefault="00F7430A">
      <w:pPr>
        <w:snapToGrid w:val="0"/>
        <w:spacing w:line="56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叶蜚声、徐通</w:t>
      </w:r>
      <w:proofErr w:type="gramStart"/>
      <w:r>
        <w:rPr>
          <w:rFonts w:ascii="宋体" w:hAnsi="宋体" w:cs="宋体" w:hint="eastAsia"/>
          <w:color w:val="000000"/>
          <w:kern w:val="0"/>
          <w:sz w:val="28"/>
          <w:szCs w:val="28"/>
        </w:rPr>
        <w:t>锵</w:t>
      </w:r>
      <w:proofErr w:type="gramEnd"/>
      <w:r>
        <w:rPr>
          <w:rFonts w:ascii="宋体" w:hAnsi="宋体" w:cs="宋体" w:hint="eastAsia"/>
          <w:color w:val="000000"/>
          <w:kern w:val="0"/>
          <w:sz w:val="28"/>
          <w:szCs w:val="28"/>
        </w:rPr>
        <w:t>，《语言学纲要》，北京大学出版社，最新版。</w:t>
      </w:r>
    </w:p>
    <w:p w14:paraId="01C57707" w14:textId="77777777" w:rsidR="001C0F14" w:rsidRDefault="00F7430A">
      <w:pPr>
        <w:snapToGrid w:val="0"/>
        <w:spacing w:line="560" w:lineRule="exact"/>
        <w:rPr>
          <w:rFonts w:ascii="宋体" w:hAnsi="宋体" w:cs="宋体"/>
          <w:b/>
          <w:color w:val="000000"/>
          <w:kern w:val="0"/>
          <w:sz w:val="28"/>
          <w:szCs w:val="28"/>
        </w:rPr>
      </w:pPr>
      <w:r>
        <w:rPr>
          <w:rFonts w:ascii="宋体" w:hAnsi="宋体" w:cs="宋体" w:hint="eastAsia"/>
          <w:b/>
          <w:color w:val="000000"/>
          <w:kern w:val="0"/>
          <w:sz w:val="28"/>
          <w:szCs w:val="28"/>
        </w:rPr>
        <w:t>四、试题类型</w:t>
      </w:r>
    </w:p>
    <w:p w14:paraId="69886D0B" w14:textId="77777777" w:rsidR="001C0F14" w:rsidRDefault="00F7430A">
      <w:pPr>
        <w:snapToGrid w:val="0"/>
        <w:spacing w:line="56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试题包括</w:t>
      </w:r>
      <w:r>
        <w:rPr>
          <w:rFonts w:ascii="宋体" w:hAnsi="宋体" w:cs="宋体" w:hint="eastAsia"/>
          <w:kern w:val="0"/>
          <w:sz w:val="28"/>
          <w:szCs w:val="28"/>
        </w:rPr>
        <w:t>填空题、判断题、选择题、语音能力题、汉字能力题、语法词汇规范、文言文阅读题、材料分析、论述等题型。</w:t>
      </w:r>
    </w:p>
    <w:p w14:paraId="348B0445" w14:textId="77777777" w:rsidR="001C0F14" w:rsidRDefault="00F7430A">
      <w:pPr>
        <w:pStyle w:val="a7"/>
        <w:snapToGrid w:val="0"/>
        <w:spacing w:before="0" w:beforeAutospacing="0" w:after="0" w:afterAutospacing="0" w:line="560" w:lineRule="exact"/>
        <w:jc w:val="both"/>
        <w:rPr>
          <w:color w:val="000000"/>
          <w:sz w:val="28"/>
          <w:szCs w:val="28"/>
        </w:rPr>
      </w:pPr>
      <w:r>
        <w:rPr>
          <w:rFonts w:hint="eastAsia"/>
          <w:b/>
          <w:bCs/>
          <w:color w:val="000000"/>
          <w:sz w:val="28"/>
          <w:szCs w:val="28"/>
        </w:rPr>
        <w:t>五、考试内容</w:t>
      </w:r>
      <w:bookmarkStart w:id="1" w:name="2"/>
      <w:bookmarkEnd w:id="1"/>
      <w:r>
        <w:rPr>
          <w:rFonts w:hint="eastAsia"/>
          <w:b/>
          <w:bCs/>
          <w:color w:val="000000"/>
          <w:sz w:val="28"/>
          <w:szCs w:val="28"/>
        </w:rPr>
        <w:t>及要求</w:t>
      </w:r>
    </w:p>
    <w:p w14:paraId="68376EA0" w14:textId="77777777" w:rsidR="001C0F14" w:rsidRDefault="00F7430A">
      <w:pPr>
        <w:autoSpaceDE w:val="0"/>
        <w:autoSpaceDN w:val="0"/>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t>汉语基础考试由“汉语语言学基础知识”“汉语应用能力”和“汉</w:t>
      </w:r>
      <w:r>
        <w:rPr>
          <w:rFonts w:ascii="宋体" w:hAnsi="宋体" w:cs="宋体" w:hint="eastAsia"/>
          <w:kern w:val="0"/>
          <w:sz w:val="28"/>
          <w:szCs w:val="28"/>
        </w:rPr>
        <w:lastRenderedPageBreak/>
        <w:t>语语言分析”三部分组成。</w:t>
      </w:r>
    </w:p>
    <w:p w14:paraId="0F81B15F" w14:textId="77777777" w:rsidR="001C0F14" w:rsidRDefault="00F7430A">
      <w:pPr>
        <w:autoSpaceDE w:val="0"/>
        <w:autoSpaceDN w:val="0"/>
        <w:adjustRightInd w:val="0"/>
        <w:snapToGrid w:val="0"/>
        <w:spacing w:line="560" w:lineRule="exact"/>
        <w:rPr>
          <w:rFonts w:ascii="宋体" w:hAnsi="宋体" w:cs="宋体"/>
          <w:b/>
          <w:kern w:val="0"/>
          <w:sz w:val="28"/>
          <w:szCs w:val="28"/>
        </w:rPr>
      </w:pPr>
      <w:r>
        <w:rPr>
          <w:rFonts w:ascii="宋体" w:hAnsi="宋体" w:cs="宋体" w:hint="eastAsia"/>
          <w:b/>
          <w:kern w:val="0"/>
          <w:sz w:val="28"/>
          <w:szCs w:val="28"/>
        </w:rPr>
        <w:t>（一）汉语语言学基础知识（</w:t>
      </w:r>
      <w:r>
        <w:rPr>
          <w:rFonts w:ascii="宋体" w:hAnsi="宋体" w:cs="宋体" w:hint="eastAsia"/>
          <w:b/>
          <w:kern w:val="0"/>
          <w:sz w:val="28"/>
          <w:szCs w:val="28"/>
        </w:rPr>
        <w:t>70</w:t>
      </w:r>
      <w:r>
        <w:rPr>
          <w:rFonts w:ascii="宋体" w:hAnsi="宋体" w:cs="宋体" w:hint="eastAsia"/>
          <w:b/>
          <w:kern w:val="0"/>
          <w:sz w:val="28"/>
          <w:szCs w:val="28"/>
        </w:rPr>
        <w:t>分）：</w:t>
      </w:r>
      <w:r>
        <w:rPr>
          <w:rFonts w:ascii="宋体" w:hAnsi="宋体" w:cs="宋体" w:hint="eastAsia"/>
          <w:kern w:val="0"/>
          <w:sz w:val="28"/>
          <w:szCs w:val="28"/>
        </w:rPr>
        <w:t>语言学基础、汉语概况、现代汉语语音、现代汉语词汇、现代汉语语法、汉字、古代汉语等。</w:t>
      </w:r>
    </w:p>
    <w:p w14:paraId="1AE97F11" w14:textId="77777777" w:rsidR="001C0F14" w:rsidRDefault="00F7430A">
      <w:pPr>
        <w:autoSpaceDE w:val="0"/>
        <w:autoSpaceDN w:val="0"/>
        <w:adjustRightInd w:val="0"/>
        <w:snapToGrid w:val="0"/>
        <w:spacing w:line="560" w:lineRule="exact"/>
        <w:rPr>
          <w:rFonts w:ascii="宋体" w:hAnsi="宋体" w:cs="宋体"/>
          <w:b/>
          <w:kern w:val="0"/>
          <w:sz w:val="28"/>
          <w:szCs w:val="28"/>
        </w:rPr>
      </w:pPr>
      <w:r>
        <w:rPr>
          <w:rFonts w:ascii="宋体" w:hAnsi="宋体" w:cs="宋体" w:hint="eastAsia"/>
          <w:b/>
          <w:kern w:val="0"/>
          <w:sz w:val="28"/>
          <w:szCs w:val="28"/>
        </w:rPr>
        <w:t>（二）汉语应用能力（</w:t>
      </w:r>
      <w:r>
        <w:rPr>
          <w:rFonts w:ascii="宋体" w:hAnsi="宋体" w:cs="宋体" w:hint="eastAsia"/>
          <w:b/>
          <w:kern w:val="0"/>
          <w:sz w:val="28"/>
          <w:szCs w:val="28"/>
        </w:rPr>
        <w:t>40</w:t>
      </w:r>
      <w:r>
        <w:rPr>
          <w:rFonts w:ascii="宋体" w:hAnsi="宋体" w:cs="宋体" w:hint="eastAsia"/>
          <w:b/>
          <w:kern w:val="0"/>
          <w:sz w:val="28"/>
          <w:szCs w:val="28"/>
        </w:rPr>
        <w:t>分）：</w:t>
      </w:r>
      <w:r>
        <w:rPr>
          <w:rFonts w:ascii="宋体" w:hAnsi="宋体" w:cs="宋体" w:hint="eastAsia"/>
          <w:kern w:val="0"/>
          <w:sz w:val="28"/>
          <w:szCs w:val="28"/>
        </w:rPr>
        <w:t>辨音和标音能力、字形字义辨别能力及汉字书写规范、文言文阅读理解等。</w:t>
      </w:r>
    </w:p>
    <w:p w14:paraId="4B12405D" w14:textId="77777777" w:rsidR="001C0F14" w:rsidRDefault="00F7430A">
      <w:pPr>
        <w:autoSpaceDE w:val="0"/>
        <w:autoSpaceDN w:val="0"/>
        <w:adjustRightInd w:val="0"/>
        <w:snapToGrid w:val="0"/>
        <w:spacing w:line="560" w:lineRule="exact"/>
        <w:rPr>
          <w:rFonts w:ascii="宋体" w:hAnsi="宋体" w:cs="宋体"/>
          <w:kern w:val="0"/>
          <w:sz w:val="28"/>
          <w:szCs w:val="28"/>
        </w:rPr>
      </w:pPr>
      <w:r>
        <w:rPr>
          <w:rFonts w:ascii="宋体" w:hAnsi="宋体" w:cs="宋体" w:hint="eastAsia"/>
          <w:b/>
          <w:kern w:val="0"/>
          <w:sz w:val="28"/>
          <w:szCs w:val="28"/>
        </w:rPr>
        <w:t>（三）汉语语言分析（</w:t>
      </w:r>
      <w:r>
        <w:rPr>
          <w:rFonts w:ascii="宋体" w:hAnsi="宋体" w:cs="宋体" w:hint="eastAsia"/>
          <w:b/>
          <w:kern w:val="0"/>
          <w:sz w:val="28"/>
          <w:szCs w:val="28"/>
        </w:rPr>
        <w:t>40</w:t>
      </w:r>
      <w:r>
        <w:rPr>
          <w:rFonts w:ascii="宋体" w:hAnsi="宋体" w:cs="宋体" w:hint="eastAsia"/>
          <w:b/>
          <w:kern w:val="0"/>
          <w:sz w:val="28"/>
          <w:szCs w:val="28"/>
        </w:rPr>
        <w:t>分）</w:t>
      </w:r>
      <w:r>
        <w:rPr>
          <w:rFonts w:ascii="宋体" w:hAnsi="宋体" w:cs="宋体" w:hint="eastAsia"/>
          <w:kern w:val="0"/>
          <w:sz w:val="28"/>
          <w:szCs w:val="28"/>
        </w:rPr>
        <w:t>：语言问题分析、论述等。</w:t>
      </w:r>
    </w:p>
    <w:sectPr w:rsidR="001C0F14">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9AA3B" w14:textId="77777777" w:rsidR="00F7430A" w:rsidRDefault="00F7430A">
      <w:r>
        <w:separator/>
      </w:r>
    </w:p>
  </w:endnote>
  <w:endnote w:type="continuationSeparator" w:id="0">
    <w:p w14:paraId="5C2F3955" w14:textId="77777777" w:rsidR="00F7430A" w:rsidRDefault="00F7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2AE47" w14:textId="77777777" w:rsidR="001C0F14" w:rsidRDefault="00F7430A">
    <w:pPr>
      <w:pStyle w:val="a5"/>
      <w:framePr w:wrap="around" w:vAnchor="text" w:hAnchor="margin" w:xAlign="right" w:y="1"/>
      <w:rPr>
        <w:rStyle w:val="a8"/>
      </w:rPr>
    </w:pPr>
    <w:r>
      <w:fldChar w:fldCharType="begin"/>
    </w:r>
    <w:r>
      <w:rPr>
        <w:rStyle w:val="a8"/>
      </w:rPr>
      <w:instrText xml:space="preserve">PAGE  </w:instrText>
    </w:r>
    <w:r>
      <w:fldChar w:fldCharType="end"/>
    </w:r>
  </w:p>
  <w:p w14:paraId="3704E518" w14:textId="77777777" w:rsidR="001C0F14" w:rsidRDefault="001C0F1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E2B57" w14:textId="77777777" w:rsidR="001C0F14" w:rsidRDefault="00F7430A">
    <w:pPr>
      <w:pStyle w:val="a5"/>
      <w:framePr w:wrap="around" w:vAnchor="text" w:hAnchor="margin" w:xAlign="right" w:y="1"/>
      <w:rPr>
        <w:rStyle w:val="a8"/>
      </w:rPr>
    </w:pPr>
    <w:r>
      <w:fldChar w:fldCharType="begin"/>
    </w:r>
    <w:r>
      <w:rPr>
        <w:rStyle w:val="a8"/>
      </w:rPr>
      <w:instrText xml:space="preserve">PAGE  </w:instrText>
    </w:r>
    <w:r>
      <w:fldChar w:fldCharType="separate"/>
    </w:r>
    <w:r w:rsidR="00F1165A">
      <w:rPr>
        <w:rStyle w:val="a8"/>
        <w:noProof/>
      </w:rPr>
      <w:t>1</w:t>
    </w:r>
    <w:r>
      <w:fldChar w:fldCharType="end"/>
    </w:r>
  </w:p>
  <w:p w14:paraId="511FD248" w14:textId="77777777" w:rsidR="001C0F14" w:rsidRDefault="001C0F1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B59668" w14:textId="77777777" w:rsidR="00F7430A" w:rsidRDefault="00F7430A">
      <w:r>
        <w:separator/>
      </w:r>
    </w:p>
  </w:footnote>
  <w:footnote w:type="continuationSeparator" w:id="0">
    <w:p w14:paraId="3D169A0E" w14:textId="77777777" w:rsidR="00F7430A" w:rsidRDefault="00F74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zNWQ5MTQ4MDEzMDM1ODNhOThhNjU3OGI0N2UwYTEifQ=="/>
    <w:docVar w:name="OutStyle" w:val="&lt;KingyeeWXW&gt;&lt;OutStyle OutStyleID=&quot;&quot;&gt;&lt;CiteStyle Type=&quot;&quot; NumedType=&quot;&quot; SortType=&quot;&quot; StartNumber=&quot;&quot;/&gt;&lt;BiblStyle SortType=&quot;&quot; LayoutTempl=&quot;&quot; AbType=&quot;&quot; Title=&quot;&quot; AbCharCount=&quot;&quot;/&gt;&lt;CiteTempl Template=&quot;&quot; Positions=&quot;&quot; Is2Year=&quot;&quot; Startstr=&quot;&quot; EndStr=&quot;&quot; Separator=&quot;&quot;/&gt;&lt;BiblTempls&gt;&lt;/BiblTempls&gt;&lt;/OutStyle&gt;&lt;/KingyeeWXW&gt;_x000d__x000a_"/>
  </w:docVars>
  <w:rsids>
    <w:rsidRoot w:val="00A91501"/>
    <w:rsid w:val="0001077C"/>
    <w:rsid w:val="000674AC"/>
    <w:rsid w:val="001347C2"/>
    <w:rsid w:val="00136713"/>
    <w:rsid w:val="00147B07"/>
    <w:rsid w:val="00162F57"/>
    <w:rsid w:val="00187724"/>
    <w:rsid w:val="001C0B96"/>
    <w:rsid w:val="001C0F14"/>
    <w:rsid w:val="001D4180"/>
    <w:rsid w:val="00207A2F"/>
    <w:rsid w:val="00266AF6"/>
    <w:rsid w:val="002732EF"/>
    <w:rsid w:val="00356B65"/>
    <w:rsid w:val="003B3CDE"/>
    <w:rsid w:val="00427497"/>
    <w:rsid w:val="004C6F29"/>
    <w:rsid w:val="004D7A05"/>
    <w:rsid w:val="004F407A"/>
    <w:rsid w:val="00554CFD"/>
    <w:rsid w:val="005A31E2"/>
    <w:rsid w:val="006477A3"/>
    <w:rsid w:val="00695541"/>
    <w:rsid w:val="006A3A4D"/>
    <w:rsid w:val="0075749B"/>
    <w:rsid w:val="0083158B"/>
    <w:rsid w:val="00861DA9"/>
    <w:rsid w:val="008D6809"/>
    <w:rsid w:val="008D7D07"/>
    <w:rsid w:val="008F00D4"/>
    <w:rsid w:val="009275B0"/>
    <w:rsid w:val="00966400"/>
    <w:rsid w:val="009C552E"/>
    <w:rsid w:val="009F38D1"/>
    <w:rsid w:val="00A02FBB"/>
    <w:rsid w:val="00A21519"/>
    <w:rsid w:val="00A259A5"/>
    <w:rsid w:val="00A84CA6"/>
    <w:rsid w:val="00A8670B"/>
    <w:rsid w:val="00A91501"/>
    <w:rsid w:val="00BA18D9"/>
    <w:rsid w:val="00BB5855"/>
    <w:rsid w:val="00C03586"/>
    <w:rsid w:val="00C34024"/>
    <w:rsid w:val="00C423E2"/>
    <w:rsid w:val="00C5340B"/>
    <w:rsid w:val="00C64779"/>
    <w:rsid w:val="00C77D1D"/>
    <w:rsid w:val="00CB3EA7"/>
    <w:rsid w:val="00CB502D"/>
    <w:rsid w:val="00CC1B70"/>
    <w:rsid w:val="00CC64E6"/>
    <w:rsid w:val="00CF2771"/>
    <w:rsid w:val="00D14D5E"/>
    <w:rsid w:val="00D26B1C"/>
    <w:rsid w:val="00D33267"/>
    <w:rsid w:val="00D833A2"/>
    <w:rsid w:val="00D870DC"/>
    <w:rsid w:val="00DB46EF"/>
    <w:rsid w:val="00DD7800"/>
    <w:rsid w:val="00E01983"/>
    <w:rsid w:val="00E2198B"/>
    <w:rsid w:val="00E640FA"/>
    <w:rsid w:val="00EC69BD"/>
    <w:rsid w:val="00EF6E32"/>
    <w:rsid w:val="00F1083C"/>
    <w:rsid w:val="00F1165A"/>
    <w:rsid w:val="00F24812"/>
    <w:rsid w:val="00F56EDD"/>
    <w:rsid w:val="00F62D9C"/>
    <w:rsid w:val="00F7430A"/>
    <w:rsid w:val="00F773D6"/>
    <w:rsid w:val="00F86BE1"/>
    <w:rsid w:val="00FC0303"/>
    <w:rsid w:val="00FC5BED"/>
    <w:rsid w:val="00FE41ED"/>
    <w:rsid w:val="00FF7018"/>
    <w:rsid w:val="05C54E09"/>
    <w:rsid w:val="0E7543D5"/>
    <w:rsid w:val="112A1667"/>
    <w:rsid w:val="1794249D"/>
    <w:rsid w:val="1C962F12"/>
    <w:rsid w:val="1D25510A"/>
    <w:rsid w:val="1EB571B7"/>
    <w:rsid w:val="24D84241"/>
    <w:rsid w:val="25781A64"/>
    <w:rsid w:val="29DF1467"/>
    <w:rsid w:val="2B080D05"/>
    <w:rsid w:val="2CBD7F08"/>
    <w:rsid w:val="50453030"/>
    <w:rsid w:val="649643D4"/>
    <w:rsid w:val="68770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kern w:val="44"/>
      <w:sz w:val="44"/>
      <w:szCs w:val="20"/>
    </w:rPr>
  </w:style>
  <w:style w:type="paragraph" w:styleId="2">
    <w:name w:val="heading 2"/>
    <w:basedOn w:val="a"/>
    <w:next w:val="a"/>
    <w:qFormat/>
    <w:pPr>
      <w:keepNext/>
      <w:keepLines/>
      <w:snapToGrid w:val="0"/>
      <w:spacing w:before="240" w:after="240" w:line="336" w:lineRule="auto"/>
      <w:jc w:val="center"/>
      <w:outlineLvl w:val="1"/>
    </w:pPr>
    <w:rPr>
      <w:rFonts w:ascii="Arial" w:eastAsia="黑体" w:hAnsi="Arial"/>
      <w:bCs/>
      <w:sz w:val="36"/>
      <w:szCs w:val="32"/>
    </w:rPr>
  </w:style>
  <w:style w:type="paragraph" w:styleId="3">
    <w:name w:val="heading 3"/>
    <w:basedOn w:val="a"/>
    <w:next w:val="a0"/>
    <w:qFormat/>
    <w:pPr>
      <w:keepNext/>
      <w:keepLines/>
      <w:snapToGrid w:val="0"/>
      <w:spacing w:line="288" w:lineRule="auto"/>
      <w:outlineLvl w:val="2"/>
    </w:pPr>
    <w:rPr>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character" w:styleId="a8">
    <w:name w:val="page number"/>
    <w:basedOn w:val="a1"/>
    <w:qFormat/>
  </w:style>
  <w:style w:type="character" w:styleId="a9">
    <w:name w:val="Hyperlink"/>
    <w:qFormat/>
    <w:rPr>
      <w:color w:val="000000"/>
      <w:u w:val="single"/>
    </w:rPr>
  </w:style>
  <w:style w:type="character" w:customStyle="1" w:styleId="Char">
    <w:name w:val="页眉 Char"/>
    <w:link w:val="a6"/>
    <w:qFormat/>
    <w:rPr>
      <w:kern w:val="2"/>
      <w:sz w:val="18"/>
      <w:szCs w:val="18"/>
    </w:rPr>
  </w:style>
  <w:style w:type="paragraph" w:customStyle="1" w:styleId="10">
    <w:name w:val="正文1"/>
    <w:qFormat/>
    <w:pPr>
      <w:widowControl w:val="0"/>
      <w:adjustRightInd w:val="0"/>
      <w:spacing w:line="360" w:lineRule="atLeast"/>
    </w:pPr>
    <w:rPr>
      <w:rFonts w:ascii="宋体"/>
      <w:sz w:val="24"/>
    </w:rPr>
  </w:style>
  <w:style w:type="paragraph" w:styleId="aa">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kern w:val="44"/>
      <w:sz w:val="44"/>
      <w:szCs w:val="20"/>
    </w:rPr>
  </w:style>
  <w:style w:type="paragraph" w:styleId="2">
    <w:name w:val="heading 2"/>
    <w:basedOn w:val="a"/>
    <w:next w:val="a"/>
    <w:qFormat/>
    <w:pPr>
      <w:keepNext/>
      <w:keepLines/>
      <w:snapToGrid w:val="0"/>
      <w:spacing w:before="240" w:after="240" w:line="336" w:lineRule="auto"/>
      <w:jc w:val="center"/>
      <w:outlineLvl w:val="1"/>
    </w:pPr>
    <w:rPr>
      <w:rFonts w:ascii="Arial" w:eastAsia="黑体" w:hAnsi="Arial"/>
      <w:bCs/>
      <w:sz w:val="36"/>
      <w:szCs w:val="32"/>
    </w:rPr>
  </w:style>
  <w:style w:type="paragraph" w:styleId="3">
    <w:name w:val="heading 3"/>
    <w:basedOn w:val="a"/>
    <w:next w:val="a0"/>
    <w:qFormat/>
    <w:pPr>
      <w:keepNext/>
      <w:keepLines/>
      <w:snapToGrid w:val="0"/>
      <w:spacing w:line="288" w:lineRule="auto"/>
      <w:outlineLvl w:val="2"/>
    </w:pPr>
    <w:rPr>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character" w:styleId="a8">
    <w:name w:val="page number"/>
    <w:basedOn w:val="a1"/>
    <w:qFormat/>
  </w:style>
  <w:style w:type="character" w:styleId="a9">
    <w:name w:val="Hyperlink"/>
    <w:qFormat/>
    <w:rPr>
      <w:color w:val="000000"/>
      <w:u w:val="single"/>
    </w:rPr>
  </w:style>
  <w:style w:type="character" w:customStyle="1" w:styleId="Char">
    <w:name w:val="页眉 Char"/>
    <w:link w:val="a6"/>
    <w:qFormat/>
    <w:rPr>
      <w:kern w:val="2"/>
      <w:sz w:val="18"/>
      <w:szCs w:val="18"/>
    </w:rPr>
  </w:style>
  <w:style w:type="paragraph" w:customStyle="1" w:styleId="10">
    <w:name w:val="正文1"/>
    <w:qFormat/>
    <w:pPr>
      <w:widowControl w:val="0"/>
      <w:adjustRightInd w:val="0"/>
      <w:spacing w:line="360" w:lineRule="atLeast"/>
    </w:pPr>
    <w:rPr>
      <w:rFonts w:ascii="宋体"/>
      <w:sz w:val="24"/>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93</Words>
  <Characters>534</Characters>
  <Application>Microsoft Office Word</Application>
  <DocSecurity>0</DocSecurity>
  <Lines>4</Lines>
  <Paragraphs>1</Paragraphs>
  <ScaleCrop>false</ScaleCrop>
  <Company>雨薇在线</Company>
  <LinksUpToDate>false</LinksUpToDate>
  <CharactersWithSpaces>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《生物化学》教学大纲</dc:title>
  <dc:creator>xnch</dc:creator>
  <cp:lastModifiedBy>USER</cp:lastModifiedBy>
  <cp:revision>9</cp:revision>
  <cp:lastPrinted>2017-10-16T01:58:00Z</cp:lastPrinted>
  <dcterms:created xsi:type="dcterms:W3CDTF">2023-06-08T11:24:00Z</dcterms:created>
  <dcterms:modified xsi:type="dcterms:W3CDTF">2024-10-24T00:56:00Z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17548CD9F7AE40A6ABCF1505F0BF824C</vt:lpwstr>
  </property>
</Properties>
</file>