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8C4F9">
      <w:pPr>
        <w:spacing w:before="120" w:beforeLines="50" w:after="120" w:afterLines="50"/>
        <w:jc w:val="center"/>
        <w:rPr>
          <w:rFonts w:hint="eastAsia"/>
          <w:b/>
          <w:sz w:val="36"/>
          <w:szCs w:val="36"/>
        </w:rPr>
      </w:pPr>
      <w:bookmarkStart w:id="0" w:name="_GoBack"/>
      <w:bookmarkEnd w:id="0"/>
      <w:r>
        <w:rPr>
          <w:rFonts w:hint="eastAsia"/>
          <w:b/>
          <w:sz w:val="36"/>
          <w:szCs w:val="36"/>
        </w:rPr>
        <w:t>7</w:t>
      </w:r>
      <w:r>
        <w:rPr>
          <w:b/>
          <w:sz w:val="36"/>
          <w:szCs w:val="36"/>
        </w:rPr>
        <w:t>03</w:t>
      </w:r>
      <w:r>
        <w:rPr>
          <w:rFonts w:hint="eastAsia"/>
          <w:b/>
          <w:sz w:val="36"/>
          <w:szCs w:val="36"/>
        </w:rPr>
        <w:t>《</w:t>
      </w:r>
      <w:r>
        <w:rPr>
          <w:rFonts w:hint="eastAsia" w:eastAsia="黑体"/>
          <w:b/>
          <w:kern w:val="0"/>
          <w:sz w:val="36"/>
          <w:szCs w:val="36"/>
        </w:rPr>
        <w:t>园林植物遗传育种</w:t>
      </w:r>
      <w:r>
        <w:rPr>
          <w:rFonts w:hint="eastAsia"/>
          <w:b/>
          <w:sz w:val="36"/>
          <w:szCs w:val="36"/>
        </w:rPr>
        <w:t>》考试大纲</w:t>
      </w:r>
    </w:p>
    <w:p w14:paraId="4F3C7D6C">
      <w:pPr>
        <w:pStyle w:val="4"/>
        <w:rPr>
          <w:rFonts w:hint="eastAsia" w:ascii="Times New Roman" w:hAnsi="Times New Roman"/>
          <w:b/>
          <w:sz w:val="32"/>
        </w:rPr>
      </w:pPr>
    </w:p>
    <w:p w14:paraId="4F1FF6FE">
      <w:pPr>
        <w:pStyle w:val="4"/>
        <w:numPr>
          <w:ilvl w:val="0"/>
          <w:numId w:val="1"/>
        </w:numPr>
        <w:snapToGrid w:val="0"/>
        <w:spacing w:before="120" w:beforeLines="50" w:after="120" w:afterLines="50" w:line="300" w:lineRule="auto"/>
        <w:ind w:left="0" w:firstLine="0"/>
        <w:jc w:val="left"/>
        <w:rPr>
          <w:rFonts w:ascii="Times New Roman" w:hAnsi="Times New Roman"/>
          <w:b/>
          <w:sz w:val="28"/>
          <w:szCs w:val="28"/>
        </w:rPr>
      </w:pPr>
      <w:r>
        <w:rPr>
          <w:rFonts w:ascii="Times New Roman" w:hAnsi="Times New Roman"/>
          <w:b/>
          <w:sz w:val="28"/>
          <w:szCs w:val="28"/>
        </w:rPr>
        <w:t>大纲</w:t>
      </w:r>
      <w:r>
        <w:rPr>
          <w:rFonts w:hint="eastAsia" w:ascii="Times New Roman" w:hAnsi="Times New Roman"/>
          <w:b/>
          <w:sz w:val="28"/>
          <w:szCs w:val="28"/>
        </w:rPr>
        <w:t>综述</w:t>
      </w:r>
    </w:p>
    <w:p w14:paraId="3E377911">
      <w:pPr>
        <w:pStyle w:val="4"/>
        <w:snapToGrid w:val="0"/>
        <w:spacing w:before="120" w:beforeLines="50" w:line="300" w:lineRule="auto"/>
        <w:ind w:firstLine="562" w:firstLineChars="200"/>
        <w:jc w:val="left"/>
        <w:rPr>
          <w:rFonts w:hint="eastAsia" w:ascii="Times New Roman" w:hAnsi="Times New Roman"/>
          <w:b/>
          <w:sz w:val="28"/>
          <w:szCs w:val="28"/>
        </w:rPr>
      </w:pPr>
      <w:r>
        <w:rPr>
          <w:rFonts w:hint="eastAsia" w:ascii="Times New Roman" w:hAnsi="Times New Roman"/>
          <w:b/>
          <w:sz w:val="28"/>
          <w:szCs w:val="28"/>
        </w:rPr>
        <w:t>《园林植物遗传育种学》是研究园林植物主要观赏性状遗传变异规律并利用这些规律对园林植物品质进行改良的一门科学；是高等院校园林专业、观赏园艺专业及农学、工学等相关专业重要的专业课；是报考风景园林学（农学，原园林植物与观赏园艺）方向研究生必考专业课。为了帮助考生明确复习范围和报考的有关要求，特制定本考试大纲。</w:t>
      </w:r>
    </w:p>
    <w:p w14:paraId="6DE574DE">
      <w:pPr>
        <w:pStyle w:val="4"/>
        <w:snapToGrid w:val="0"/>
        <w:spacing w:after="120" w:afterLines="50" w:line="300" w:lineRule="auto"/>
        <w:ind w:firstLine="562" w:firstLineChars="200"/>
        <w:jc w:val="left"/>
        <w:rPr>
          <w:rFonts w:ascii="Times New Roman" w:hAnsi="Times New Roman"/>
          <w:b/>
          <w:sz w:val="28"/>
          <w:szCs w:val="28"/>
        </w:rPr>
      </w:pPr>
      <w:r>
        <w:rPr>
          <w:rFonts w:hint="eastAsia" w:ascii="Times New Roman" w:hAnsi="Times New Roman"/>
          <w:b/>
          <w:sz w:val="28"/>
          <w:szCs w:val="28"/>
        </w:rPr>
        <w:t>本考纲适用于报考北京林业大学园林学院风景园林学（农学）的硕士研究生考生。</w:t>
      </w:r>
    </w:p>
    <w:p w14:paraId="05C118CB">
      <w:pPr>
        <w:pStyle w:val="4"/>
        <w:numPr>
          <w:ilvl w:val="0"/>
          <w:numId w:val="1"/>
        </w:numPr>
        <w:snapToGrid w:val="0"/>
        <w:spacing w:before="120" w:beforeLines="50" w:after="120" w:afterLines="50" w:line="300" w:lineRule="auto"/>
        <w:ind w:left="0" w:firstLine="0"/>
        <w:jc w:val="left"/>
        <w:rPr>
          <w:rFonts w:ascii="Times New Roman" w:hAnsi="Times New Roman"/>
          <w:b/>
          <w:sz w:val="28"/>
          <w:szCs w:val="28"/>
        </w:rPr>
      </w:pPr>
      <w:r>
        <w:rPr>
          <w:rFonts w:ascii="Times New Roman" w:hAnsi="Times New Roman"/>
          <w:b/>
          <w:sz w:val="28"/>
          <w:szCs w:val="28"/>
        </w:rPr>
        <w:t>考试内容</w:t>
      </w:r>
    </w:p>
    <w:p w14:paraId="06C53CA1">
      <w:pPr>
        <w:pStyle w:val="4"/>
        <w:snapToGrid w:val="0"/>
        <w:spacing w:before="120" w:beforeLines="50" w:after="120" w:afterLines="50" w:line="300" w:lineRule="auto"/>
        <w:ind w:firstLine="562" w:firstLineChars="200"/>
        <w:jc w:val="left"/>
        <w:rPr>
          <w:rFonts w:hint="eastAsia" w:ascii="Times New Roman" w:hAnsi="Times New Roman"/>
          <w:b/>
          <w:sz w:val="28"/>
          <w:szCs w:val="28"/>
        </w:rPr>
      </w:pPr>
      <w:r>
        <w:rPr>
          <w:rFonts w:hint="eastAsia" w:ascii="Times New Roman" w:hAnsi="Times New Roman"/>
          <w:b/>
          <w:sz w:val="28"/>
          <w:szCs w:val="28"/>
        </w:rPr>
        <w:t>包括目前为本科生开设的《园林植物遗传学》和《园林植物育种学》两门课程内容。</w:t>
      </w:r>
    </w:p>
    <w:p w14:paraId="0FFCBDDE">
      <w:pPr>
        <w:pStyle w:val="2"/>
        <w:spacing w:before="0" w:line="360" w:lineRule="auto"/>
        <w:ind w:left="0" w:firstLine="562" w:firstLineChars="200"/>
        <w:rPr>
          <w:rFonts w:ascii="Times New Roman" w:hAnsi="Times New Roman" w:cs="Times New Roman"/>
          <w:bCs w:val="0"/>
          <w:sz w:val="28"/>
          <w:szCs w:val="28"/>
          <w:lang w:val="en-US" w:bidi="ar-SA"/>
        </w:rPr>
      </w:pPr>
      <w:r>
        <w:rPr>
          <w:rFonts w:ascii="Times New Roman" w:hAnsi="Times New Roman" w:cs="Times New Roman"/>
          <w:bCs w:val="0"/>
          <w:sz w:val="28"/>
          <w:szCs w:val="28"/>
          <w:lang w:val="en-US" w:bidi="ar-SA"/>
        </w:rPr>
        <w:t>（一）《园林植物遗传学》</w:t>
      </w:r>
    </w:p>
    <w:p w14:paraId="78F5ED29">
      <w:pPr>
        <w:spacing w:line="360" w:lineRule="auto"/>
        <w:ind w:firstLine="482" w:firstLineChars="200"/>
        <w:jc w:val="left"/>
        <w:rPr>
          <w:rFonts w:ascii="宋体" w:hAnsi="宋体"/>
          <w:b/>
          <w:sz w:val="24"/>
        </w:rPr>
      </w:pPr>
      <w:r>
        <w:rPr>
          <w:rFonts w:ascii="宋体" w:hAnsi="宋体"/>
          <w:b/>
          <w:sz w:val="24"/>
        </w:rPr>
        <w:t>绪论</w:t>
      </w:r>
    </w:p>
    <w:p w14:paraId="6179F235">
      <w:pPr>
        <w:spacing w:line="360" w:lineRule="auto"/>
        <w:ind w:firstLine="480" w:firstLineChars="200"/>
        <w:jc w:val="left"/>
        <w:rPr>
          <w:rFonts w:ascii="宋体" w:hAnsi="宋体"/>
          <w:sz w:val="24"/>
        </w:rPr>
      </w:pPr>
      <w:r>
        <w:rPr>
          <w:rFonts w:ascii="宋体" w:hAnsi="宋体"/>
          <w:sz w:val="24"/>
        </w:rPr>
        <w:t>遗传学的基本概念，遗传学发展简史，观赏植物遗传学研究现状。</w:t>
      </w:r>
    </w:p>
    <w:p w14:paraId="6FF379A8">
      <w:pPr>
        <w:pStyle w:val="2"/>
        <w:tabs>
          <w:tab w:val="left" w:pos="581"/>
        </w:tabs>
        <w:spacing w:before="0" w:line="360" w:lineRule="auto"/>
        <w:ind w:left="0" w:firstLine="482" w:firstLineChars="200"/>
        <w:jc w:val="left"/>
        <w:rPr>
          <w:rFonts w:hint="eastAsia"/>
          <w:lang w:val="en-US"/>
        </w:rPr>
      </w:pPr>
      <w:r>
        <w:rPr>
          <w:rFonts w:hint="eastAsia"/>
          <w:lang w:val="en-US"/>
        </w:rPr>
        <w:t>1.遗传的细胞学基础</w:t>
      </w:r>
    </w:p>
    <w:p w14:paraId="3101314A">
      <w:pPr>
        <w:pStyle w:val="3"/>
        <w:spacing w:before="0" w:line="360" w:lineRule="auto"/>
        <w:ind w:left="0" w:firstLine="463" w:firstLineChars="209"/>
      </w:pPr>
      <w:r>
        <w:rPr>
          <w:spacing w:val="-9"/>
        </w:rPr>
        <w:t>理解染色体的形态、结构和功能；掌握细胞分裂的种类、基本过程和遗传学意</w:t>
      </w:r>
      <w:r>
        <w:t>义；掌握高等植物染色体周史。</w:t>
      </w:r>
    </w:p>
    <w:p w14:paraId="229A4E86">
      <w:pPr>
        <w:pStyle w:val="2"/>
        <w:tabs>
          <w:tab w:val="left" w:pos="581"/>
        </w:tabs>
        <w:spacing w:before="0" w:line="360" w:lineRule="auto"/>
        <w:ind w:left="0" w:firstLine="482" w:firstLineChars="200"/>
        <w:jc w:val="left"/>
        <w:rPr>
          <w:rFonts w:hint="eastAsia"/>
          <w:lang w:val="en-US"/>
        </w:rPr>
      </w:pPr>
      <w:r>
        <w:rPr>
          <w:rFonts w:hint="eastAsia"/>
          <w:lang w:val="en-US"/>
        </w:rPr>
        <w:t>2.分离定律</w:t>
      </w:r>
    </w:p>
    <w:p w14:paraId="5B94482C">
      <w:pPr>
        <w:pStyle w:val="3"/>
        <w:spacing w:before="0" w:line="360" w:lineRule="auto"/>
        <w:ind w:left="0" w:firstLine="444" w:firstLineChars="200"/>
        <w:rPr>
          <w:spacing w:val="-9"/>
        </w:rPr>
      </w:pPr>
      <w:r>
        <w:rPr>
          <w:spacing w:val="-9"/>
        </w:rPr>
        <w:t>掌握分离定律的内容、实质、验证方法、实现条件及其科学价值；掌握相关基本概念。</w:t>
      </w:r>
    </w:p>
    <w:p w14:paraId="28C6ADCB">
      <w:pPr>
        <w:pStyle w:val="2"/>
        <w:tabs>
          <w:tab w:val="left" w:pos="581"/>
        </w:tabs>
        <w:spacing w:before="0" w:line="360" w:lineRule="auto"/>
        <w:ind w:left="0" w:firstLine="482" w:firstLineChars="200"/>
        <w:jc w:val="left"/>
        <w:rPr>
          <w:rFonts w:hint="eastAsia"/>
          <w:lang w:val="en-US"/>
        </w:rPr>
      </w:pPr>
      <w:r>
        <w:rPr>
          <w:rFonts w:hint="eastAsia"/>
          <w:lang w:val="en-US"/>
        </w:rPr>
        <w:t>3.自由组合定律</w:t>
      </w:r>
    </w:p>
    <w:p w14:paraId="027571DD">
      <w:pPr>
        <w:pStyle w:val="3"/>
        <w:spacing w:before="0" w:line="360" w:lineRule="auto"/>
        <w:ind w:left="0" w:firstLine="444" w:firstLineChars="200"/>
        <w:rPr>
          <w:spacing w:val="-9"/>
        </w:rPr>
      </w:pPr>
      <w:r>
        <w:rPr>
          <w:spacing w:val="-9"/>
        </w:rPr>
        <w:t>掌握自由组合定律的内容、实质、验证方法、实现条件及其科学价值；学会对多基因分离和组合进行分析的方法；理解基因互作的机理。</w:t>
      </w:r>
    </w:p>
    <w:p w14:paraId="22F08F5E">
      <w:pPr>
        <w:pStyle w:val="2"/>
        <w:tabs>
          <w:tab w:val="left" w:pos="581"/>
        </w:tabs>
        <w:spacing w:before="0" w:line="360" w:lineRule="auto"/>
        <w:ind w:left="0" w:firstLine="482" w:firstLineChars="200"/>
        <w:jc w:val="left"/>
        <w:rPr>
          <w:rFonts w:hint="eastAsia"/>
          <w:lang w:val="en-US"/>
        </w:rPr>
      </w:pPr>
      <w:r>
        <w:rPr>
          <w:rFonts w:hint="eastAsia"/>
          <w:lang w:val="en-US"/>
        </w:rPr>
        <w:t>4.连锁遗传和染色体作图</w:t>
      </w:r>
    </w:p>
    <w:p w14:paraId="504729DD">
      <w:pPr>
        <w:pStyle w:val="3"/>
        <w:spacing w:before="0" w:line="360" w:lineRule="auto"/>
        <w:ind w:left="0" w:firstLine="444" w:firstLineChars="200"/>
        <w:rPr>
          <w:spacing w:val="-9"/>
        </w:rPr>
      </w:pPr>
      <w:r>
        <w:rPr>
          <w:spacing w:val="-9"/>
        </w:rPr>
        <w:t>掌握遗传的染色体学说、连锁和交换的相关概念。学会绘制遗传连锁图的方法。</w:t>
      </w:r>
    </w:p>
    <w:p w14:paraId="1F640CF7">
      <w:pPr>
        <w:pStyle w:val="2"/>
        <w:tabs>
          <w:tab w:val="left" w:pos="581"/>
        </w:tabs>
        <w:spacing w:before="0" w:line="360" w:lineRule="auto"/>
        <w:ind w:left="0" w:firstLine="482" w:firstLineChars="200"/>
        <w:jc w:val="left"/>
        <w:rPr>
          <w:rFonts w:hint="eastAsia"/>
          <w:lang w:val="en-US"/>
        </w:rPr>
      </w:pPr>
      <w:r>
        <w:rPr>
          <w:rFonts w:hint="eastAsia"/>
          <w:lang w:val="en-US"/>
        </w:rPr>
        <w:t>5.数量性状的遗传</w:t>
      </w:r>
    </w:p>
    <w:p w14:paraId="0EA93164">
      <w:pPr>
        <w:pStyle w:val="3"/>
        <w:spacing w:before="0" w:line="360" w:lineRule="auto"/>
        <w:ind w:left="0" w:firstLine="444" w:firstLineChars="200"/>
        <w:rPr>
          <w:spacing w:val="-9"/>
        </w:rPr>
      </w:pPr>
      <w:r>
        <w:rPr>
          <w:spacing w:val="-9"/>
        </w:rPr>
        <w:t>理解数量性状的特点和及其遗传机理，理解微效多基因假说，掌握对数量性状进行遗传分析的方法，掌握遗传力和广义遗传力。</w:t>
      </w:r>
    </w:p>
    <w:p w14:paraId="5127C8CD">
      <w:pPr>
        <w:pStyle w:val="2"/>
        <w:tabs>
          <w:tab w:val="left" w:pos="701"/>
          <w:tab w:val="left" w:pos="4308"/>
        </w:tabs>
        <w:spacing w:before="0" w:line="360" w:lineRule="auto"/>
        <w:ind w:left="0" w:firstLine="482" w:firstLineChars="200"/>
      </w:pPr>
      <w:r>
        <w:rPr>
          <w:lang w:val="en-US"/>
        </w:rPr>
        <w:t>6</w:t>
      </w:r>
      <w:r>
        <w:rPr>
          <w:rFonts w:hint="eastAsia"/>
          <w:lang w:val="en-US"/>
        </w:rPr>
        <w:t>.花朵大小的遗传</w:t>
      </w:r>
      <w:r>
        <w:rPr>
          <w:w w:val="95"/>
        </w:rPr>
        <w:tab/>
      </w:r>
    </w:p>
    <w:p w14:paraId="641173F3">
      <w:pPr>
        <w:pStyle w:val="3"/>
        <w:spacing w:before="0" w:line="360" w:lineRule="auto"/>
        <w:ind w:left="0" w:firstLine="444" w:firstLineChars="200"/>
        <w:rPr>
          <w:rFonts w:hint="eastAsia"/>
          <w:spacing w:val="-9"/>
        </w:rPr>
      </w:pPr>
      <w:r>
        <w:rPr>
          <w:spacing w:val="-9"/>
        </w:rPr>
        <w:t>理解增加花朵直径的遗传学途径；掌握影响花朵直径变化的微效多基因系统及微效多基因系统的作用机理。</w:t>
      </w:r>
    </w:p>
    <w:p w14:paraId="547FC704">
      <w:pPr>
        <w:pStyle w:val="2"/>
        <w:tabs>
          <w:tab w:val="left" w:pos="581"/>
        </w:tabs>
        <w:spacing w:before="0" w:line="360" w:lineRule="auto"/>
        <w:ind w:left="0" w:firstLine="482" w:firstLineChars="200"/>
        <w:jc w:val="left"/>
        <w:rPr>
          <w:rFonts w:hint="eastAsia"/>
          <w:lang w:val="en-US"/>
        </w:rPr>
      </w:pPr>
      <w:r>
        <w:rPr>
          <w:lang w:val="en-US"/>
        </w:rPr>
        <w:t>7</w:t>
      </w:r>
      <w:r>
        <w:rPr>
          <w:rFonts w:hint="eastAsia"/>
          <w:lang w:val="en-US"/>
        </w:rPr>
        <w:t>.细胞质遗传</w:t>
      </w:r>
    </w:p>
    <w:p w14:paraId="6039EB89">
      <w:pPr>
        <w:pStyle w:val="3"/>
        <w:spacing w:before="0" w:line="360" w:lineRule="auto"/>
        <w:ind w:left="0" w:firstLine="444" w:firstLineChars="200"/>
        <w:rPr>
          <w:spacing w:val="-9"/>
        </w:rPr>
      </w:pPr>
      <w:r>
        <w:rPr>
          <w:spacing w:val="-9"/>
        </w:rPr>
        <w:t>掌握母性影响和细胞质遗传的相关概念和遗传规律，了解细胞质遗传的物质基础。掌握利用雄性不育现象制种的原理和方法。</w:t>
      </w:r>
    </w:p>
    <w:p w14:paraId="2B51A882">
      <w:pPr>
        <w:pStyle w:val="2"/>
        <w:tabs>
          <w:tab w:val="left" w:pos="581"/>
        </w:tabs>
        <w:spacing w:before="0" w:line="360" w:lineRule="auto"/>
        <w:ind w:left="0" w:firstLine="482" w:firstLineChars="200"/>
        <w:jc w:val="left"/>
        <w:rPr>
          <w:rFonts w:hint="eastAsia"/>
          <w:lang w:val="en-US"/>
        </w:rPr>
      </w:pPr>
      <w:r>
        <w:rPr>
          <w:lang w:val="en-US"/>
        </w:rPr>
        <w:t>8</w:t>
      </w:r>
      <w:r>
        <w:rPr>
          <w:rFonts w:hint="eastAsia"/>
          <w:lang w:val="en-US"/>
        </w:rPr>
        <w:t>.遗传物质的改变</w:t>
      </w:r>
    </w:p>
    <w:p w14:paraId="6867AD0A">
      <w:pPr>
        <w:pStyle w:val="3"/>
        <w:spacing w:before="0" w:line="360" w:lineRule="auto"/>
        <w:ind w:left="0" w:firstLine="444" w:firstLineChars="200"/>
        <w:rPr>
          <w:spacing w:val="-9"/>
        </w:rPr>
      </w:pPr>
      <w:r>
        <w:rPr>
          <w:spacing w:val="-9"/>
        </w:rPr>
        <w:t>掌握染色体结构变异的种类及其遗传学效应；掌握染色体数量的变异的概念、途径、种类和特点；理解基因突变的概念、特点、分子基础和基因突变的进化意义。</w:t>
      </w:r>
    </w:p>
    <w:p w14:paraId="65114949">
      <w:pPr>
        <w:pStyle w:val="2"/>
        <w:tabs>
          <w:tab w:val="left" w:pos="581"/>
        </w:tabs>
        <w:spacing w:before="0" w:line="360" w:lineRule="auto"/>
        <w:ind w:left="0" w:firstLine="482" w:firstLineChars="200"/>
        <w:jc w:val="left"/>
        <w:rPr>
          <w:rFonts w:hint="eastAsia"/>
          <w:lang w:val="en-US"/>
        </w:rPr>
      </w:pPr>
      <w:r>
        <w:rPr>
          <w:lang w:val="en-US"/>
        </w:rPr>
        <w:t>9</w:t>
      </w:r>
      <w:r>
        <w:rPr>
          <w:rFonts w:hint="eastAsia"/>
          <w:lang w:val="en-US"/>
        </w:rPr>
        <w:t>.遗传的分子基础</w:t>
      </w:r>
    </w:p>
    <w:p w14:paraId="2CC8D14D">
      <w:pPr>
        <w:pStyle w:val="3"/>
        <w:spacing w:before="0" w:line="360" w:lineRule="auto"/>
        <w:ind w:left="0" w:firstLine="444" w:firstLineChars="200"/>
        <w:rPr>
          <w:spacing w:val="-9"/>
        </w:rPr>
      </w:pPr>
      <w:r>
        <w:rPr>
          <w:spacing w:val="-9"/>
        </w:rPr>
        <w:t>掌握遗传物质的基本特性、基因的现代概念和中心法则。掌握遗传信息的复制、转录及蛋白质的生物合成的基本过程。了解高等植物生长发育的遗传调控和基因的分子进化原理。</w:t>
      </w:r>
    </w:p>
    <w:p w14:paraId="180A10FD">
      <w:pPr>
        <w:pStyle w:val="2"/>
        <w:tabs>
          <w:tab w:val="left" w:pos="581"/>
        </w:tabs>
        <w:spacing w:before="0" w:line="360" w:lineRule="auto"/>
        <w:ind w:left="0" w:firstLine="482" w:firstLineChars="200"/>
        <w:jc w:val="left"/>
        <w:rPr>
          <w:rFonts w:hint="eastAsia"/>
          <w:lang w:val="en-US"/>
        </w:rPr>
      </w:pPr>
      <w:r>
        <w:rPr>
          <w:lang w:val="en-US"/>
        </w:rPr>
        <w:t>10</w:t>
      </w:r>
      <w:r>
        <w:rPr>
          <w:rFonts w:hint="eastAsia"/>
          <w:lang w:val="en-US"/>
        </w:rPr>
        <w:t>.群体遗传学基础</w:t>
      </w:r>
    </w:p>
    <w:p w14:paraId="7D2B76AF">
      <w:pPr>
        <w:pStyle w:val="3"/>
        <w:spacing w:before="0" w:line="360" w:lineRule="auto"/>
        <w:ind w:left="0" w:firstLine="444" w:firstLineChars="200"/>
        <w:rPr>
          <w:spacing w:val="-9"/>
        </w:rPr>
      </w:pPr>
      <w:r>
        <w:rPr>
          <w:spacing w:val="-9"/>
        </w:rPr>
        <w:t>掌握理想群体、基因频率、基因型频率等的概念、遗传平衡定律以及影响群体遗传平衡的因素，理解栽培群体的遗传变异规律，了解群体进化和物种形成的相关理论。</w:t>
      </w:r>
    </w:p>
    <w:p w14:paraId="6BA4ED85">
      <w:pPr>
        <w:pStyle w:val="2"/>
        <w:tabs>
          <w:tab w:val="left" w:pos="581"/>
        </w:tabs>
        <w:spacing w:before="0" w:line="360" w:lineRule="auto"/>
        <w:ind w:left="0" w:firstLine="482" w:firstLineChars="200"/>
        <w:jc w:val="left"/>
        <w:rPr>
          <w:rFonts w:hint="eastAsia"/>
          <w:lang w:val="en-US"/>
        </w:rPr>
      </w:pPr>
      <w:r>
        <w:rPr>
          <w:rFonts w:hint="eastAsia"/>
          <w:lang w:val="en-US"/>
        </w:rPr>
        <w:t>1</w:t>
      </w:r>
      <w:r>
        <w:rPr>
          <w:lang w:val="en-US"/>
        </w:rPr>
        <w:t>1</w:t>
      </w:r>
      <w:r>
        <w:rPr>
          <w:rFonts w:hint="eastAsia"/>
          <w:lang w:val="en-US"/>
        </w:rPr>
        <w:t>.花色的遗传</w:t>
      </w:r>
    </w:p>
    <w:p w14:paraId="5ACD92BC">
      <w:pPr>
        <w:pStyle w:val="3"/>
        <w:spacing w:before="0" w:line="360" w:lineRule="auto"/>
        <w:ind w:left="0" w:firstLine="444" w:firstLineChars="200"/>
        <w:rPr>
          <w:spacing w:val="-9"/>
        </w:rPr>
      </w:pPr>
      <w:r>
        <w:rPr>
          <w:spacing w:val="-9"/>
        </w:rPr>
        <w:t>掌握影响花色形成的化学物质、影响花色变异生物学过程、花色遗传调控的机理。</w:t>
      </w:r>
    </w:p>
    <w:p w14:paraId="5A434529">
      <w:pPr>
        <w:pStyle w:val="2"/>
        <w:tabs>
          <w:tab w:val="left" w:pos="581"/>
        </w:tabs>
        <w:spacing w:before="0" w:line="360" w:lineRule="auto"/>
        <w:ind w:left="0" w:firstLine="482" w:firstLineChars="200"/>
        <w:jc w:val="left"/>
        <w:rPr>
          <w:rFonts w:hint="eastAsia"/>
          <w:lang w:val="en-US"/>
        </w:rPr>
      </w:pPr>
      <w:r>
        <w:rPr>
          <w:rFonts w:hint="eastAsia"/>
          <w:lang w:val="en-US"/>
        </w:rPr>
        <w:t>1</w:t>
      </w:r>
      <w:r>
        <w:rPr>
          <w:lang w:val="en-US"/>
        </w:rPr>
        <w:t>2</w:t>
      </w:r>
      <w:r>
        <w:rPr>
          <w:rFonts w:hint="eastAsia"/>
          <w:lang w:val="en-US"/>
        </w:rPr>
        <w:t>.彩斑、花叶和嵌和体的遗传</w:t>
      </w:r>
    </w:p>
    <w:p w14:paraId="0E6CA77D">
      <w:pPr>
        <w:pStyle w:val="3"/>
        <w:spacing w:before="0" w:line="360" w:lineRule="auto"/>
        <w:ind w:left="0" w:firstLine="444" w:firstLineChars="200"/>
      </w:pPr>
      <w:r>
        <w:rPr>
          <w:spacing w:val="-9"/>
        </w:rPr>
        <w:t>掌握植物体上的彩斑和条纹的种类、规则性彩斑的遗传规律、不规则性彩斑的遗传规律。</w:t>
      </w:r>
    </w:p>
    <w:p w14:paraId="6FADDD34">
      <w:pPr>
        <w:pStyle w:val="2"/>
        <w:tabs>
          <w:tab w:val="left" w:pos="581"/>
        </w:tabs>
        <w:spacing w:before="0" w:line="360" w:lineRule="auto"/>
        <w:ind w:left="0" w:firstLine="482" w:firstLineChars="200"/>
        <w:jc w:val="left"/>
        <w:rPr>
          <w:rFonts w:hint="eastAsia"/>
          <w:lang w:val="en-US"/>
        </w:rPr>
      </w:pPr>
      <w:r>
        <w:rPr>
          <w:rFonts w:hint="eastAsia"/>
          <w:lang w:val="en-US"/>
        </w:rPr>
        <w:t>13.花发育和重瓣性的遗传</w:t>
      </w:r>
    </w:p>
    <w:p w14:paraId="7C077B0C">
      <w:pPr>
        <w:spacing w:line="360" w:lineRule="auto"/>
        <w:jc w:val="left"/>
        <w:rPr>
          <w:rFonts w:ascii="宋体" w:hAnsi="宋体"/>
        </w:rPr>
        <w:sectPr>
          <w:pgSz w:w="11910" w:h="16840"/>
          <w:pgMar w:top="1417" w:right="1417" w:bottom="1417" w:left="1417" w:header="720" w:footer="720" w:gutter="0"/>
          <w:cols w:space="720" w:num="1"/>
        </w:sectPr>
      </w:pPr>
    </w:p>
    <w:p w14:paraId="1C9BB28A">
      <w:pPr>
        <w:pStyle w:val="3"/>
        <w:spacing w:before="0" w:line="360" w:lineRule="auto"/>
        <w:ind w:left="0" w:firstLine="444" w:firstLineChars="200"/>
        <w:rPr>
          <w:spacing w:val="-9"/>
        </w:rPr>
        <w:sectPr>
          <w:type w:val="continuous"/>
          <w:pgSz w:w="11910" w:h="16840"/>
          <w:pgMar w:top="1417" w:right="1453" w:bottom="1417" w:left="1417" w:header="720" w:footer="720" w:gutter="0"/>
          <w:cols w:space="720" w:num="1"/>
        </w:sectPr>
      </w:pPr>
      <w:r>
        <w:rPr>
          <w:rFonts w:hint="eastAsia"/>
          <w:spacing w:val="-9"/>
          <w:lang w:val="en-US"/>
        </w:rPr>
        <w:t>掌握花发育的概念和过程，高等植物成花诱导的遗传调控途径；花器官发育的遗传调控模型；了解花器官发育的分子机理；掌握重瓣花的起源方式和遗传过程；了解花型的发展和进化趋势。</w:t>
      </w:r>
    </w:p>
    <w:p w14:paraId="6C4EECBC">
      <w:pPr>
        <w:pStyle w:val="2"/>
        <w:spacing w:before="41" w:line="360" w:lineRule="auto"/>
        <w:ind w:left="577" w:leftChars="200" w:hanging="157" w:hangingChars="56"/>
        <w:rPr>
          <w:rFonts w:ascii="Times New Roman" w:hAnsi="Times New Roman" w:cs="Times New Roman"/>
          <w:bCs w:val="0"/>
          <w:sz w:val="28"/>
          <w:szCs w:val="28"/>
          <w:lang w:val="en-US" w:bidi="ar-SA"/>
        </w:rPr>
      </w:pPr>
      <w:r>
        <w:rPr>
          <w:rFonts w:ascii="Times New Roman" w:hAnsi="Times New Roman" w:cs="Times New Roman"/>
          <w:bCs w:val="0"/>
          <w:sz w:val="28"/>
          <w:szCs w:val="28"/>
          <w:lang w:val="en-US" w:bidi="ar-SA"/>
        </w:rPr>
        <w:t>（二）</w:t>
      </w:r>
      <w:r>
        <w:rPr>
          <w:rFonts w:hint="eastAsia" w:ascii="Times New Roman" w:hAnsi="Times New Roman" w:cs="Times New Roman"/>
          <w:bCs w:val="0"/>
          <w:sz w:val="28"/>
          <w:szCs w:val="28"/>
          <w:lang w:val="en-US" w:bidi="ar-SA"/>
        </w:rPr>
        <w:t>《</w:t>
      </w:r>
      <w:r>
        <w:rPr>
          <w:rFonts w:ascii="Times New Roman" w:hAnsi="Times New Roman" w:cs="Times New Roman"/>
          <w:bCs w:val="0"/>
          <w:sz w:val="28"/>
          <w:szCs w:val="28"/>
          <w:lang w:val="en-US" w:bidi="ar-SA"/>
        </w:rPr>
        <w:t>园林植物育种学</w:t>
      </w:r>
      <w:r>
        <w:rPr>
          <w:rFonts w:hint="eastAsia" w:ascii="Times New Roman" w:hAnsi="Times New Roman" w:cs="Times New Roman"/>
          <w:bCs w:val="0"/>
          <w:sz w:val="28"/>
          <w:szCs w:val="28"/>
          <w:lang w:val="en-US" w:bidi="ar-SA"/>
        </w:rPr>
        <w:t>》</w:t>
      </w:r>
    </w:p>
    <w:p w14:paraId="0BFF21A3">
      <w:pPr>
        <w:pStyle w:val="3"/>
        <w:spacing w:before="0" w:line="360" w:lineRule="auto"/>
        <w:ind w:left="0" w:firstLine="442" w:firstLineChars="200"/>
        <w:rPr>
          <w:b/>
          <w:spacing w:val="-10"/>
        </w:rPr>
      </w:pPr>
      <w:r>
        <w:rPr>
          <w:b/>
          <w:spacing w:val="-10"/>
        </w:rPr>
        <w:t>绪论</w:t>
      </w:r>
    </w:p>
    <w:p w14:paraId="106AE737">
      <w:pPr>
        <w:pStyle w:val="3"/>
        <w:spacing w:before="0" w:line="360" w:lineRule="auto"/>
        <w:ind w:left="0" w:firstLine="460" w:firstLineChars="200"/>
      </w:pPr>
      <w:r>
        <w:rPr>
          <w:spacing w:val="-5"/>
        </w:rPr>
        <w:t>园林植物育种学的主要任务和研究内容、育种的基本途径和方法，关于品种</w:t>
      </w:r>
      <w:r>
        <w:rPr>
          <w:spacing w:val="-9"/>
        </w:rPr>
        <w:t>与良种的概念，园林植物育种学的历史和现代发展概况，遗传学、育种学和良种繁</w:t>
      </w:r>
      <w:r>
        <w:t>育学的关系。主要观赏植物种类育种的现状。</w:t>
      </w:r>
    </w:p>
    <w:p w14:paraId="6A4BCC32">
      <w:pPr>
        <w:pStyle w:val="2"/>
        <w:tabs>
          <w:tab w:val="left" w:pos="881"/>
        </w:tabs>
        <w:spacing w:before="0" w:line="360" w:lineRule="auto"/>
        <w:ind w:left="0" w:firstLine="482" w:firstLineChars="200"/>
      </w:pPr>
      <w:r>
        <w:rPr>
          <w:rFonts w:hint="eastAsia"/>
          <w:lang w:val="en-US"/>
        </w:rPr>
        <w:t>1.</w:t>
      </w:r>
      <w:r>
        <w:t>园林植物的育种策略</w:t>
      </w:r>
    </w:p>
    <w:p w14:paraId="1586A951">
      <w:pPr>
        <w:pStyle w:val="3"/>
        <w:spacing w:before="0" w:line="360" w:lineRule="auto"/>
        <w:ind w:left="0" w:firstLine="456" w:firstLineChars="200"/>
      </w:pPr>
      <w:r>
        <w:rPr>
          <w:spacing w:val="-6"/>
        </w:rPr>
        <w:t>掌握园林植物育种策略的主要内容和制定方法、育种目标的概念和制订育种目</w:t>
      </w:r>
      <w:r>
        <w:t>标的基本原则。掌握现代观赏植物的主要育种目标。</w:t>
      </w:r>
    </w:p>
    <w:p w14:paraId="30332A23">
      <w:pPr>
        <w:pStyle w:val="2"/>
        <w:tabs>
          <w:tab w:val="left" w:pos="881"/>
        </w:tabs>
        <w:spacing w:before="0" w:line="360" w:lineRule="auto"/>
        <w:ind w:left="0" w:firstLine="482" w:firstLineChars="200"/>
        <w:rPr>
          <w:rFonts w:hint="eastAsia"/>
          <w:lang w:val="en-US"/>
        </w:rPr>
      </w:pPr>
      <w:r>
        <w:rPr>
          <w:rFonts w:hint="eastAsia"/>
          <w:lang w:val="en-US"/>
        </w:rPr>
        <w:t>2.园林植物的种质资源</w:t>
      </w:r>
    </w:p>
    <w:p w14:paraId="6AB367DA">
      <w:pPr>
        <w:pStyle w:val="3"/>
        <w:spacing w:before="0" w:line="360" w:lineRule="auto"/>
        <w:ind w:left="0" w:firstLine="452" w:firstLineChars="200"/>
      </w:pPr>
      <w:r>
        <w:rPr>
          <w:spacing w:val="-7"/>
        </w:rPr>
        <w:t>掌握种质资源相关的概念和意义、我国观赏植物种质资源的特点和现状、种质</w:t>
      </w:r>
      <w:r>
        <w:rPr>
          <w:spacing w:val="-11"/>
        </w:rPr>
        <w:t>资源的分类、种质资源调查、收集和保存的方法，种质资源的研究内容和开发利用</w:t>
      </w:r>
      <w:r>
        <w:t>途径。重要观赏植物种质资源的研究概况。</w:t>
      </w:r>
    </w:p>
    <w:p w14:paraId="38388399">
      <w:pPr>
        <w:pStyle w:val="2"/>
        <w:tabs>
          <w:tab w:val="left" w:pos="881"/>
        </w:tabs>
        <w:spacing w:before="0" w:line="360" w:lineRule="auto"/>
        <w:ind w:left="0" w:firstLine="482" w:firstLineChars="200"/>
        <w:rPr>
          <w:rFonts w:hint="eastAsia"/>
          <w:lang w:val="en-US"/>
        </w:rPr>
      </w:pPr>
      <w:r>
        <w:rPr>
          <w:rFonts w:hint="eastAsia"/>
          <w:lang w:val="en-US"/>
        </w:rPr>
        <w:t>3.引种驯化</w:t>
      </w:r>
    </w:p>
    <w:p w14:paraId="6F7C9738">
      <w:pPr>
        <w:pStyle w:val="3"/>
        <w:spacing w:before="0" w:line="360" w:lineRule="auto"/>
        <w:ind w:left="0" w:firstLine="452" w:firstLineChars="200"/>
      </w:pPr>
      <w:r>
        <w:rPr>
          <w:spacing w:val="-7"/>
        </w:rPr>
        <w:t>掌握引种驯化的概念、原理和意义；引种驯化的工作方法和程序的，引种驯化的技术措施和引种驯化效果的评价方法。重要观赏植物引种驯化的研究概况。</w:t>
      </w:r>
    </w:p>
    <w:p w14:paraId="15EEE266">
      <w:pPr>
        <w:pStyle w:val="2"/>
        <w:tabs>
          <w:tab w:val="left" w:pos="881"/>
        </w:tabs>
        <w:spacing w:before="0" w:line="360" w:lineRule="auto"/>
        <w:ind w:left="0" w:firstLine="482" w:firstLineChars="200"/>
        <w:rPr>
          <w:rFonts w:hint="eastAsia"/>
          <w:lang w:val="en-US"/>
        </w:rPr>
      </w:pPr>
      <w:r>
        <w:rPr>
          <w:rFonts w:hint="eastAsia"/>
          <w:lang w:val="en-US"/>
        </w:rPr>
        <w:t>4.选择育种</w:t>
      </w:r>
    </w:p>
    <w:p w14:paraId="2B0D1ADB">
      <w:pPr>
        <w:pStyle w:val="3"/>
        <w:spacing w:before="0" w:line="360" w:lineRule="auto"/>
        <w:ind w:left="0" w:firstLine="452" w:firstLineChars="200"/>
      </w:pPr>
      <w:r>
        <w:rPr>
          <w:spacing w:val="-7"/>
        </w:rPr>
        <w:t>掌握选择的概念和意义，选择育种的基本方法，选择的效应和遗传增益；理解芽变选种的概念和定义、芽变的特点、芽变的细胞和遗传学基础，芽变育种的方法</w:t>
      </w:r>
      <w:r>
        <w:t>和程序。掌握选择育种的一般工作程序。</w:t>
      </w:r>
    </w:p>
    <w:p w14:paraId="32A7F28A">
      <w:pPr>
        <w:pStyle w:val="2"/>
        <w:tabs>
          <w:tab w:val="left" w:pos="881"/>
        </w:tabs>
        <w:spacing w:before="0" w:line="360" w:lineRule="auto"/>
        <w:ind w:left="0" w:firstLine="482" w:firstLineChars="200"/>
        <w:rPr>
          <w:rFonts w:hint="eastAsia"/>
          <w:lang w:val="en-US"/>
        </w:rPr>
      </w:pPr>
      <w:r>
        <w:rPr>
          <w:rFonts w:hint="eastAsia"/>
          <w:lang w:val="en-US"/>
        </w:rPr>
        <w:t>5.有性杂交育种</w:t>
      </w:r>
    </w:p>
    <w:p w14:paraId="78E61BB3">
      <w:pPr>
        <w:pStyle w:val="3"/>
        <w:spacing w:before="0" w:line="360" w:lineRule="auto"/>
        <w:ind w:left="0" w:firstLine="448" w:firstLineChars="200"/>
      </w:pPr>
      <w:r>
        <w:rPr>
          <w:spacing w:val="-8"/>
        </w:rPr>
        <w:t>掌握杂交育种的概念、意义和类别，杂交育种计划的制订和准备工作，杂交的</w:t>
      </w:r>
      <w:r>
        <w:rPr>
          <w:spacing w:val="-10"/>
        </w:rPr>
        <w:t>一般技术，杂种后代的选育等内容；掌握远缘杂交的概念和特点，远缘杂种的作用和意义，远缘杂交不亲和性及其克服方法，远缘杂交不育性及其克服方法，远缘杂</w:t>
      </w:r>
      <w:r>
        <w:rPr>
          <w:spacing w:val="-8"/>
        </w:rPr>
        <w:t>种的分离和选择；学会杂种优势的概念；理解杂种优势的利用价值，杂种优势的遗</w:t>
      </w:r>
      <w:r>
        <w:t>传学理论；掌握选育一代杂种的一般程序，杂种种子的生产过程。</w:t>
      </w:r>
    </w:p>
    <w:p w14:paraId="7FFEF101">
      <w:pPr>
        <w:pStyle w:val="2"/>
        <w:tabs>
          <w:tab w:val="left" w:pos="881"/>
        </w:tabs>
        <w:spacing w:before="0" w:line="360" w:lineRule="auto"/>
        <w:ind w:left="0" w:firstLine="482" w:firstLineChars="200"/>
        <w:rPr>
          <w:rFonts w:hint="eastAsia"/>
          <w:lang w:val="en-US"/>
        </w:rPr>
      </w:pPr>
      <w:r>
        <w:rPr>
          <w:rFonts w:hint="eastAsia"/>
          <w:lang w:val="en-US"/>
        </w:rPr>
        <w:t>6.诱变育种</w:t>
      </w:r>
    </w:p>
    <w:p w14:paraId="4A13014D">
      <w:pPr>
        <w:widowControl/>
        <w:spacing w:line="360" w:lineRule="auto"/>
        <w:ind w:firstLine="448" w:firstLineChars="200"/>
        <w:jc w:val="left"/>
        <w:rPr>
          <w:rFonts w:ascii="宋体" w:hAnsi="宋体"/>
        </w:rPr>
      </w:pPr>
      <w:r>
        <w:rPr>
          <w:rFonts w:hint="eastAsia" w:ascii="宋体" w:hAnsi="宋体" w:cs="宋体"/>
          <w:spacing w:val="-8"/>
          <w:sz w:val="24"/>
          <w:lang w:bidi="zh-CN"/>
        </w:rPr>
        <w:t>掌握各种诱变技术涉及的概念、主要的诱变剂种类及其诱变原理、原理及技术要点和育种工作程序。</w:t>
      </w:r>
      <w:r>
        <w:rPr>
          <w:rFonts w:hint="eastAsia" w:ascii="宋体" w:hAnsi="宋体" w:cs="宋体"/>
          <w:color w:val="000000"/>
          <w:kern w:val="0"/>
          <w:sz w:val="24"/>
          <w:lang w:bidi="ar"/>
        </w:rPr>
        <w:t xml:space="preserve"> </w:t>
      </w:r>
    </w:p>
    <w:p w14:paraId="57C82E55">
      <w:pPr>
        <w:pStyle w:val="2"/>
        <w:tabs>
          <w:tab w:val="left" w:pos="881"/>
        </w:tabs>
        <w:spacing w:before="0" w:line="360" w:lineRule="auto"/>
        <w:ind w:left="0" w:firstLine="482" w:firstLineChars="200"/>
        <w:rPr>
          <w:rFonts w:hint="eastAsia"/>
          <w:lang w:val="en-US"/>
        </w:rPr>
      </w:pPr>
      <w:r>
        <w:rPr>
          <w:rFonts w:hint="eastAsia"/>
          <w:lang w:val="en-US"/>
        </w:rPr>
        <w:t>7.倍性育种</w:t>
      </w:r>
    </w:p>
    <w:p w14:paraId="4162483B">
      <w:pPr>
        <w:widowControl/>
        <w:spacing w:line="360" w:lineRule="auto"/>
        <w:ind w:firstLine="448" w:firstLineChars="200"/>
        <w:jc w:val="left"/>
        <w:rPr>
          <w:rFonts w:hint="eastAsia" w:ascii="宋体" w:hAnsi="宋体" w:cs="宋体"/>
          <w:spacing w:val="-8"/>
          <w:sz w:val="24"/>
          <w:lang w:bidi="zh-CN"/>
        </w:rPr>
      </w:pPr>
      <w:r>
        <w:rPr>
          <w:rFonts w:hint="eastAsia" w:ascii="宋体" w:hAnsi="宋体" w:cs="宋体"/>
          <w:spacing w:val="-8"/>
          <w:sz w:val="24"/>
          <w:lang w:bidi="zh-CN"/>
        </w:rPr>
        <w:t>掌握多倍体的特点和产生途径，有性多倍化和无性多倍化的遗传特点，人工诱导多倍体的方法，多倍体鉴定和后代选育方法；单倍体植物的特点及其产生途径，单倍体育种的意义，单倍体育种技术。</w:t>
      </w:r>
    </w:p>
    <w:p w14:paraId="24FA6E60">
      <w:pPr>
        <w:pStyle w:val="2"/>
        <w:tabs>
          <w:tab w:val="left" w:pos="881"/>
        </w:tabs>
        <w:spacing w:before="0" w:line="360" w:lineRule="auto"/>
        <w:ind w:left="0" w:firstLine="482" w:firstLineChars="200"/>
        <w:rPr>
          <w:rFonts w:hint="eastAsia"/>
          <w:lang w:val="en-US"/>
        </w:rPr>
      </w:pPr>
      <w:r>
        <w:rPr>
          <w:rFonts w:hint="eastAsia"/>
          <w:lang w:val="en-US"/>
        </w:rPr>
        <w:t>8.分子育种</w:t>
      </w:r>
    </w:p>
    <w:p w14:paraId="7C4EEDC0">
      <w:pPr>
        <w:pStyle w:val="3"/>
        <w:spacing w:before="0" w:line="360" w:lineRule="auto"/>
        <w:ind w:left="0" w:firstLine="440" w:firstLineChars="200"/>
      </w:pPr>
      <w:r>
        <w:rPr>
          <w:spacing w:val="-10"/>
        </w:rPr>
        <w:t>掌握相关的概念，了解基因工程技术、分子标记辅助育种技术的基本操作方法</w:t>
      </w:r>
      <w:r>
        <w:t>和工作流程，了解现代花卉分子育种进展。</w:t>
      </w:r>
    </w:p>
    <w:p w14:paraId="1DC61A44">
      <w:pPr>
        <w:pStyle w:val="2"/>
        <w:tabs>
          <w:tab w:val="left" w:pos="881"/>
        </w:tabs>
        <w:spacing w:before="0" w:line="360" w:lineRule="auto"/>
        <w:ind w:left="0" w:firstLine="482" w:firstLineChars="200"/>
        <w:rPr>
          <w:rFonts w:hint="eastAsia"/>
          <w:lang w:val="en-US"/>
        </w:rPr>
      </w:pPr>
      <w:r>
        <w:rPr>
          <w:rFonts w:hint="eastAsia"/>
          <w:lang w:val="en-US"/>
        </w:rPr>
        <w:t>9.细胞工程育种</w:t>
      </w:r>
    </w:p>
    <w:p w14:paraId="421CEFE5">
      <w:pPr>
        <w:pStyle w:val="3"/>
        <w:spacing w:before="0" w:line="360" w:lineRule="auto"/>
        <w:ind w:left="0" w:firstLine="440" w:firstLineChars="200"/>
        <w:rPr>
          <w:spacing w:val="-10"/>
        </w:rPr>
      </w:pPr>
      <w:r>
        <w:rPr>
          <w:rFonts w:hint="eastAsia"/>
          <w:spacing w:val="-10"/>
          <w:lang w:val="en-US"/>
        </w:rPr>
        <w:t>掌握植物细胞工程的范畴，理解利用植物离体技术在观赏植物育种中的应用。</w:t>
      </w:r>
    </w:p>
    <w:p w14:paraId="1EDCDB42">
      <w:pPr>
        <w:pStyle w:val="2"/>
        <w:tabs>
          <w:tab w:val="left" w:pos="881"/>
        </w:tabs>
        <w:spacing w:before="0" w:line="360" w:lineRule="auto"/>
        <w:ind w:left="0" w:firstLine="482" w:firstLineChars="200"/>
        <w:rPr>
          <w:rFonts w:hint="eastAsia"/>
          <w:lang w:val="en-US"/>
        </w:rPr>
      </w:pPr>
      <w:r>
        <w:rPr>
          <w:rFonts w:hint="eastAsia"/>
          <w:lang w:val="en-US"/>
        </w:rPr>
        <w:t>10.品种登录和品种审定</w:t>
      </w:r>
    </w:p>
    <w:p w14:paraId="03DE07EE">
      <w:pPr>
        <w:pStyle w:val="3"/>
        <w:spacing w:before="0" w:line="360" w:lineRule="auto"/>
        <w:ind w:left="0" w:firstLine="452" w:firstLineChars="200"/>
      </w:pPr>
      <w:r>
        <w:rPr>
          <w:spacing w:val="-7"/>
        </w:rPr>
        <w:t>掌握观赏植物品种保护、品种登录和品种审定的概念、程序和方法；实施观赏</w:t>
      </w:r>
      <w:r>
        <w:t>植物品种保护的意义，了解有关法律和程序。</w:t>
      </w:r>
    </w:p>
    <w:p w14:paraId="7158556C">
      <w:pPr>
        <w:pStyle w:val="2"/>
        <w:tabs>
          <w:tab w:val="left" w:pos="881"/>
        </w:tabs>
        <w:spacing w:before="0" w:line="360" w:lineRule="auto"/>
        <w:ind w:left="0" w:firstLine="482" w:firstLineChars="200"/>
        <w:rPr>
          <w:rFonts w:hint="eastAsia"/>
          <w:lang w:val="en-US"/>
        </w:rPr>
      </w:pPr>
      <w:r>
        <w:rPr>
          <w:rFonts w:hint="eastAsia"/>
          <w:lang w:val="en-US"/>
        </w:rPr>
        <w:t>11.良种繁育</w:t>
      </w:r>
    </w:p>
    <w:p w14:paraId="4E1AB8E4">
      <w:pPr>
        <w:pStyle w:val="3"/>
        <w:spacing w:before="0" w:line="360" w:lineRule="auto"/>
        <w:ind w:left="0" w:firstLine="452" w:firstLineChars="200"/>
      </w:pPr>
      <w:r>
        <w:rPr>
          <w:spacing w:val="-7"/>
        </w:rPr>
        <w:t>理解园林植物良种繁育的任务及意义；理解园林植物品种退化现象及造成品种</w:t>
      </w:r>
      <w:r>
        <w:rPr>
          <w:spacing w:val="-10"/>
        </w:rPr>
        <w:t>退化的原因，学会防止品种退化的技术措施；掌握良种繁育组织与制度、良种繁育</w:t>
      </w:r>
      <w:r>
        <w:t>的程序和方法。</w:t>
      </w:r>
    </w:p>
    <w:p w14:paraId="6BF9FA9A">
      <w:pPr>
        <w:pStyle w:val="4"/>
        <w:snapToGrid w:val="0"/>
        <w:spacing w:before="120" w:beforeLines="50" w:after="120" w:afterLines="50" w:line="300" w:lineRule="auto"/>
        <w:jc w:val="left"/>
        <w:rPr>
          <w:rFonts w:hint="eastAsia" w:ascii="Times New Roman" w:hAnsi="Times New Roman"/>
          <w:b/>
          <w:sz w:val="28"/>
          <w:szCs w:val="28"/>
        </w:rPr>
      </w:pPr>
    </w:p>
    <w:p w14:paraId="355344AB">
      <w:pPr>
        <w:pStyle w:val="4"/>
        <w:numPr>
          <w:ilvl w:val="0"/>
          <w:numId w:val="1"/>
        </w:numPr>
        <w:snapToGrid w:val="0"/>
        <w:spacing w:before="120" w:beforeLines="50" w:after="120" w:afterLines="50" w:line="300" w:lineRule="auto"/>
        <w:ind w:left="0" w:firstLine="0"/>
        <w:jc w:val="left"/>
        <w:rPr>
          <w:rFonts w:ascii="Times New Roman" w:hAnsi="Times New Roman"/>
          <w:b/>
          <w:sz w:val="28"/>
          <w:szCs w:val="28"/>
        </w:rPr>
      </w:pPr>
      <w:r>
        <w:rPr>
          <w:rFonts w:ascii="Times New Roman" w:hAnsi="Times New Roman"/>
          <w:b/>
          <w:sz w:val="28"/>
          <w:szCs w:val="28"/>
        </w:rPr>
        <w:t>考试要求</w:t>
      </w:r>
    </w:p>
    <w:p w14:paraId="2A010AD3">
      <w:pPr>
        <w:pStyle w:val="3"/>
        <w:spacing w:before="0" w:line="365" w:lineRule="auto"/>
        <w:ind w:left="0" w:firstLine="534" w:firstLineChars="200"/>
        <w:rPr>
          <w:b/>
          <w:bCs/>
          <w:spacing w:val="-7"/>
          <w:sz w:val="28"/>
          <w:szCs w:val="28"/>
        </w:rPr>
      </w:pPr>
      <w:r>
        <w:rPr>
          <w:b/>
          <w:bCs/>
          <w:spacing w:val="-7"/>
          <w:sz w:val="28"/>
          <w:szCs w:val="28"/>
        </w:rPr>
        <w:t>考生应全面掌握园林植物遗传育种学的基本概念、基本原理和基本操作技术；能够通过计算分析和逻辑推理阐述园林植物主要观赏性状遗传变异的基本规律。理解观赏植物的花色、花型、彩斑及重瓣性等主要观赏性状遗传和变异的分子机理，并在此基础上掌握培育观赏植物新品种的基本途径和一系列技术与方法。能够对观赏植物的种质资源、育种目标和良种繁育技术进行详细分析，懂得如何利用常规技术和非常规技术对观赏植物进行品种培育和品种研究。</w:t>
      </w:r>
    </w:p>
    <w:p w14:paraId="3F828AB3">
      <w:pPr>
        <w:pStyle w:val="3"/>
        <w:spacing w:line="364" w:lineRule="auto"/>
        <w:ind w:left="0"/>
        <w:rPr>
          <w:rFonts w:hint="eastAsia"/>
          <w:spacing w:val="-7"/>
        </w:rPr>
      </w:pPr>
    </w:p>
    <w:p w14:paraId="4A7BF7D8">
      <w:pPr>
        <w:pStyle w:val="4"/>
        <w:numPr>
          <w:ilvl w:val="0"/>
          <w:numId w:val="1"/>
        </w:numPr>
        <w:snapToGrid w:val="0"/>
        <w:spacing w:before="120" w:beforeLines="50" w:after="120" w:afterLines="50" w:line="300" w:lineRule="auto"/>
        <w:ind w:left="0" w:firstLine="0"/>
        <w:jc w:val="left"/>
        <w:rPr>
          <w:rFonts w:ascii="Times New Roman" w:hAnsi="Times New Roman"/>
          <w:b/>
          <w:sz w:val="28"/>
          <w:szCs w:val="28"/>
        </w:rPr>
      </w:pPr>
      <w:r>
        <w:rPr>
          <w:rFonts w:ascii="Times New Roman" w:hAnsi="Times New Roman"/>
          <w:b/>
          <w:sz w:val="28"/>
          <w:szCs w:val="28"/>
        </w:rPr>
        <w:t>试题结构</w:t>
      </w:r>
    </w:p>
    <w:p w14:paraId="3EFF326F">
      <w:pPr>
        <w:pStyle w:val="4"/>
        <w:tabs>
          <w:tab w:val="left" w:pos="720"/>
        </w:tabs>
        <w:snapToGrid w:val="0"/>
        <w:spacing w:before="120" w:beforeLines="50" w:after="120" w:afterLines="50" w:line="300" w:lineRule="auto"/>
        <w:ind w:left="210" w:leftChars="100" w:firstLine="562" w:firstLineChars="200"/>
        <w:jc w:val="left"/>
        <w:rPr>
          <w:rFonts w:ascii="Times New Roman" w:hAnsi="Times New Roman"/>
          <w:b/>
          <w:sz w:val="28"/>
          <w:szCs w:val="28"/>
        </w:rPr>
      </w:pPr>
      <w:r>
        <w:rPr>
          <w:rFonts w:ascii="Times New Roman" w:hAnsi="Times New Roman"/>
          <w:b/>
          <w:sz w:val="28"/>
          <w:szCs w:val="28"/>
        </w:rPr>
        <w:t>试卷总分为150分</w:t>
      </w:r>
      <w:r>
        <w:rPr>
          <w:rFonts w:hint="eastAsia" w:ascii="Times New Roman" w:hAnsi="Times New Roman"/>
          <w:b/>
          <w:sz w:val="28"/>
          <w:szCs w:val="28"/>
        </w:rPr>
        <w:t>，</w:t>
      </w:r>
      <w:r>
        <w:rPr>
          <w:rFonts w:ascii="Times New Roman" w:hAnsi="Times New Roman"/>
          <w:b/>
          <w:sz w:val="28"/>
          <w:szCs w:val="28"/>
        </w:rPr>
        <w:t xml:space="preserve">题型与分值分布如下: </w:t>
      </w:r>
    </w:p>
    <w:p w14:paraId="7A79731A">
      <w:pPr>
        <w:pStyle w:val="4"/>
        <w:tabs>
          <w:tab w:val="left" w:pos="720"/>
        </w:tabs>
        <w:snapToGrid w:val="0"/>
        <w:spacing w:before="120" w:beforeLines="50" w:after="120" w:afterLines="50" w:line="300" w:lineRule="auto"/>
        <w:ind w:left="210" w:leftChars="100" w:firstLine="562" w:firstLineChars="200"/>
        <w:jc w:val="left"/>
        <w:rPr>
          <w:rFonts w:ascii="Times New Roman" w:hAnsi="Times New Roman"/>
          <w:b/>
          <w:sz w:val="28"/>
          <w:szCs w:val="28"/>
        </w:rPr>
      </w:pPr>
      <w:r>
        <w:rPr>
          <w:rFonts w:hint="eastAsia" w:ascii="Times New Roman" w:hAnsi="Times New Roman"/>
          <w:b/>
          <w:sz w:val="28"/>
          <w:szCs w:val="28"/>
        </w:rPr>
        <w:t>1.</w:t>
      </w:r>
      <w:r>
        <w:rPr>
          <w:rFonts w:ascii="Times New Roman" w:hAnsi="Times New Roman"/>
          <w:b/>
          <w:sz w:val="28"/>
          <w:szCs w:val="28"/>
        </w:rPr>
        <w:t xml:space="preserve"> 基本概念（</w:t>
      </w:r>
      <w:r>
        <w:rPr>
          <w:rFonts w:hint="eastAsia" w:ascii="Times New Roman" w:hAnsi="Times New Roman"/>
          <w:b/>
          <w:sz w:val="28"/>
          <w:szCs w:val="28"/>
        </w:rPr>
        <w:t>约占</w:t>
      </w:r>
      <w:r>
        <w:rPr>
          <w:rFonts w:ascii="Times New Roman" w:hAnsi="Times New Roman"/>
          <w:b/>
          <w:sz w:val="28"/>
          <w:szCs w:val="28"/>
        </w:rPr>
        <w:t>30分）</w:t>
      </w:r>
    </w:p>
    <w:p w14:paraId="43EF6B1E">
      <w:pPr>
        <w:pStyle w:val="4"/>
        <w:tabs>
          <w:tab w:val="left" w:pos="720"/>
        </w:tabs>
        <w:snapToGrid w:val="0"/>
        <w:spacing w:before="120" w:beforeLines="50" w:after="120" w:afterLines="50" w:line="300" w:lineRule="auto"/>
        <w:ind w:left="210" w:leftChars="100" w:firstLine="562" w:firstLineChars="200"/>
        <w:jc w:val="left"/>
        <w:rPr>
          <w:rFonts w:ascii="Times New Roman" w:hAnsi="Times New Roman"/>
          <w:b/>
          <w:sz w:val="28"/>
          <w:szCs w:val="28"/>
        </w:rPr>
      </w:pPr>
      <w:r>
        <w:rPr>
          <w:rFonts w:hint="eastAsia" w:ascii="Times New Roman" w:hAnsi="Times New Roman"/>
          <w:b/>
          <w:sz w:val="28"/>
          <w:szCs w:val="28"/>
        </w:rPr>
        <w:t>2.</w:t>
      </w:r>
      <w:r>
        <w:rPr>
          <w:rFonts w:ascii="Times New Roman" w:hAnsi="Times New Roman"/>
          <w:b/>
          <w:sz w:val="28"/>
          <w:szCs w:val="28"/>
        </w:rPr>
        <w:t xml:space="preserve"> </w:t>
      </w:r>
      <w:r>
        <w:rPr>
          <w:rFonts w:hint="eastAsia" w:ascii="Times New Roman" w:hAnsi="Times New Roman"/>
          <w:b/>
          <w:sz w:val="28"/>
          <w:szCs w:val="28"/>
        </w:rPr>
        <w:t>填空及选择</w:t>
      </w:r>
      <w:r>
        <w:rPr>
          <w:rFonts w:ascii="Times New Roman" w:hAnsi="Times New Roman"/>
          <w:b/>
          <w:sz w:val="28"/>
          <w:szCs w:val="28"/>
        </w:rPr>
        <w:t>（</w:t>
      </w:r>
      <w:r>
        <w:rPr>
          <w:rFonts w:hint="eastAsia" w:ascii="Times New Roman" w:hAnsi="Times New Roman"/>
          <w:b/>
          <w:sz w:val="28"/>
          <w:szCs w:val="28"/>
        </w:rPr>
        <w:t>约占</w:t>
      </w:r>
      <w:r>
        <w:rPr>
          <w:rFonts w:ascii="Times New Roman" w:hAnsi="Times New Roman"/>
          <w:b/>
          <w:sz w:val="28"/>
          <w:szCs w:val="28"/>
        </w:rPr>
        <w:t>20分）</w:t>
      </w:r>
    </w:p>
    <w:p w14:paraId="4F8E5BED">
      <w:pPr>
        <w:pStyle w:val="4"/>
        <w:tabs>
          <w:tab w:val="left" w:pos="720"/>
        </w:tabs>
        <w:snapToGrid w:val="0"/>
        <w:spacing w:before="120" w:beforeLines="50" w:after="120" w:afterLines="50" w:line="300" w:lineRule="auto"/>
        <w:ind w:left="210" w:leftChars="100" w:firstLine="562" w:firstLineChars="200"/>
        <w:jc w:val="left"/>
        <w:rPr>
          <w:rFonts w:hint="eastAsia" w:ascii="Times New Roman" w:hAnsi="Times New Roman"/>
          <w:b/>
          <w:sz w:val="28"/>
          <w:szCs w:val="28"/>
        </w:rPr>
      </w:pPr>
      <w:r>
        <w:rPr>
          <w:rFonts w:hint="eastAsia" w:ascii="Times New Roman" w:hAnsi="Times New Roman"/>
          <w:b/>
          <w:sz w:val="28"/>
          <w:szCs w:val="28"/>
        </w:rPr>
        <w:t>3.</w:t>
      </w:r>
      <w:r>
        <w:rPr>
          <w:rFonts w:ascii="Times New Roman" w:hAnsi="Times New Roman"/>
          <w:b/>
          <w:sz w:val="28"/>
          <w:szCs w:val="28"/>
        </w:rPr>
        <w:t xml:space="preserve"> 计算题（</w:t>
      </w:r>
      <w:r>
        <w:rPr>
          <w:rFonts w:hint="eastAsia" w:ascii="Times New Roman" w:hAnsi="Times New Roman"/>
          <w:b/>
          <w:sz w:val="28"/>
          <w:szCs w:val="28"/>
        </w:rPr>
        <w:t>约占</w:t>
      </w:r>
      <w:r>
        <w:rPr>
          <w:rFonts w:ascii="Times New Roman" w:hAnsi="Times New Roman"/>
          <w:b/>
          <w:sz w:val="28"/>
          <w:szCs w:val="28"/>
        </w:rPr>
        <w:t>30分</w:t>
      </w:r>
      <w:r>
        <w:rPr>
          <w:rFonts w:hint="eastAsia" w:ascii="Times New Roman" w:hAnsi="Times New Roman"/>
          <w:b/>
          <w:sz w:val="28"/>
          <w:szCs w:val="28"/>
        </w:rPr>
        <w:t>）</w:t>
      </w:r>
    </w:p>
    <w:p w14:paraId="7721E164">
      <w:pPr>
        <w:pStyle w:val="4"/>
        <w:tabs>
          <w:tab w:val="left" w:pos="720"/>
        </w:tabs>
        <w:snapToGrid w:val="0"/>
        <w:spacing w:before="120" w:beforeLines="50" w:after="120" w:afterLines="50" w:line="300" w:lineRule="auto"/>
        <w:ind w:left="210" w:leftChars="100" w:firstLine="562" w:firstLineChars="200"/>
        <w:jc w:val="left"/>
        <w:rPr>
          <w:rFonts w:hint="eastAsia" w:ascii="Times New Roman" w:hAnsi="Times New Roman"/>
          <w:b/>
          <w:sz w:val="28"/>
          <w:szCs w:val="28"/>
        </w:rPr>
      </w:pPr>
      <w:r>
        <w:rPr>
          <w:rFonts w:hint="eastAsia" w:ascii="Times New Roman" w:hAnsi="Times New Roman"/>
          <w:b/>
          <w:sz w:val="28"/>
          <w:szCs w:val="28"/>
        </w:rPr>
        <w:t>4.</w:t>
      </w:r>
      <w:r>
        <w:rPr>
          <w:rFonts w:ascii="Times New Roman" w:hAnsi="Times New Roman"/>
          <w:b/>
          <w:sz w:val="28"/>
          <w:szCs w:val="28"/>
        </w:rPr>
        <w:t xml:space="preserve"> 简答题（</w:t>
      </w:r>
      <w:r>
        <w:rPr>
          <w:rFonts w:hint="eastAsia" w:ascii="Times New Roman" w:hAnsi="Times New Roman"/>
          <w:b/>
          <w:sz w:val="28"/>
          <w:szCs w:val="28"/>
        </w:rPr>
        <w:t>约占</w:t>
      </w:r>
      <w:r>
        <w:rPr>
          <w:rFonts w:ascii="Times New Roman" w:hAnsi="Times New Roman"/>
          <w:b/>
          <w:sz w:val="28"/>
          <w:szCs w:val="28"/>
        </w:rPr>
        <w:t>40分</w:t>
      </w:r>
      <w:r>
        <w:rPr>
          <w:rFonts w:hint="eastAsia" w:ascii="Times New Roman" w:hAnsi="Times New Roman"/>
          <w:b/>
          <w:sz w:val="28"/>
          <w:szCs w:val="28"/>
        </w:rPr>
        <w:t>）</w:t>
      </w:r>
    </w:p>
    <w:p w14:paraId="4983CA24">
      <w:pPr>
        <w:pStyle w:val="4"/>
        <w:tabs>
          <w:tab w:val="left" w:pos="720"/>
        </w:tabs>
        <w:snapToGrid w:val="0"/>
        <w:spacing w:before="120" w:beforeLines="50" w:after="120" w:afterLines="50" w:line="300" w:lineRule="auto"/>
        <w:ind w:left="210" w:leftChars="100" w:firstLine="562" w:firstLineChars="200"/>
        <w:jc w:val="left"/>
        <w:rPr>
          <w:rFonts w:ascii="Times New Roman" w:hAnsi="Times New Roman"/>
          <w:b/>
          <w:sz w:val="28"/>
          <w:szCs w:val="28"/>
        </w:rPr>
      </w:pPr>
      <w:r>
        <w:rPr>
          <w:rFonts w:hint="eastAsia" w:ascii="Times New Roman" w:hAnsi="Times New Roman"/>
          <w:b/>
          <w:sz w:val="28"/>
          <w:szCs w:val="28"/>
        </w:rPr>
        <w:t>5.</w:t>
      </w:r>
      <w:r>
        <w:rPr>
          <w:rFonts w:ascii="Times New Roman" w:hAnsi="Times New Roman"/>
          <w:b/>
          <w:sz w:val="28"/>
          <w:szCs w:val="28"/>
        </w:rPr>
        <w:t xml:space="preserve"> 论述题（</w:t>
      </w:r>
      <w:r>
        <w:rPr>
          <w:rFonts w:hint="eastAsia" w:ascii="Times New Roman" w:hAnsi="Times New Roman"/>
          <w:b/>
          <w:sz w:val="28"/>
          <w:szCs w:val="28"/>
        </w:rPr>
        <w:t>约占</w:t>
      </w:r>
      <w:r>
        <w:rPr>
          <w:rFonts w:ascii="Times New Roman" w:hAnsi="Times New Roman"/>
          <w:b/>
          <w:sz w:val="28"/>
          <w:szCs w:val="28"/>
        </w:rPr>
        <w:t>30分</w:t>
      </w:r>
      <w:r>
        <w:rPr>
          <w:rFonts w:hint="eastAsia" w:ascii="Times New Roman" w:hAnsi="Times New Roman"/>
          <w:b/>
          <w:sz w:val="28"/>
          <w:szCs w:val="28"/>
        </w:rPr>
        <w:t>）</w:t>
      </w:r>
    </w:p>
    <w:p w14:paraId="3B2A8D1F">
      <w:pPr>
        <w:pStyle w:val="4"/>
        <w:tabs>
          <w:tab w:val="left" w:pos="720"/>
        </w:tabs>
        <w:snapToGrid w:val="0"/>
        <w:spacing w:before="120" w:beforeLines="50" w:after="120" w:afterLines="50" w:line="300" w:lineRule="auto"/>
        <w:ind w:left="210" w:leftChars="100" w:firstLine="562" w:firstLineChars="200"/>
        <w:jc w:val="left"/>
        <w:rPr>
          <w:rFonts w:hint="eastAsia" w:ascii="Times New Roman" w:hAnsi="Times New Roman"/>
          <w:b/>
          <w:sz w:val="28"/>
          <w:szCs w:val="28"/>
        </w:rPr>
      </w:pPr>
    </w:p>
    <w:p w14:paraId="71F5B5C5">
      <w:pPr>
        <w:pStyle w:val="4"/>
        <w:numPr>
          <w:ilvl w:val="0"/>
          <w:numId w:val="1"/>
        </w:numPr>
        <w:snapToGrid w:val="0"/>
        <w:spacing w:before="120" w:beforeLines="50" w:after="120" w:afterLines="50" w:line="300" w:lineRule="auto"/>
        <w:ind w:left="0" w:firstLine="0"/>
        <w:jc w:val="left"/>
        <w:rPr>
          <w:rFonts w:ascii="Times New Roman" w:hAnsi="Times New Roman"/>
          <w:b/>
          <w:sz w:val="28"/>
          <w:szCs w:val="28"/>
        </w:rPr>
      </w:pPr>
      <w:r>
        <w:rPr>
          <w:rFonts w:ascii="Times New Roman" w:hAnsi="Times New Roman"/>
          <w:b/>
          <w:sz w:val="28"/>
          <w:szCs w:val="28"/>
        </w:rPr>
        <w:t>考试方式及时间</w:t>
      </w:r>
    </w:p>
    <w:p w14:paraId="008B652D">
      <w:pPr>
        <w:pStyle w:val="4"/>
        <w:tabs>
          <w:tab w:val="left" w:pos="720"/>
        </w:tabs>
        <w:snapToGrid w:val="0"/>
        <w:spacing w:before="120" w:beforeLines="50" w:after="120" w:afterLines="50" w:line="300" w:lineRule="auto"/>
        <w:ind w:left="210" w:leftChars="100" w:firstLine="562" w:firstLineChars="200"/>
        <w:jc w:val="left"/>
        <w:rPr>
          <w:rFonts w:ascii="Times New Roman" w:hAnsi="Times New Roman"/>
          <w:b/>
          <w:sz w:val="28"/>
          <w:szCs w:val="28"/>
        </w:rPr>
      </w:pPr>
      <w:r>
        <w:rPr>
          <w:rFonts w:ascii="Times New Roman" w:hAnsi="Times New Roman"/>
          <w:b/>
          <w:sz w:val="28"/>
          <w:szCs w:val="28"/>
        </w:rPr>
        <w:t>考试方式为闭卷、笔试，时间为3小时</w:t>
      </w:r>
      <w:r>
        <w:rPr>
          <w:rFonts w:hint="eastAsia" w:ascii="Times New Roman" w:hAnsi="Times New Roman"/>
          <w:b/>
          <w:sz w:val="28"/>
          <w:szCs w:val="28"/>
        </w:rPr>
        <w:t>（1</w:t>
      </w:r>
      <w:r>
        <w:rPr>
          <w:rFonts w:ascii="Times New Roman" w:hAnsi="Times New Roman"/>
          <w:b/>
          <w:sz w:val="28"/>
          <w:szCs w:val="28"/>
        </w:rPr>
        <w:t>80</w:t>
      </w:r>
      <w:r>
        <w:rPr>
          <w:rFonts w:hint="eastAsia" w:ascii="Times New Roman" w:hAnsi="Times New Roman"/>
          <w:b/>
          <w:sz w:val="28"/>
          <w:szCs w:val="28"/>
        </w:rPr>
        <w:t>分钟）</w:t>
      </w:r>
      <w:r>
        <w:rPr>
          <w:rFonts w:ascii="Times New Roman" w:hAnsi="Times New Roman"/>
          <w:b/>
          <w:sz w:val="28"/>
          <w:szCs w:val="28"/>
        </w:rPr>
        <w:t>，满分为1</w:t>
      </w:r>
      <w:r>
        <w:rPr>
          <w:rFonts w:hint="eastAsia" w:ascii="Times New Roman" w:hAnsi="Times New Roman"/>
          <w:b/>
          <w:sz w:val="28"/>
          <w:szCs w:val="28"/>
        </w:rPr>
        <w:t>5</w:t>
      </w:r>
      <w:r>
        <w:rPr>
          <w:rFonts w:ascii="Times New Roman" w:hAnsi="Times New Roman"/>
          <w:b/>
          <w:sz w:val="28"/>
          <w:szCs w:val="28"/>
        </w:rPr>
        <w:t>0分。</w:t>
      </w:r>
    </w:p>
    <w:p w14:paraId="66317F22">
      <w:pPr>
        <w:pStyle w:val="4"/>
        <w:tabs>
          <w:tab w:val="left" w:pos="720"/>
        </w:tabs>
        <w:snapToGrid w:val="0"/>
        <w:spacing w:before="120" w:beforeLines="50" w:after="120" w:afterLines="50" w:line="300" w:lineRule="auto"/>
        <w:ind w:left="210" w:leftChars="100" w:firstLine="562" w:firstLineChars="200"/>
        <w:jc w:val="left"/>
        <w:rPr>
          <w:rFonts w:hint="eastAsia" w:ascii="Times New Roman" w:hAnsi="Times New Roman"/>
          <w:b/>
          <w:sz w:val="28"/>
          <w:szCs w:val="28"/>
        </w:rPr>
      </w:pPr>
    </w:p>
    <w:p w14:paraId="203DD511">
      <w:pPr>
        <w:pStyle w:val="4"/>
        <w:numPr>
          <w:ilvl w:val="0"/>
          <w:numId w:val="1"/>
        </w:numPr>
        <w:snapToGrid w:val="0"/>
        <w:spacing w:before="120" w:beforeLines="50" w:after="120" w:afterLines="50" w:line="300" w:lineRule="auto"/>
        <w:ind w:left="0" w:firstLine="0"/>
        <w:jc w:val="left"/>
        <w:rPr>
          <w:rFonts w:ascii="Times New Roman" w:hAnsi="Times New Roman"/>
          <w:b/>
          <w:sz w:val="28"/>
          <w:szCs w:val="28"/>
        </w:rPr>
      </w:pPr>
      <w:r>
        <w:rPr>
          <w:rFonts w:ascii="Times New Roman" w:hAnsi="Times New Roman"/>
          <w:b/>
          <w:sz w:val="28"/>
          <w:szCs w:val="28"/>
        </w:rPr>
        <w:t>主要参考</w:t>
      </w:r>
      <w:r>
        <w:rPr>
          <w:rFonts w:hint="eastAsia" w:ascii="Times New Roman" w:hAnsi="Times New Roman"/>
          <w:b/>
          <w:sz w:val="28"/>
          <w:szCs w:val="28"/>
        </w:rPr>
        <w:t>资料</w:t>
      </w:r>
    </w:p>
    <w:p w14:paraId="23A2DC15">
      <w:pPr>
        <w:pStyle w:val="4"/>
        <w:tabs>
          <w:tab w:val="left" w:pos="720"/>
        </w:tabs>
        <w:snapToGrid w:val="0"/>
        <w:spacing w:before="120" w:beforeLines="50" w:after="120" w:afterLines="50" w:line="300" w:lineRule="auto"/>
        <w:ind w:left="210" w:leftChars="100" w:firstLine="562" w:firstLineChars="200"/>
        <w:jc w:val="left"/>
        <w:rPr>
          <w:rFonts w:ascii="Times New Roman" w:hAnsi="Times New Roman"/>
          <w:b/>
          <w:sz w:val="28"/>
          <w:szCs w:val="28"/>
        </w:rPr>
      </w:pPr>
      <w:r>
        <w:rPr>
          <w:rFonts w:hint="eastAsia" w:ascii="Times New Roman" w:hAnsi="Times New Roman"/>
          <w:b/>
          <w:sz w:val="28"/>
          <w:szCs w:val="28"/>
        </w:rPr>
        <w:t xml:space="preserve">1. </w:t>
      </w:r>
      <w:r>
        <w:rPr>
          <w:rFonts w:ascii="Times New Roman" w:hAnsi="Times New Roman"/>
          <w:b/>
          <w:sz w:val="28"/>
          <w:szCs w:val="28"/>
        </w:rPr>
        <w:t>戴思兰 主编《园林植物遗传学》</w:t>
      </w:r>
      <w:r>
        <w:rPr>
          <w:rFonts w:hint="eastAsia" w:ascii="Times New Roman" w:hAnsi="Times New Roman"/>
          <w:b/>
          <w:sz w:val="28"/>
          <w:szCs w:val="28"/>
        </w:rPr>
        <w:t>（第2版）</w:t>
      </w:r>
      <w:r>
        <w:rPr>
          <w:rFonts w:ascii="Times New Roman" w:hAnsi="Times New Roman"/>
          <w:b/>
          <w:sz w:val="28"/>
          <w:szCs w:val="28"/>
        </w:rPr>
        <w:t>中国林业出版社</w:t>
      </w:r>
      <w:r>
        <w:rPr>
          <w:rFonts w:hint="eastAsia" w:ascii="Times New Roman" w:hAnsi="Times New Roman"/>
          <w:b/>
          <w:sz w:val="28"/>
          <w:szCs w:val="28"/>
        </w:rPr>
        <w:t xml:space="preserve"> </w:t>
      </w:r>
      <w:r>
        <w:rPr>
          <w:rFonts w:ascii="Times New Roman" w:hAnsi="Times New Roman"/>
          <w:b/>
          <w:sz w:val="28"/>
          <w:szCs w:val="28"/>
        </w:rPr>
        <w:t>2010</w:t>
      </w:r>
    </w:p>
    <w:p w14:paraId="307D20BF">
      <w:pPr>
        <w:pStyle w:val="4"/>
        <w:tabs>
          <w:tab w:val="left" w:pos="720"/>
        </w:tabs>
        <w:snapToGrid w:val="0"/>
        <w:spacing w:before="120" w:beforeLines="50" w:after="120" w:afterLines="50" w:line="300" w:lineRule="auto"/>
        <w:ind w:left="210" w:leftChars="100" w:firstLine="562" w:firstLineChars="200"/>
        <w:jc w:val="left"/>
        <w:rPr>
          <w:rFonts w:ascii="Times New Roman" w:hAnsi="Times New Roman"/>
          <w:b/>
          <w:sz w:val="28"/>
          <w:szCs w:val="28"/>
        </w:rPr>
      </w:pPr>
      <w:r>
        <w:rPr>
          <w:rFonts w:hint="eastAsia" w:ascii="Times New Roman" w:hAnsi="Times New Roman"/>
          <w:b/>
          <w:sz w:val="28"/>
          <w:szCs w:val="28"/>
        </w:rPr>
        <w:t xml:space="preserve">2. </w:t>
      </w:r>
      <w:r>
        <w:rPr>
          <w:rFonts w:ascii="Times New Roman" w:hAnsi="Times New Roman"/>
          <w:b/>
          <w:sz w:val="28"/>
          <w:szCs w:val="28"/>
        </w:rPr>
        <w:t>戴思兰 主编《园林植物育种学》中国林业出版社</w:t>
      </w:r>
      <w:r>
        <w:rPr>
          <w:rFonts w:hint="eastAsia" w:ascii="Times New Roman" w:hAnsi="Times New Roman"/>
          <w:b/>
          <w:sz w:val="28"/>
          <w:szCs w:val="28"/>
        </w:rPr>
        <w:t xml:space="preserve"> </w:t>
      </w:r>
      <w:r>
        <w:rPr>
          <w:rFonts w:ascii="Times New Roman" w:hAnsi="Times New Roman"/>
          <w:b/>
          <w:sz w:val="28"/>
          <w:szCs w:val="28"/>
        </w:rPr>
        <w:t>2007</w:t>
      </w:r>
    </w:p>
    <w:p w14:paraId="5C4F3772">
      <w:pPr>
        <w:pStyle w:val="4"/>
        <w:tabs>
          <w:tab w:val="left" w:pos="720"/>
        </w:tabs>
        <w:snapToGrid w:val="0"/>
        <w:spacing w:before="120" w:beforeLines="50" w:after="120" w:afterLines="50" w:line="300" w:lineRule="auto"/>
        <w:ind w:left="210" w:leftChars="100" w:firstLine="562" w:firstLineChars="200"/>
        <w:jc w:val="left"/>
        <w:rPr>
          <w:rFonts w:ascii="Times New Roman" w:hAnsi="Times New Roman"/>
          <w:b/>
          <w:sz w:val="28"/>
          <w:szCs w:val="28"/>
        </w:rPr>
      </w:pPr>
      <w:r>
        <w:rPr>
          <w:rFonts w:hint="eastAsia" w:ascii="Times New Roman" w:hAnsi="Times New Roman"/>
          <w:b/>
          <w:sz w:val="28"/>
          <w:szCs w:val="28"/>
        </w:rPr>
        <w:t xml:space="preserve">3. </w:t>
      </w:r>
      <w:r>
        <w:rPr>
          <w:rFonts w:ascii="Times New Roman" w:hAnsi="Times New Roman"/>
          <w:b/>
          <w:sz w:val="28"/>
          <w:szCs w:val="28"/>
        </w:rPr>
        <w:t xml:space="preserve">程金水 </w:t>
      </w:r>
      <w:r>
        <w:rPr>
          <w:rFonts w:hint="eastAsia" w:ascii="Times New Roman" w:hAnsi="Times New Roman"/>
          <w:b/>
          <w:sz w:val="28"/>
          <w:szCs w:val="28"/>
        </w:rPr>
        <w:t xml:space="preserve">刘青林 </w:t>
      </w:r>
      <w:r>
        <w:rPr>
          <w:rFonts w:ascii="Times New Roman" w:hAnsi="Times New Roman"/>
          <w:b/>
          <w:sz w:val="28"/>
          <w:szCs w:val="28"/>
        </w:rPr>
        <w:t>主编《园林植物遗传育种学》</w:t>
      </w:r>
      <w:r>
        <w:rPr>
          <w:rFonts w:hint="eastAsia" w:ascii="Times New Roman" w:hAnsi="Times New Roman"/>
          <w:b/>
          <w:sz w:val="28"/>
          <w:szCs w:val="28"/>
        </w:rPr>
        <w:t>（第2版）</w:t>
      </w:r>
      <w:r>
        <w:rPr>
          <w:rFonts w:ascii="Times New Roman" w:hAnsi="Times New Roman"/>
          <w:b/>
          <w:sz w:val="28"/>
          <w:szCs w:val="28"/>
        </w:rPr>
        <w:t>中国林业出版社</w:t>
      </w:r>
      <w:r>
        <w:rPr>
          <w:rFonts w:hint="eastAsia" w:ascii="Times New Roman" w:hAnsi="Times New Roman"/>
          <w:b/>
          <w:sz w:val="28"/>
          <w:szCs w:val="28"/>
        </w:rPr>
        <w:t xml:space="preserve"> </w:t>
      </w:r>
      <w:r>
        <w:rPr>
          <w:rFonts w:ascii="Times New Roman" w:hAnsi="Times New Roman"/>
          <w:b/>
          <w:sz w:val="28"/>
          <w:szCs w:val="28"/>
        </w:rPr>
        <w:t>2010</w:t>
      </w:r>
    </w:p>
    <w:p w14:paraId="1E208A4E">
      <w:pPr>
        <w:pStyle w:val="4"/>
        <w:tabs>
          <w:tab w:val="left" w:pos="720"/>
        </w:tabs>
        <w:snapToGrid w:val="0"/>
        <w:spacing w:before="120" w:beforeLines="50" w:after="120" w:afterLines="50" w:line="300" w:lineRule="auto"/>
        <w:ind w:left="210" w:leftChars="100" w:firstLine="562" w:firstLineChars="200"/>
        <w:jc w:val="left"/>
        <w:rPr>
          <w:rFonts w:ascii="Times New Roman" w:hAnsi="Times New Roman"/>
          <w:b/>
          <w:sz w:val="28"/>
          <w:szCs w:val="28"/>
        </w:rPr>
      </w:pPr>
      <w:r>
        <w:rPr>
          <w:rFonts w:hint="eastAsia" w:ascii="Times New Roman" w:hAnsi="Times New Roman"/>
          <w:b/>
          <w:sz w:val="28"/>
          <w:szCs w:val="28"/>
        </w:rPr>
        <w:t xml:space="preserve">4. </w:t>
      </w:r>
      <w:r>
        <w:rPr>
          <w:rFonts w:ascii="Times New Roman" w:hAnsi="Times New Roman"/>
          <w:b/>
          <w:sz w:val="28"/>
          <w:szCs w:val="28"/>
        </w:rPr>
        <w:t>曹家树 申书兴 主编《园艺植物育种学》中国农业大学出版社</w:t>
      </w:r>
      <w:r>
        <w:rPr>
          <w:rFonts w:hint="eastAsia" w:ascii="Times New Roman" w:hAnsi="Times New Roman"/>
          <w:b/>
          <w:sz w:val="28"/>
          <w:szCs w:val="28"/>
        </w:rPr>
        <w:t xml:space="preserve"> </w:t>
      </w:r>
      <w:r>
        <w:rPr>
          <w:rFonts w:ascii="Times New Roman" w:hAnsi="Times New Roman"/>
          <w:b/>
          <w:sz w:val="28"/>
          <w:szCs w:val="28"/>
        </w:rPr>
        <w:t>2001</w:t>
      </w:r>
    </w:p>
    <w:p w14:paraId="75A73032">
      <w:pPr>
        <w:pStyle w:val="4"/>
        <w:tabs>
          <w:tab w:val="left" w:pos="720"/>
        </w:tabs>
        <w:snapToGrid w:val="0"/>
        <w:spacing w:before="120" w:beforeLines="50" w:after="120" w:afterLines="50" w:line="300" w:lineRule="auto"/>
        <w:ind w:left="210" w:leftChars="100" w:firstLine="562" w:firstLineChars="200"/>
        <w:jc w:val="left"/>
        <w:rPr>
          <w:rFonts w:ascii="Times New Roman" w:hAnsi="Times New Roman"/>
          <w:b/>
          <w:sz w:val="28"/>
          <w:szCs w:val="28"/>
        </w:rPr>
      </w:pPr>
      <w:r>
        <w:rPr>
          <w:rFonts w:hint="eastAsia" w:ascii="Times New Roman" w:hAnsi="Times New Roman"/>
          <w:b/>
          <w:sz w:val="28"/>
          <w:szCs w:val="28"/>
        </w:rPr>
        <w:t xml:space="preserve">5. </w:t>
      </w:r>
      <w:r>
        <w:rPr>
          <w:rFonts w:ascii="Times New Roman" w:hAnsi="Times New Roman"/>
          <w:b/>
          <w:sz w:val="28"/>
          <w:szCs w:val="28"/>
        </w:rPr>
        <w:t>包满珠 主编《园林植物育种学》中国农业出版社</w:t>
      </w:r>
      <w:r>
        <w:rPr>
          <w:rFonts w:hint="eastAsia" w:ascii="Times New Roman" w:hAnsi="Times New Roman"/>
          <w:b/>
          <w:sz w:val="28"/>
          <w:szCs w:val="28"/>
        </w:rPr>
        <w:t xml:space="preserve"> </w:t>
      </w:r>
      <w:r>
        <w:rPr>
          <w:rFonts w:ascii="Times New Roman" w:hAnsi="Times New Roman"/>
          <w:b/>
          <w:sz w:val="28"/>
          <w:szCs w:val="28"/>
        </w:rPr>
        <w:t>2004</w:t>
      </w:r>
    </w:p>
    <w:p w14:paraId="1CBB59BE">
      <w:pPr>
        <w:pStyle w:val="4"/>
        <w:snapToGrid w:val="0"/>
        <w:spacing w:line="300" w:lineRule="auto"/>
        <w:jc w:val="left"/>
        <w:rPr>
          <w:rFonts w:hint="eastAsia" w:ascii="Times New Roman" w:hAnsi="Times New Roman"/>
          <w:b/>
          <w:sz w:val="28"/>
          <w:szCs w:val="28"/>
        </w:rPr>
      </w:pPr>
    </w:p>
    <w:sectPr>
      <w:pgSz w:w="12240" w:h="15840"/>
      <w:pgMar w:top="1418" w:right="1782" w:bottom="1417"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34569"/>
    <w:multiLevelType w:val="multilevel"/>
    <w:tmpl w:val="3B334569"/>
    <w:lvl w:ilvl="0" w:tentative="0">
      <w:start w:val="1"/>
      <w:numFmt w:val="chineseCountingThousand"/>
      <w:lvlText w:val="%1、"/>
      <w:lvlJc w:val="left"/>
      <w:pPr>
        <w:tabs>
          <w:tab w:val="left" w:pos="720"/>
        </w:tabs>
        <w:ind w:left="720" w:hanging="720"/>
      </w:pPr>
      <w:rPr>
        <w:rFonts w:hint="eastAsia"/>
      </w:rPr>
    </w:lvl>
    <w:lvl w:ilvl="1" w:tentative="0">
      <w:start w:val="1"/>
      <w:numFmt w:val="decimal"/>
      <w:lvlText w:val="%2、"/>
      <w:lvlJc w:val="left"/>
      <w:pPr>
        <w:tabs>
          <w:tab w:val="left" w:pos="840"/>
        </w:tabs>
        <w:ind w:left="840" w:hanging="420"/>
      </w:pPr>
      <w:rPr>
        <w:rFonts w:ascii="Times New Roman" w:hAnsi="Times New Roman" w:eastAsia="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79"/>
    <w:rsid w:val="00011ADC"/>
    <w:rsid w:val="00021F1E"/>
    <w:rsid w:val="000352CB"/>
    <w:rsid w:val="000440E5"/>
    <w:rsid w:val="00064330"/>
    <w:rsid w:val="00072D6A"/>
    <w:rsid w:val="000741E5"/>
    <w:rsid w:val="00074A13"/>
    <w:rsid w:val="0009290A"/>
    <w:rsid w:val="000A1215"/>
    <w:rsid w:val="000D2BB0"/>
    <w:rsid w:val="000E117C"/>
    <w:rsid w:val="00111C29"/>
    <w:rsid w:val="001173D8"/>
    <w:rsid w:val="0017141E"/>
    <w:rsid w:val="00171E64"/>
    <w:rsid w:val="0018358A"/>
    <w:rsid w:val="001A7390"/>
    <w:rsid w:val="001B40DD"/>
    <w:rsid w:val="001C3764"/>
    <w:rsid w:val="001D25F3"/>
    <w:rsid w:val="001E74E3"/>
    <w:rsid w:val="001E7FA3"/>
    <w:rsid w:val="001F7166"/>
    <w:rsid w:val="00205D70"/>
    <w:rsid w:val="0021289A"/>
    <w:rsid w:val="002179AF"/>
    <w:rsid w:val="002453E7"/>
    <w:rsid w:val="002502DD"/>
    <w:rsid w:val="0025234F"/>
    <w:rsid w:val="0025536B"/>
    <w:rsid w:val="0026116E"/>
    <w:rsid w:val="00306B67"/>
    <w:rsid w:val="00310DB6"/>
    <w:rsid w:val="003162FB"/>
    <w:rsid w:val="00331D58"/>
    <w:rsid w:val="00332C21"/>
    <w:rsid w:val="0033635A"/>
    <w:rsid w:val="00337B57"/>
    <w:rsid w:val="0034322E"/>
    <w:rsid w:val="003B1D8B"/>
    <w:rsid w:val="003B4044"/>
    <w:rsid w:val="003C349C"/>
    <w:rsid w:val="003C3B96"/>
    <w:rsid w:val="003D0ED0"/>
    <w:rsid w:val="003F23C0"/>
    <w:rsid w:val="00407C33"/>
    <w:rsid w:val="00424B87"/>
    <w:rsid w:val="00436997"/>
    <w:rsid w:val="00453D11"/>
    <w:rsid w:val="0046746D"/>
    <w:rsid w:val="00483F78"/>
    <w:rsid w:val="004A4271"/>
    <w:rsid w:val="004C2BDE"/>
    <w:rsid w:val="004D38F1"/>
    <w:rsid w:val="004F10BD"/>
    <w:rsid w:val="004F2454"/>
    <w:rsid w:val="005105D8"/>
    <w:rsid w:val="005126AC"/>
    <w:rsid w:val="00517B79"/>
    <w:rsid w:val="00591AED"/>
    <w:rsid w:val="005A5E11"/>
    <w:rsid w:val="005C4597"/>
    <w:rsid w:val="00615C74"/>
    <w:rsid w:val="00632047"/>
    <w:rsid w:val="006323F5"/>
    <w:rsid w:val="00634C59"/>
    <w:rsid w:val="0065151E"/>
    <w:rsid w:val="006527BF"/>
    <w:rsid w:val="00654DC6"/>
    <w:rsid w:val="00685345"/>
    <w:rsid w:val="006D3C75"/>
    <w:rsid w:val="006E6F6C"/>
    <w:rsid w:val="006F5D94"/>
    <w:rsid w:val="007035F0"/>
    <w:rsid w:val="00706BDE"/>
    <w:rsid w:val="0072364C"/>
    <w:rsid w:val="00724452"/>
    <w:rsid w:val="00733F3A"/>
    <w:rsid w:val="007616C6"/>
    <w:rsid w:val="00763BEB"/>
    <w:rsid w:val="00783F86"/>
    <w:rsid w:val="0078795E"/>
    <w:rsid w:val="007A4B12"/>
    <w:rsid w:val="007B04E7"/>
    <w:rsid w:val="007B402D"/>
    <w:rsid w:val="007B45BF"/>
    <w:rsid w:val="007B502D"/>
    <w:rsid w:val="007C1C12"/>
    <w:rsid w:val="007C7ADB"/>
    <w:rsid w:val="007C7B67"/>
    <w:rsid w:val="007D7D84"/>
    <w:rsid w:val="00815FB8"/>
    <w:rsid w:val="00823EF0"/>
    <w:rsid w:val="00882579"/>
    <w:rsid w:val="00883FA6"/>
    <w:rsid w:val="008A1A72"/>
    <w:rsid w:val="008C39D0"/>
    <w:rsid w:val="008E47B7"/>
    <w:rsid w:val="008F779F"/>
    <w:rsid w:val="00911C00"/>
    <w:rsid w:val="0091308A"/>
    <w:rsid w:val="00943C07"/>
    <w:rsid w:val="00943FA2"/>
    <w:rsid w:val="009469AD"/>
    <w:rsid w:val="00974A0E"/>
    <w:rsid w:val="0097556E"/>
    <w:rsid w:val="0097630A"/>
    <w:rsid w:val="009A31B2"/>
    <w:rsid w:val="009C1FA0"/>
    <w:rsid w:val="009E67B1"/>
    <w:rsid w:val="009E7D55"/>
    <w:rsid w:val="00A12A47"/>
    <w:rsid w:val="00A20384"/>
    <w:rsid w:val="00A611AF"/>
    <w:rsid w:val="00A66E0D"/>
    <w:rsid w:val="00A74A93"/>
    <w:rsid w:val="00A817EE"/>
    <w:rsid w:val="00A83E6A"/>
    <w:rsid w:val="00A9799F"/>
    <w:rsid w:val="00AA07D1"/>
    <w:rsid w:val="00AA30CE"/>
    <w:rsid w:val="00AA3FDB"/>
    <w:rsid w:val="00AD0855"/>
    <w:rsid w:val="00AF05BF"/>
    <w:rsid w:val="00B04B2B"/>
    <w:rsid w:val="00B136F8"/>
    <w:rsid w:val="00B14D8B"/>
    <w:rsid w:val="00B30CD8"/>
    <w:rsid w:val="00B31291"/>
    <w:rsid w:val="00B44A35"/>
    <w:rsid w:val="00B602E1"/>
    <w:rsid w:val="00B66D78"/>
    <w:rsid w:val="00B94138"/>
    <w:rsid w:val="00BD38B8"/>
    <w:rsid w:val="00BF70FA"/>
    <w:rsid w:val="00C201BE"/>
    <w:rsid w:val="00C57DB7"/>
    <w:rsid w:val="00C67407"/>
    <w:rsid w:val="00C736DC"/>
    <w:rsid w:val="00C949DF"/>
    <w:rsid w:val="00CA08A4"/>
    <w:rsid w:val="00CB400E"/>
    <w:rsid w:val="00CB74BA"/>
    <w:rsid w:val="00CC0A89"/>
    <w:rsid w:val="00CC329A"/>
    <w:rsid w:val="00CC34EB"/>
    <w:rsid w:val="00CC4CEE"/>
    <w:rsid w:val="00CD3050"/>
    <w:rsid w:val="00CE5419"/>
    <w:rsid w:val="00CE71F8"/>
    <w:rsid w:val="00CF74EF"/>
    <w:rsid w:val="00D21D9C"/>
    <w:rsid w:val="00D2302D"/>
    <w:rsid w:val="00D42FC3"/>
    <w:rsid w:val="00D72741"/>
    <w:rsid w:val="00D87156"/>
    <w:rsid w:val="00D964E9"/>
    <w:rsid w:val="00DB1880"/>
    <w:rsid w:val="00DC19AB"/>
    <w:rsid w:val="00DC7B2C"/>
    <w:rsid w:val="00DD206E"/>
    <w:rsid w:val="00DD7CAF"/>
    <w:rsid w:val="00DF06C5"/>
    <w:rsid w:val="00DF690D"/>
    <w:rsid w:val="00E521C0"/>
    <w:rsid w:val="00E55B4E"/>
    <w:rsid w:val="00E7736C"/>
    <w:rsid w:val="00EB6BFC"/>
    <w:rsid w:val="00EF73FE"/>
    <w:rsid w:val="00F104AA"/>
    <w:rsid w:val="00F213BA"/>
    <w:rsid w:val="00F409FA"/>
    <w:rsid w:val="00F42D17"/>
    <w:rsid w:val="00F63227"/>
    <w:rsid w:val="00F70E58"/>
    <w:rsid w:val="00F87A19"/>
    <w:rsid w:val="00FC7958"/>
    <w:rsid w:val="00FD20D4"/>
    <w:rsid w:val="00FE2698"/>
    <w:rsid w:val="00FE2BB8"/>
    <w:rsid w:val="00FF3D4C"/>
    <w:rsid w:val="05C24DC4"/>
    <w:rsid w:val="197C62CA"/>
    <w:rsid w:val="1DCE6BC0"/>
    <w:rsid w:val="36E8715A"/>
    <w:rsid w:val="412B0BFB"/>
    <w:rsid w:val="469C5366"/>
    <w:rsid w:val="4A127A38"/>
    <w:rsid w:val="4CA430FA"/>
    <w:rsid w:val="55C06A12"/>
    <w:rsid w:val="562C7664"/>
    <w:rsid w:val="58C23BF8"/>
    <w:rsid w:val="58C51D11"/>
    <w:rsid w:val="592A10AC"/>
    <w:rsid w:val="64F25128"/>
    <w:rsid w:val="6FC87B24"/>
    <w:rsid w:val="71F3076C"/>
    <w:rsid w:val="77911974"/>
    <w:rsid w:val="7ABA675E"/>
    <w:rsid w:val="7B283F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3"/>
    <w:qFormat/>
    <w:uiPriority w:val="1"/>
    <w:pPr>
      <w:spacing w:before="2"/>
      <w:ind w:left="880" w:hanging="721"/>
      <w:outlineLvl w:val="0"/>
    </w:pPr>
    <w:rPr>
      <w:rFonts w:ascii="宋体" w:hAnsi="宋体" w:eastAsia="宋体" w:cs="宋体"/>
      <w:b/>
      <w:bCs/>
      <w:sz w:val="24"/>
      <w:szCs w:val="24"/>
      <w:lang w:val="zh-CN" w:eastAsia="zh-CN" w:bidi="zh-CN"/>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Body Text"/>
    <w:basedOn w:val="1"/>
    <w:link w:val="14"/>
    <w:qFormat/>
    <w:uiPriority w:val="1"/>
    <w:pPr>
      <w:spacing w:before="161"/>
      <w:ind w:left="160"/>
    </w:pPr>
    <w:rPr>
      <w:rFonts w:ascii="宋体" w:hAnsi="宋体" w:eastAsia="宋体" w:cs="宋体"/>
      <w:sz w:val="24"/>
      <w:szCs w:val="24"/>
      <w:lang w:val="zh-CN" w:eastAsia="zh-CN" w:bidi="zh-CN"/>
    </w:rPr>
  </w:style>
  <w:style w:type="paragraph" w:styleId="4">
    <w:name w:val="Plain Text"/>
    <w:basedOn w:val="1"/>
    <w:uiPriority w:val="0"/>
    <w:rPr>
      <w:rFonts w:ascii="宋体" w:hAnsi="Courier New"/>
      <w:szCs w:val="20"/>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9">
    <w:name w:val="Hyperlink"/>
    <w:uiPriority w:val="0"/>
    <w:rPr>
      <w:color w:val="0000FF"/>
      <w:u w:val="none"/>
    </w:rPr>
  </w:style>
  <w:style w:type="character" w:customStyle="1" w:styleId="10">
    <w:name w:val="页眉 字符"/>
    <w:link w:val="6"/>
    <w:uiPriority w:val="0"/>
    <w:rPr>
      <w:kern w:val="2"/>
      <w:sz w:val="18"/>
      <w:szCs w:val="18"/>
    </w:rPr>
  </w:style>
  <w:style w:type="character" w:customStyle="1" w:styleId="11">
    <w:name w:val="页脚 字符"/>
    <w:link w:val="5"/>
    <w:uiPriority w:val="0"/>
    <w:rPr>
      <w:kern w:val="2"/>
      <w:sz w:val="18"/>
      <w:szCs w:val="18"/>
    </w:rPr>
  </w:style>
  <w:style w:type="paragraph" w:styleId="12">
    <w:name w:val="List Paragraph"/>
    <w:basedOn w:val="1"/>
    <w:qFormat/>
    <w:uiPriority w:val="1"/>
    <w:pPr>
      <w:spacing w:before="2"/>
      <w:ind w:left="880" w:hanging="721"/>
    </w:pPr>
    <w:rPr>
      <w:rFonts w:ascii="宋体" w:hAnsi="宋体" w:eastAsia="宋体" w:cs="宋体"/>
      <w:lang w:val="zh-CN" w:eastAsia="zh-CN" w:bidi="zh-CN"/>
    </w:rPr>
  </w:style>
  <w:style w:type="character" w:customStyle="1" w:styleId="13">
    <w:name w:val="标题 1 字符"/>
    <w:link w:val="2"/>
    <w:uiPriority w:val="1"/>
    <w:rPr>
      <w:rFonts w:ascii="宋体" w:hAnsi="宋体" w:cs="宋体"/>
      <w:b/>
      <w:bCs/>
      <w:kern w:val="2"/>
      <w:sz w:val="24"/>
      <w:szCs w:val="24"/>
      <w:lang w:val="zh-CN" w:bidi="zh-CN"/>
    </w:rPr>
  </w:style>
  <w:style w:type="character" w:customStyle="1" w:styleId="14">
    <w:name w:val="正文文本 字符"/>
    <w:link w:val="3"/>
    <w:uiPriority w:val="1"/>
    <w:rPr>
      <w:rFonts w:ascii="宋体" w:hAnsi="宋体" w:cs="宋体"/>
      <w:kern w:val="2"/>
      <w:sz w:val="24"/>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410</Words>
  <Characters>2342</Characters>
  <Lines>19</Lines>
  <Paragraphs>5</Paragraphs>
  <TotalTime>0</TotalTime>
  <ScaleCrop>false</ScaleCrop>
  <LinksUpToDate>false</LinksUpToDate>
  <CharactersWithSpaces>2747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2021-07-05T04:00:00Z</dcterms:created>
  <dc:creator>Administrator</dc:creator>
  <cp:lastModifiedBy>vertesyuan</cp:lastModifiedBy>
  <dcterms:modified xsi:type="dcterms:W3CDTF">2024-11-18T11:15:33Z</dcterms:modified>
  <dc:title>《环境工程微生物学》考试大纲</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7B1FC296FE5145AF8039562B7159FACD_13</vt:lpwstr>
  </property>
</Properties>
</file>