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0136B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213《翻译硕士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日语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考试大纲</w:t>
      </w:r>
    </w:p>
    <w:p w14:paraId="28001295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一、考试目的</w:t>
      </w:r>
    </w:p>
    <w:p w14:paraId="14A68E1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《213翻译硕士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日语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》作为全日制翻译硕士专业学位（</w:t>
      </w:r>
      <w:r>
        <w:rPr>
          <w:sz w:val="24"/>
        </w:rPr>
        <w:t>MTI</w:t>
      </w:r>
      <w:r>
        <w:rPr>
          <w:rFonts w:hint="eastAsia" w:ascii="宋体" w:hAnsi="宋体"/>
          <w:sz w:val="24"/>
        </w:rPr>
        <w:t>）研究生入学考试的外国语考试，其目的是考察考生是否具</w:t>
      </w:r>
      <w:bookmarkStart w:id="0" w:name="_GoBack"/>
      <w:bookmarkEnd w:id="0"/>
      <w:r>
        <w:rPr>
          <w:rFonts w:hint="eastAsia" w:ascii="宋体" w:hAnsi="宋体"/>
          <w:sz w:val="24"/>
        </w:rPr>
        <w:t>备进行</w:t>
      </w:r>
      <w:r>
        <w:rPr>
          <w:sz w:val="24"/>
        </w:rPr>
        <w:t>MTI</w:t>
      </w:r>
      <w:r>
        <w:rPr>
          <w:rFonts w:hint="eastAsia" w:ascii="宋体" w:hAnsi="宋体"/>
          <w:sz w:val="24"/>
        </w:rPr>
        <w:t>学习所要求的日语水平。</w:t>
      </w:r>
    </w:p>
    <w:p w14:paraId="54E46649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二、考试性质与范围</w:t>
      </w:r>
    </w:p>
    <w:p w14:paraId="46D9496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本考试是测试考生单项和综合语言能力的尺度参照性水平考试。考试范围包括</w:t>
      </w:r>
      <w:r>
        <w:rPr>
          <w:sz w:val="24"/>
        </w:rPr>
        <w:t>MTI</w:t>
      </w:r>
      <w:r>
        <w:rPr>
          <w:rFonts w:hint="eastAsia" w:ascii="宋体" w:hAnsi="宋体"/>
          <w:sz w:val="24"/>
        </w:rPr>
        <w:t>考生应具备的日语词汇量、语法知识以及日语阅读与日语写作等方面的技能。</w:t>
      </w:r>
    </w:p>
    <w:p w14:paraId="6EEB7C44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三、考试形式</w:t>
      </w:r>
    </w:p>
    <w:p w14:paraId="06957E1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本考试为闭卷考试，采取客观试题与主观试题相结合，单项技能测试与综合技能测试相结合的方法，满分为</w:t>
      </w:r>
      <w:r>
        <w:rPr>
          <w:sz w:val="24"/>
        </w:rPr>
        <w:t>100</w:t>
      </w:r>
      <w:r>
        <w:rPr>
          <w:rFonts w:hint="eastAsia" w:ascii="宋体" w:hAnsi="宋体"/>
          <w:sz w:val="24"/>
        </w:rPr>
        <w:t xml:space="preserve">分，考试时间为 </w:t>
      </w:r>
      <w:r>
        <w:rPr>
          <w:sz w:val="24"/>
        </w:rPr>
        <w:t>180</w:t>
      </w:r>
      <w:r>
        <w:rPr>
          <w:rFonts w:hint="eastAsia" w:ascii="宋体" w:hAnsi="宋体"/>
          <w:sz w:val="24"/>
        </w:rPr>
        <w:t xml:space="preserve"> 分钟。</w:t>
      </w:r>
    </w:p>
    <w:p w14:paraId="632DEED3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四、考试内容</w:t>
      </w:r>
    </w:p>
    <w:p w14:paraId="6A3DE40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本考试包括三个部分：词汇语法、阅读理解、日语写作，具体如下。</w:t>
      </w:r>
    </w:p>
    <w:p w14:paraId="147C795E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（一）词汇语法</w:t>
      </w:r>
    </w:p>
    <w:p w14:paraId="2179489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w:t>1</w:t>
      </w:r>
      <w:r>
        <w:rPr>
          <w:rFonts w:hint="eastAsia" w:ascii="宋体" w:hAnsi="宋体"/>
          <w:sz w:val="24"/>
        </w:rPr>
        <w:t>.考试要求</w:t>
      </w:r>
    </w:p>
    <w:p w14:paraId="6992FD14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）词汇要求：</w:t>
      </w:r>
    </w:p>
    <w:p w14:paraId="33C797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考生的认知词汇量应在</w:t>
      </w:r>
      <w:r>
        <w:rPr>
          <w:sz w:val="24"/>
        </w:rPr>
        <w:t>10</w:t>
      </w:r>
      <w:r>
        <w:rPr>
          <w:rFonts w:hint="eastAsia" w:ascii="宋体" w:hAnsi="宋体"/>
          <w:sz w:val="24"/>
        </w:rPr>
        <w:t>,</w:t>
      </w:r>
      <w:r>
        <w:rPr>
          <w:sz w:val="24"/>
        </w:rPr>
        <w:t>000</w:t>
      </w:r>
      <w:r>
        <w:rPr>
          <w:rFonts w:hint="eastAsia" w:ascii="宋体" w:hAnsi="宋体"/>
          <w:sz w:val="24"/>
        </w:rPr>
        <w:t>以上，其中积极词汇量在</w:t>
      </w:r>
      <w:r>
        <w:rPr>
          <w:sz w:val="24"/>
        </w:rPr>
        <w:t>6</w:t>
      </w:r>
      <w:r>
        <w:rPr>
          <w:rFonts w:hint="eastAsia" w:ascii="宋体" w:hAnsi="宋体"/>
          <w:sz w:val="24"/>
        </w:rPr>
        <w:t>,</w:t>
      </w:r>
      <w:r>
        <w:rPr>
          <w:sz w:val="24"/>
        </w:rPr>
        <w:t>000</w:t>
      </w:r>
      <w:r>
        <w:rPr>
          <w:rFonts w:hint="eastAsia" w:ascii="宋体" w:hAnsi="宋体"/>
          <w:sz w:val="24"/>
        </w:rPr>
        <w:t>以上，能正确且熟练地运用常用词汇及其常用搭配。</w:t>
      </w:r>
    </w:p>
    <w:p w14:paraId="0155357B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（</w:t>
      </w:r>
      <w:r>
        <w:rPr>
          <w:sz w:val="24"/>
        </w:rPr>
        <w:t>2</w:t>
      </w:r>
      <w:r>
        <w:rPr>
          <w:rFonts w:hint="eastAsia" w:ascii="宋体" w:hAnsi="宋体"/>
          <w:sz w:val="24"/>
        </w:rPr>
        <w:t>）语法要求：</w:t>
      </w:r>
    </w:p>
    <w:p w14:paraId="3E57C73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考生熟练掌握正确的日语语法、结构、修辞等语言规范知识。</w:t>
      </w:r>
    </w:p>
    <w:p w14:paraId="4BD0E2A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w:t>2</w:t>
      </w:r>
      <w:r>
        <w:rPr>
          <w:rFonts w:hint="eastAsia" w:ascii="宋体" w:hAnsi="宋体"/>
          <w:sz w:val="24"/>
        </w:rPr>
        <w:t>.题型</w:t>
      </w:r>
    </w:p>
    <w:p w14:paraId="491BFC3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单词注音及选择题。</w:t>
      </w:r>
    </w:p>
    <w:p w14:paraId="58956570"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rFonts w:hint="eastAsia" w:ascii="宋体" w:hAnsi="宋体"/>
          <w:b/>
          <w:bCs/>
          <w:sz w:val="24"/>
        </w:rPr>
        <w:t>（二）阅读理解</w:t>
      </w:r>
    </w:p>
    <w:p w14:paraId="0342170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w:t>1</w:t>
      </w:r>
      <w:r>
        <w:rPr>
          <w:rFonts w:hint="eastAsia" w:ascii="宋体" w:hAnsi="宋体"/>
          <w:sz w:val="24"/>
        </w:rPr>
        <w:t>.考试要求</w:t>
      </w:r>
    </w:p>
    <w:p w14:paraId="25B9D93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</w:t>
      </w:r>
      <w:r>
        <w:rPr>
          <w:rFonts w:ascii="宋体" w:hAnsi="宋体"/>
          <w:sz w:val="24"/>
        </w:rPr>
        <w:t>能把握文学类、应用类等各种文体的文章，</w:t>
      </w:r>
      <w:r>
        <w:rPr>
          <w:rFonts w:hint="eastAsia" w:ascii="宋体" w:hAnsi="宋体"/>
          <w:sz w:val="24"/>
        </w:rPr>
        <w:t>既能</w:t>
      </w:r>
      <w:r>
        <w:rPr>
          <w:rFonts w:ascii="宋体" w:hAnsi="宋体"/>
          <w:sz w:val="24"/>
        </w:rPr>
        <w:t>理解其</w:t>
      </w:r>
      <w:r>
        <w:rPr>
          <w:rFonts w:hint="eastAsia" w:ascii="宋体" w:hAnsi="宋体"/>
          <w:sz w:val="24"/>
        </w:rPr>
        <w:t>主旨与大意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又能分辨其中的观点与隐含意义，</w:t>
      </w:r>
      <w:r>
        <w:rPr>
          <w:rFonts w:ascii="宋体" w:hAnsi="宋体"/>
          <w:sz w:val="24"/>
        </w:rPr>
        <w:t>并用日语进行归纳总结，提出自己的观点。</w:t>
      </w:r>
    </w:p>
    <w:p w14:paraId="7A9E1A41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w:t>2</w:t>
      </w:r>
      <w:r>
        <w:rPr>
          <w:rFonts w:hint="eastAsia" w:ascii="宋体" w:hAnsi="宋体"/>
          <w:sz w:val="24"/>
        </w:rPr>
        <w:t>.题型</w:t>
      </w:r>
    </w:p>
    <w:p w14:paraId="1E5B668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）多项选择题（包括信息事实性阅读题和观点评判性阅读题）；</w:t>
      </w:r>
    </w:p>
    <w:p w14:paraId="591C855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sz w:val="24"/>
        </w:rPr>
        <w:t>2</w:t>
      </w:r>
      <w:r>
        <w:rPr>
          <w:rFonts w:hint="eastAsia" w:ascii="宋体" w:hAnsi="宋体"/>
          <w:sz w:val="24"/>
        </w:rPr>
        <w:t>）简答题（要求根据所阅读的文章，用</w:t>
      </w:r>
      <w:r>
        <w:rPr>
          <w:sz w:val="24"/>
        </w:rPr>
        <w:t>3</w:t>
      </w:r>
      <w:r>
        <w:rPr>
          <w:rFonts w:hint="eastAsia" w:ascii="宋体" w:hAnsi="宋体"/>
          <w:sz w:val="24"/>
        </w:rPr>
        <w:t>-</w:t>
      </w:r>
      <w:r>
        <w:rPr>
          <w:sz w:val="24"/>
        </w:rPr>
        <w:t>5</w:t>
      </w:r>
      <w:r>
        <w:rPr>
          <w:rFonts w:hint="eastAsia" w:ascii="宋体" w:hAnsi="宋体"/>
          <w:sz w:val="24"/>
        </w:rPr>
        <w:t>行字数的有限篇幅扼要回答问题，重点考查阅读综述能力）。</w:t>
      </w:r>
    </w:p>
    <w:p w14:paraId="35E3207C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本部分题材广泛，体裁多样，选材体现时代性、实用性;重点考查通过阅读获取信息和理解观点的能力;对阅读速度有一定要求。</w:t>
      </w:r>
    </w:p>
    <w:p w14:paraId="00CE0F9B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（三）日语写作</w:t>
      </w:r>
    </w:p>
    <w:p w14:paraId="79CC527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sz w:val="24"/>
        </w:rPr>
        <w:t>1</w:t>
      </w:r>
      <w:r>
        <w:rPr>
          <w:rFonts w:hint="eastAsia" w:ascii="宋体" w:hAnsi="宋体"/>
          <w:sz w:val="24"/>
        </w:rPr>
        <w:t>.要求</w:t>
      </w:r>
    </w:p>
    <w:p w14:paraId="4EA8587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考生能根据题目及要求撰写一篇</w:t>
      </w:r>
      <w:r>
        <w:rPr>
          <w:sz w:val="24"/>
        </w:rPr>
        <w:t>1000</w:t>
      </w:r>
      <w:r>
        <w:rPr>
          <w:rFonts w:hint="eastAsia" w:ascii="宋体" w:hAnsi="宋体"/>
          <w:sz w:val="24"/>
        </w:rPr>
        <w:t>字左右的记叙文、说明文或议论文。要求用词准确得体，语句通顺，结构合理，观点清晰。</w:t>
      </w:r>
      <w:r>
        <w:rPr>
          <w:rFonts w:ascii="宋体" w:hAnsi="宋体"/>
          <w:sz w:val="24"/>
        </w:rPr>
        <w:cr/>
      </w:r>
      <w:r>
        <w:rPr>
          <w:rFonts w:hint="eastAsia" w:ascii="宋体" w:hAnsi="宋体"/>
          <w:sz w:val="24"/>
        </w:rPr>
        <w:t xml:space="preserve">    </w:t>
      </w:r>
      <w:r>
        <w:rPr>
          <w:sz w:val="24"/>
        </w:rPr>
        <w:t>2</w:t>
      </w:r>
      <w:r>
        <w:rPr>
          <w:rFonts w:hint="eastAsia" w:ascii="宋体" w:hAnsi="宋体"/>
          <w:sz w:val="24"/>
        </w:rPr>
        <w:t>.题型</w:t>
      </w:r>
    </w:p>
    <w:p w14:paraId="2ADCA8F2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命题作文或材料作文</w:t>
      </w:r>
    </w:p>
    <w:p w14:paraId="50C4E8BD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 w14:paraId="608C0B72">
      <w:pPr>
        <w:spacing w:line="360" w:lineRule="auto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《213翻译硕士</w:t>
      </w: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</w:rPr>
        <w:t>日语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</w:rPr>
        <w:t>》考试内容一览表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410"/>
        <w:gridCol w:w="2693"/>
        <w:gridCol w:w="1780"/>
      </w:tblGrid>
      <w:tr w14:paraId="1C34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2B113E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 w14:paraId="7849AAD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考试内容</w:t>
            </w:r>
          </w:p>
        </w:tc>
        <w:tc>
          <w:tcPr>
            <w:tcW w:w="2693" w:type="dxa"/>
            <w:vAlign w:val="center"/>
          </w:tcPr>
          <w:p w14:paraId="4513B8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题型</w:t>
            </w:r>
          </w:p>
        </w:tc>
        <w:tc>
          <w:tcPr>
            <w:tcW w:w="1780" w:type="dxa"/>
            <w:vAlign w:val="center"/>
          </w:tcPr>
          <w:p w14:paraId="18E4370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分值</w:t>
            </w:r>
          </w:p>
        </w:tc>
      </w:tr>
      <w:tr w14:paraId="7966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29294B9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0F0A893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词汇语法</w:t>
            </w:r>
          </w:p>
        </w:tc>
        <w:tc>
          <w:tcPr>
            <w:tcW w:w="2693" w:type="dxa"/>
            <w:vAlign w:val="center"/>
          </w:tcPr>
          <w:p w14:paraId="1FCEA8D8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）单词注音</w:t>
            </w:r>
          </w:p>
        </w:tc>
        <w:tc>
          <w:tcPr>
            <w:tcW w:w="1780" w:type="dxa"/>
            <w:vMerge w:val="restart"/>
            <w:vAlign w:val="center"/>
          </w:tcPr>
          <w:p w14:paraId="607335B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40</w:t>
            </w:r>
          </w:p>
        </w:tc>
      </w:tr>
      <w:tr w14:paraId="752A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1299C45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64D3994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15345478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）选择题</w:t>
            </w:r>
          </w:p>
        </w:tc>
        <w:tc>
          <w:tcPr>
            <w:tcW w:w="1780" w:type="dxa"/>
            <w:vMerge w:val="continue"/>
            <w:vAlign w:val="center"/>
          </w:tcPr>
          <w:p w14:paraId="2EAD786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A16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  <w:vAlign w:val="center"/>
          </w:tcPr>
          <w:p w14:paraId="5F2BC7D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0E5834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阅读理解</w:t>
            </w:r>
          </w:p>
        </w:tc>
        <w:tc>
          <w:tcPr>
            <w:tcW w:w="2693" w:type="dxa"/>
            <w:vAlign w:val="center"/>
          </w:tcPr>
          <w:p w14:paraId="056DCAD2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）选择题</w:t>
            </w:r>
          </w:p>
        </w:tc>
        <w:tc>
          <w:tcPr>
            <w:tcW w:w="1780" w:type="dxa"/>
            <w:vMerge w:val="restart"/>
            <w:vAlign w:val="center"/>
          </w:tcPr>
          <w:p w14:paraId="6AC1E61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14:paraId="7B29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  <w:vAlign w:val="center"/>
          </w:tcPr>
          <w:p w14:paraId="30F3C5C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F7AA0A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91107AA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）简答题</w:t>
            </w:r>
          </w:p>
        </w:tc>
        <w:tc>
          <w:tcPr>
            <w:tcW w:w="1780" w:type="dxa"/>
            <w:vMerge w:val="continue"/>
            <w:vAlign w:val="center"/>
          </w:tcPr>
          <w:p w14:paraId="0FA4EB1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825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7133964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2410" w:type="dxa"/>
            <w:vAlign w:val="center"/>
          </w:tcPr>
          <w:p w14:paraId="0D94035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日语写作</w:t>
            </w:r>
          </w:p>
        </w:tc>
        <w:tc>
          <w:tcPr>
            <w:tcW w:w="2693" w:type="dxa"/>
            <w:vAlign w:val="center"/>
          </w:tcPr>
          <w:p w14:paraId="428B0D53">
            <w:p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命题作文或材料作文</w:t>
            </w:r>
          </w:p>
        </w:tc>
        <w:tc>
          <w:tcPr>
            <w:tcW w:w="1780" w:type="dxa"/>
            <w:vAlign w:val="center"/>
          </w:tcPr>
          <w:p w14:paraId="688EE4D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30</w:t>
            </w:r>
          </w:p>
        </w:tc>
      </w:tr>
      <w:tr w14:paraId="1BDB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 w14:paraId="381B4793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共计</w:t>
            </w:r>
          </w:p>
        </w:tc>
        <w:tc>
          <w:tcPr>
            <w:tcW w:w="2410" w:type="dxa"/>
            <w:vAlign w:val="center"/>
          </w:tcPr>
          <w:p w14:paraId="5CD2CE1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0D5C27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0" w:type="dxa"/>
            <w:vAlign w:val="center"/>
          </w:tcPr>
          <w:p w14:paraId="1A7548F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 w14:paraId="41E63635">
      <w:pPr>
        <w:spacing w:before="156" w:beforeLines="50" w:line="360" w:lineRule="auto"/>
        <w:ind w:firstLine="422" w:firstLineChars="200"/>
        <w:jc w:val="center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分值仅供参考，以考试实际分值为准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zNWQ5MTQ4MDEzMDM1ODNhOThhNjU3OGI0N2UwYTEifQ=="/>
  </w:docVars>
  <w:rsids>
    <w:rsidRoot w:val="0017308B"/>
    <w:rsid w:val="00024707"/>
    <w:rsid w:val="000D3838"/>
    <w:rsid w:val="0017308B"/>
    <w:rsid w:val="001C442D"/>
    <w:rsid w:val="002F6017"/>
    <w:rsid w:val="00382A64"/>
    <w:rsid w:val="004E56C8"/>
    <w:rsid w:val="005E11DC"/>
    <w:rsid w:val="005E1C29"/>
    <w:rsid w:val="006071F6"/>
    <w:rsid w:val="007C70D2"/>
    <w:rsid w:val="007E5E47"/>
    <w:rsid w:val="008F23CB"/>
    <w:rsid w:val="0095786A"/>
    <w:rsid w:val="00974481"/>
    <w:rsid w:val="009D6060"/>
    <w:rsid w:val="00A9242B"/>
    <w:rsid w:val="00BD0172"/>
    <w:rsid w:val="00C76470"/>
    <w:rsid w:val="00CA4EFD"/>
    <w:rsid w:val="00CB16C6"/>
    <w:rsid w:val="00E1322A"/>
    <w:rsid w:val="00E663D1"/>
    <w:rsid w:val="00EB5088"/>
    <w:rsid w:val="00F2755E"/>
    <w:rsid w:val="00F46324"/>
    <w:rsid w:val="0260714E"/>
    <w:rsid w:val="0A4C0D82"/>
    <w:rsid w:val="0ABA6BF1"/>
    <w:rsid w:val="2C2F30E5"/>
    <w:rsid w:val="6F267FC1"/>
    <w:rsid w:val="757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eastAsia="宋体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771</Words>
  <Characters>812</Characters>
  <Lines>6</Lines>
  <Paragraphs>1</Paragraphs>
  <TotalTime>0</TotalTime>
  <ScaleCrop>false</ScaleCrop>
  <LinksUpToDate>false</LinksUpToDate>
  <CharactersWithSpaces>826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2024-08-15T03:13:00Z</dcterms:created>
  <dc:creator>genfeng nie</dc:creator>
  <cp:lastModifiedBy>summerface</cp:lastModifiedBy>
  <cp:lastPrinted>2024-08-21T01:41:00Z</cp:lastPrinted>
  <dcterms:modified xsi:type="dcterms:W3CDTF">2024-09-26T07:35:46Z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48994524FA234587A07FB8C56437CA86_13</vt:lpwstr>
  </property>
</Properties>
</file>