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796D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：</w:t>
      </w:r>
    </w:p>
    <w:p w14:paraId="59FBFA80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 w14:paraId="513223DD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2025</w:t>
      </w:r>
      <w:r>
        <w:rPr>
          <w:rFonts w:hint="eastAsia" w:eastAsia="黑体"/>
          <w:color w:val="000000"/>
          <w:sz w:val="30"/>
          <w:szCs w:val="30"/>
        </w:rPr>
        <w:t>年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>硕士</w:t>
      </w:r>
      <w:r>
        <w:rPr>
          <w:rFonts w:hint="eastAsia" w:eastAsia="黑体"/>
          <w:color w:val="000000"/>
          <w:sz w:val="30"/>
          <w:szCs w:val="30"/>
        </w:rPr>
        <w:t>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0ADE2F84">
      <w:pPr>
        <w:jc w:val="center"/>
        <w:rPr>
          <w:rFonts w:hint="eastAsia" w:eastAsia="黑体"/>
          <w:sz w:val="30"/>
          <w:szCs w:val="30"/>
        </w:rPr>
      </w:pPr>
    </w:p>
    <w:p w14:paraId="5528F895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  <w:r>
        <w:rPr>
          <w:rFonts w:hint="eastAsia" w:ascii="宋体" w:hAnsi="宋体"/>
          <w:sz w:val="24"/>
          <w:lang w:eastAsia="zh-CN"/>
        </w:rPr>
        <w:t>美术学院</w:t>
      </w:r>
    </w:p>
    <w:p w14:paraId="38092B6E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考试类型：</w:t>
      </w:r>
      <w:r>
        <w:rPr>
          <w:rFonts w:hint="eastAsia" w:ascii="宋体" w:hAnsi="宋体"/>
          <w:sz w:val="24"/>
          <w:lang w:val="en-US" w:eastAsia="zh-CN"/>
        </w:rPr>
        <w:sym w:font="Wingdings 2" w:char="0052"/>
      </w:r>
      <w:r>
        <w:rPr>
          <w:rFonts w:hint="eastAsia" w:ascii="宋体" w:hAnsi="宋体"/>
          <w:sz w:val="24"/>
          <w:lang w:val="en-US" w:eastAsia="zh-CN"/>
        </w:rPr>
        <w:t>初试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复试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加试</w:t>
      </w:r>
    </w:p>
    <w:p w14:paraId="5071F6BB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考试科目代码及名称：设计史与设计美学</w:t>
      </w:r>
    </w:p>
    <w:p w14:paraId="3B55FDDB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8F5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 w14:paraId="4462EAC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19D1BC73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2F6C1C5C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本考试科目旨在全面考察考生对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设计学的基本认知水平以及涉及设计实践中的初步应用能力。具体包括：</w:t>
            </w:r>
          </w:p>
          <w:p w14:paraId="6C68F3DD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 设计概念、目标、本质、环境、对象、关键、性质、职能、方法及设计学现代化体系。</w:t>
            </w:r>
          </w:p>
          <w:p w14:paraId="377DA1F1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 设计思想演变历程：中国古代、近代及现代设计思想的衍变；西方古典及现代设计理论的发展脉络、经验和教训。</w:t>
            </w:r>
          </w:p>
          <w:p w14:paraId="6A46E5F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default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 美学的基本概念，对基本原理的正确理解和应用，与设计艺术相互之间的内容联系。</w:t>
            </w:r>
          </w:p>
          <w:p w14:paraId="22151366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6528155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第一章 设计概论</w:t>
            </w:r>
          </w:p>
          <w:p w14:paraId="473F714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第一节 设计概念</w:t>
            </w:r>
          </w:p>
          <w:p w14:paraId="53C7278F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第二节 设计范畴</w:t>
            </w:r>
          </w:p>
          <w:p w14:paraId="652EE42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第三节 设计本质</w:t>
            </w:r>
          </w:p>
          <w:p w14:paraId="2BBBF02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266B7FDF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第二章  设计缘起</w:t>
            </w:r>
          </w:p>
          <w:p w14:paraId="323C4C11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第一节 生存设计</w:t>
            </w:r>
          </w:p>
          <w:p w14:paraId="2CFD72D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第二节 中国的手工艺设计</w:t>
            </w:r>
          </w:p>
          <w:p w14:paraId="520945F7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第三节 西方设计之源</w:t>
            </w:r>
          </w:p>
          <w:p w14:paraId="5451061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第四节 中世纪与哥特式风格</w:t>
            </w:r>
          </w:p>
          <w:p w14:paraId="647FA89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第五节 巴洛克与洛可可</w:t>
            </w:r>
          </w:p>
          <w:p w14:paraId="27B775F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04E8B27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 xml:space="preserve">第三章  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机械化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与设计</w:t>
            </w:r>
          </w:p>
          <w:p w14:paraId="3B82D324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第一节 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生产力革命下的</w:t>
            </w:r>
            <w:r>
              <w:rPr>
                <w:rFonts w:hint="eastAsia" w:ascii="宋体" w:hAnsi="宋体" w:cs="Helvetica"/>
                <w:kern w:val="0"/>
                <w:sz w:val="24"/>
              </w:rPr>
              <w:t>设计</w:t>
            </w:r>
          </w:p>
          <w:p w14:paraId="235A8767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一 工业革命</w:t>
            </w:r>
          </w:p>
          <w:p w14:paraId="3DDAC9DB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水晶宫国际工业博览会</w:t>
            </w:r>
          </w:p>
          <w:p w14:paraId="386495EC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设计改革</w:t>
            </w:r>
          </w:p>
          <w:p w14:paraId="4631508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第二节  定义新美学</w:t>
            </w:r>
          </w:p>
          <w:p w14:paraId="393527E4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一 标准化与生产流水线</w:t>
            </w:r>
          </w:p>
          <w:p w14:paraId="50864FED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现代艺术与设计变革</w:t>
            </w:r>
          </w:p>
          <w:p w14:paraId="1DF89E6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柯布西埃与机器美学</w:t>
            </w:r>
          </w:p>
          <w:p w14:paraId="1F562B2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四 现代设计的摇篮——包豪斯</w:t>
            </w:r>
          </w:p>
          <w:p w14:paraId="19A254A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0A31486D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default" w:ascii="宋体" w:hAnsi="宋体" w:eastAsia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第四章  设计崛起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与繁荣</w:t>
            </w:r>
          </w:p>
          <w:p w14:paraId="7BB3E21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第一节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Helvetica"/>
                <w:kern w:val="0"/>
                <w:sz w:val="24"/>
              </w:rPr>
              <w:t>经济复苏与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设计崛起</w:t>
            </w:r>
          </w:p>
          <w:p w14:paraId="3AF4C8B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一 </w:t>
            </w:r>
            <w:r>
              <w:rPr>
                <w:rFonts w:hint="eastAsia" w:ascii="宋体" w:hAnsi="宋体" w:cs="Helvetica"/>
                <w:kern w:val="0"/>
                <w:sz w:val="24"/>
              </w:rPr>
              <w:t>大萧条时代</w:t>
            </w:r>
          </w:p>
          <w:p w14:paraId="0A67E13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二 </w:t>
            </w:r>
            <w:r>
              <w:rPr>
                <w:rFonts w:hint="eastAsia" w:ascii="宋体" w:hAnsi="宋体" w:cs="Helvetica"/>
                <w:kern w:val="0"/>
                <w:sz w:val="24"/>
              </w:rPr>
              <w:t>工业设计师的职业化</w:t>
            </w:r>
          </w:p>
          <w:p w14:paraId="74A0BE9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三 </w:t>
            </w:r>
            <w:r>
              <w:rPr>
                <w:rFonts w:hint="eastAsia" w:ascii="宋体" w:hAnsi="宋体" w:cs="Helvetica"/>
                <w:kern w:val="0"/>
                <w:sz w:val="24"/>
              </w:rPr>
              <w:t>艺术装饰风格</w:t>
            </w:r>
          </w:p>
          <w:p w14:paraId="6137E7D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四 </w:t>
            </w:r>
            <w:r>
              <w:rPr>
                <w:rFonts w:hint="eastAsia" w:ascii="宋体" w:hAnsi="宋体" w:cs="Helvetica"/>
                <w:kern w:val="0"/>
                <w:sz w:val="24"/>
              </w:rPr>
              <w:t>流线型设计</w:t>
            </w:r>
          </w:p>
          <w:p w14:paraId="379953F4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第二节 </w:t>
            </w:r>
            <w:r>
              <w:rPr>
                <w:rFonts w:hint="eastAsia" w:ascii="宋体" w:hAnsi="宋体" w:cs="Helvetica"/>
                <w:kern w:val="0"/>
                <w:sz w:val="24"/>
              </w:rPr>
              <w:t>二战后的重建与设计</w:t>
            </w:r>
          </w:p>
          <w:p w14:paraId="4A41EFC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商业性设计</w:t>
            </w:r>
          </w:p>
          <w:p w14:paraId="5CF5A442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厄尔与美国汽车设计</w:t>
            </w:r>
          </w:p>
          <w:p w14:paraId="56BA1D16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美国现代主义设计</w:t>
            </w:r>
          </w:p>
          <w:p w14:paraId="18BA651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战后欧洲的设计复兴</w:t>
            </w:r>
          </w:p>
          <w:p w14:paraId="2615A62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default" w:ascii="宋体" w:hAnsi="宋体" w:eastAsia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 xml:space="preserve">第三节 </w:t>
            </w:r>
            <w:r>
              <w:rPr>
                <w:rFonts w:hint="eastAsia" w:ascii="宋体" w:hAnsi="宋体" w:cs="Helvetica"/>
                <w:kern w:val="0"/>
                <w:sz w:val="24"/>
              </w:rPr>
              <w:t>设计繁荣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时期的风格与流派</w:t>
            </w:r>
          </w:p>
          <w:p w14:paraId="214D3EFF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理性主义</w:t>
            </w:r>
          </w:p>
          <w:p w14:paraId="2E16658F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新现代主义</w:t>
            </w:r>
          </w:p>
          <w:p w14:paraId="20096B3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高技术风格</w:t>
            </w:r>
          </w:p>
          <w:p w14:paraId="42A66AB3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四 波普风格</w:t>
            </w:r>
          </w:p>
          <w:p w14:paraId="2BB787ED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五 后现代主义</w:t>
            </w:r>
          </w:p>
          <w:p w14:paraId="13C6761B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六 解构主义</w:t>
            </w:r>
          </w:p>
          <w:p w14:paraId="48220BA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七 减约主义</w:t>
            </w:r>
          </w:p>
          <w:p w14:paraId="16B4540D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04837DB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章  制造到创造</w:t>
            </w:r>
          </w:p>
          <w:p w14:paraId="66F5E1EC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第一节 日本设计强国之路</w:t>
            </w:r>
          </w:p>
          <w:p w14:paraId="12D702D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第二节 韩国的设计振兴</w:t>
            </w:r>
          </w:p>
          <w:p w14:paraId="446A3014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第三节 中国的设计探索</w:t>
            </w:r>
          </w:p>
          <w:p w14:paraId="1515C34C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第四节 设计软实力</w:t>
            </w:r>
          </w:p>
          <w:p w14:paraId="400224C2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2D2C9DCE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章  设计变革</w:t>
            </w:r>
          </w:p>
          <w:p w14:paraId="64545822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第一节 创新之利器：信息时代的设计</w:t>
            </w:r>
          </w:p>
          <w:p w14:paraId="5E041BA3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一 服务设计</w:t>
            </w:r>
          </w:p>
          <w:p w14:paraId="2B4C430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商业模式设计</w:t>
            </w:r>
          </w:p>
          <w:p w14:paraId="57B1E68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智慧地球</w:t>
            </w:r>
          </w:p>
          <w:p w14:paraId="1A9B3CD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四 互联网思维与设计生态</w:t>
            </w:r>
          </w:p>
          <w:p w14:paraId="4731D963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第二节  社会创新力：可持续设计</w:t>
            </w:r>
          </w:p>
          <w:p w14:paraId="5E0B624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一 绿色设计</w:t>
            </w:r>
          </w:p>
          <w:p w14:paraId="2700163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可持续设计</w:t>
            </w:r>
          </w:p>
          <w:p w14:paraId="06516107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社会创新设计</w:t>
            </w:r>
          </w:p>
          <w:p w14:paraId="1AE5B27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第三节  设计的未来：引领未来生活</w:t>
            </w:r>
          </w:p>
          <w:p w14:paraId="4637B66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一 交互与社交</w:t>
            </w:r>
          </w:p>
          <w:p w14:paraId="50C10F2A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二 智能交通</w:t>
            </w:r>
          </w:p>
          <w:p w14:paraId="0F657763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三 智慧家庭</w:t>
            </w:r>
          </w:p>
          <w:p w14:paraId="75A37665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四 设计的未来</w:t>
            </w:r>
          </w:p>
          <w:p w14:paraId="694115D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7B74FD0E">
            <w:pPr>
              <w:spacing w:line="360" w:lineRule="auto"/>
              <w:ind w:firstLine="482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章 审美的起源与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表现特征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</w:t>
            </w:r>
          </w:p>
          <w:p w14:paraId="5F5B084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第一节 审美与艺术的起源 </w:t>
            </w:r>
          </w:p>
          <w:p w14:paraId="2264E482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第二节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生活中的审美心理和审美效应  </w:t>
            </w:r>
          </w:p>
          <w:p w14:paraId="5B5FBD00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心理活动的构成要素 </w:t>
            </w:r>
          </w:p>
          <w:p w14:paraId="08B59DD9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审美经验的心理特征  </w:t>
            </w:r>
          </w:p>
          <w:p w14:paraId="6A635DFF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物质生活中的审美效应  </w:t>
            </w:r>
          </w:p>
          <w:p w14:paraId="77367D90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审美需要的层次性  </w:t>
            </w:r>
          </w:p>
          <w:p w14:paraId="32324C62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第三节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审美活动的特性  </w:t>
            </w:r>
          </w:p>
          <w:p w14:paraId="18E2243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活动与静观的统一</w:t>
            </w:r>
          </w:p>
          <w:p w14:paraId="6F7D94C6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感受性与创造性的统一  </w:t>
            </w:r>
          </w:p>
          <w:p w14:paraId="516E06AF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感性与理性的交融  </w:t>
            </w:r>
          </w:p>
          <w:p w14:paraId="26410701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经验性与超越性的交融 </w:t>
            </w:r>
          </w:p>
          <w:p w14:paraId="35334F57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节 个体感受的独特性与人类自我意识的互动 </w:t>
            </w:r>
          </w:p>
          <w:p w14:paraId="52E233BD">
            <w:pPr>
              <w:spacing w:line="360" w:lineRule="auto"/>
              <w:ind w:firstLine="482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章 审美对象的不同形态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 </w:t>
            </w:r>
          </w:p>
          <w:p w14:paraId="526A1810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第一节 自然美 </w:t>
            </w:r>
          </w:p>
          <w:p w14:paraId="7F3E27B8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第二节 社会美、人格美  </w:t>
            </w:r>
          </w:p>
          <w:p w14:paraId="2F3C2043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第三节 艺术美  </w:t>
            </w:r>
          </w:p>
          <w:p w14:paraId="1F0E6D8E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第四节 科学美  </w:t>
            </w:r>
          </w:p>
          <w:p w14:paraId="3F8F64AE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第五节 技术美 </w:t>
            </w:r>
          </w:p>
          <w:p w14:paraId="13D2761C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第六节 生态美  </w:t>
            </w:r>
          </w:p>
          <w:p w14:paraId="39C82AEF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</w:p>
          <w:p w14:paraId="1E2F6BC0">
            <w:pPr>
              <w:spacing w:line="360" w:lineRule="auto"/>
              <w:ind w:firstLine="482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cs="Helvetica"/>
                <w:b/>
                <w:bCs/>
                <w:kern w:val="0"/>
                <w:sz w:val="24"/>
              </w:rPr>
              <w:t>章 设计审美表现形式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 </w:t>
            </w:r>
          </w:p>
          <w:p w14:paraId="0BD56345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第一节 生活趣味、时尚与风格  </w:t>
            </w:r>
          </w:p>
          <w:p w14:paraId="6F7AD9E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生活趣味  </w:t>
            </w:r>
          </w:p>
          <w:p w14:paraId="776486C9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时尚  </w:t>
            </w:r>
          </w:p>
          <w:p w14:paraId="699EF8F5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风格 </w:t>
            </w:r>
          </w:p>
          <w:p w14:paraId="32DE03E6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第二节 城市景观与环境设计 </w:t>
            </w:r>
          </w:p>
          <w:p w14:paraId="7597A35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城市景观 </w:t>
            </w:r>
          </w:p>
          <w:p w14:paraId="31570F05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环境设计</w:t>
            </w:r>
          </w:p>
          <w:p w14:paraId="0AAE56D4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第三节 产品语言与造型规范  </w:t>
            </w:r>
          </w:p>
          <w:p w14:paraId="08A07D9A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作为符号系统的产品语言  </w:t>
            </w:r>
          </w:p>
          <w:p w14:paraId="00E81DB7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产品造型的符号学规范 </w:t>
            </w:r>
          </w:p>
          <w:p w14:paraId="17B2AE13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第四节 视觉传达设计的审美呈现  </w:t>
            </w:r>
          </w:p>
          <w:p w14:paraId="72C1DF69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视觉传达设计与传播模式</w:t>
            </w:r>
          </w:p>
          <w:p w14:paraId="0A9B7989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标志、商标 </w:t>
            </w:r>
          </w:p>
          <w:p w14:paraId="6EEB978B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招贴广告 </w:t>
            </w:r>
          </w:p>
          <w:p w14:paraId="5FE8FCE6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 xml:space="preserve">第五节 品牌意识与市场效应 </w:t>
            </w:r>
          </w:p>
          <w:p w14:paraId="7F373B43">
            <w:pPr>
              <w:spacing w:line="360" w:lineRule="auto"/>
              <w:ind w:firstLine="480" w:firstLineChars="200"/>
              <w:rPr>
                <w:rFonts w:hint="eastAsia"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品牌意识 </w:t>
            </w:r>
          </w:p>
          <w:p w14:paraId="6805131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Helvetica"/>
                <w:kern w:val="0"/>
                <w:sz w:val="24"/>
              </w:rPr>
              <w:t xml:space="preserve"> 市场效应取决于消费体验的形成 </w:t>
            </w:r>
          </w:p>
        </w:tc>
      </w:tr>
      <w:tr w14:paraId="23C5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23" w:hRule="atLeast"/>
        </w:trPr>
        <w:tc>
          <w:tcPr>
            <w:tcW w:w="9540" w:type="dxa"/>
            <w:noWrap w:val="0"/>
            <w:vAlign w:val="top"/>
          </w:tcPr>
          <w:p w14:paraId="49F3C1A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 w14:paraId="071FE3AF">
            <w:pPr>
              <w:spacing w:line="360" w:lineRule="auto"/>
              <w:ind w:right="453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王受之</w:t>
            </w:r>
            <w:r>
              <w:rPr>
                <w:rFonts w:hint="eastAsia" w:ascii="宋体" w:hAnsi="宋体" w:cs="宋体"/>
                <w:kern w:val="0"/>
                <w:sz w:val="24"/>
              </w:rPr>
              <w:t>.《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现代设计史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第二版）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中国青年</w:t>
            </w:r>
            <w:r>
              <w:rPr>
                <w:rFonts w:hint="eastAsia" w:ascii="宋体" w:hAnsi="宋体" w:cs="宋体"/>
                <w:kern w:val="0"/>
                <w:sz w:val="24"/>
              </w:rPr>
              <w:t>出版社,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  <w:p w14:paraId="129E14F1">
            <w:pPr>
              <w:ind w:right="45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徐恒醇</w:t>
            </w:r>
            <w:r>
              <w:rPr>
                <w:rFonts w:ascii="宋体" w:hAnsi="宋体" w:cs="宋体"/>
                <w:kern w:val="0"/>
                <w:sz w:val="24"/>
              </w:rPr>
              <w:t>.《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设计美学概论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第二版）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</w:t>
            </w:r>
            <w:r>
              <w:rPr>
                <w:rFonts w:hint="eastAsia" w:ascii="宋体" w:hAnsi="宋体" w:cs="宋体"/>
                <w:kern w:val="0"/>
                <w:sz w:val="24"/>
              </w:rPr>
              <w:t>出版社</w:t>
            </w:r>
            <w:r>
              <w:rPr>
                <w:rFonts w:ascii="宋体" w:hAnsi="宋体" w:cs="宋体"/>
                <w:kern w:val="0"/>
                <w:sz w:val="24"/>
              </w:rPr>
              <w:t>,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</w:tr>
    </w:tbl>
    <w:p w14:paraId="5BAA24B3">
      <w:pPr>
        <w:rPr>
          <w:rFonts w:hint="eastAsia"/>
        </w:rPr>
      </w:pPr>
      <w:r>
        <w:rPr>
          <w:rFonts w:hint="eastAsia"/>
        </w:rPr>
        <w:t xml:space="preserve">编制人：                          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培养单位</w:t>
      </w:r>
      <w:r>
        <w:rPr>
          <w:rFonts w:hint="eastAsia"/>
          <w:lang w:val="en-US" w:eastAsia="zh-CN"/>
        </w:rPr>
        <w:t>行政</w:t>
      </w:r>
      <w:r>
        <w:rPr>
          <w:rFonts w:hint="eastAsia"/>
        </w:rPr>
        <w:t>负责人：</w:t>
      </w:r>
    </w:p>
    <w:p w14:paraId="48D2607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hlOTU0NjI2MWQ4MWRjMDE1OGFjNTJlZTNhODIifQ=="/>
  </w:docVars>
  <w:rsids>
    <w:rsidRoot w:val="00AE2A5A"/>
    <w:rsid w:val="00071675"/>
    <w:rsid w:val="00082BA2"/>
    <w:rsid w:val="00140F5D"/>
    <w:rsid w:val="001B13CD"/>
    <w:rsid w:val="001B2488"/>
    <w:rsid w:val="00271ABB"/>
    <w:rsid w:val="005F6880"/>
    <w:rsid w:val="00613339"/>
    <w:rsid w:val="00622564"/>
    <w:rsid w:val="0069333B"/>
    <w:rsid w:val="006C6D13"/>
    <w:rsid w:val="006F5760"/>
    <w:rsid w:val="00750DB2"/>
    <w:rsid w:val="007F7121"/>
    <w:rsid w:val="00914084"/>
    <w:rsid w:val="009476F9"/>
    <w:rsid w:val="009E79AC"/>
    <w:rsid w:val="00A55606"/>
    <w:rsid w:val="00AC74A9"/>
    <w:rsid w:val="00AE2A5A"/>
    <w:rsid w:val="00B352A0"/>
    <w:rsid w:val="00BF4E0D"/>
    <w:rsid w:val="00C8734B"/>
    <w:rsid w:val="00D20047"/>
    <w:rsid w:val="00D46EB2"/>
    <w:rsid w:val="00F01221"/>
    <w:rsid w:val="00FC28D0"/>
    <w:rsid w:val="0328287F"/>
    <w:rsid w:val="0DB279CA"/>
    <w:rsid w:val="153876C0"/>
    <w:rsid w:val="179E0498"/>
    <w:rsid w:val="1FAB556E"/>
    <w:rsid w:val="28F10084"/>
    <w:rsid w:val="2D867FAA"/>
    <w:rsid w:val="30F84E32"/>
    <w:rsid w:val="3ACD06DE"/>
    <w:rsid w:val="3BFF6A3E"/>
    <w:rsid w:val="43AC0BCA"/>
    <w:rsid w:val="4D8C1F29"/>
    <w:rsid w:val="50753402"/>
    <w:rsid w:val="52D97435"/>
    <w:rsid w:val="5403432A"/>
    <w:rsid w:val="5C53660D"/>
    <w:rsid w:val="602B6FEA"/>
    <w:rsid w:val="62566C94"/>
    <w:rsid w:val="6AD74A57"/>
    <w:rsid w:val="6B4F535F"/>
    <w:rsid w:val="6E9C74ED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4</Pages>
  <Words>130</Words>
  <Characters>134</Characters>
  <Lines>2</Lines>
  <Paragraphs>1</Paragraphs>
  <TotalTime>172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2024-11-14T10:48:38Z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702B0441C2594B239441FAC5D50811AF_13</vt:lpwstr>
  </property>
</Properties>
</file>