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52"/>
        <w:spacing w:before="292" w:line="428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  <w:position w:val="2"/>
        </w:rPr>
        <w:t>2025</w:t>
      </w:r>
      <w:r>
        <w:rPr>
          <w:rFonts w:ascii="SimSun" w:hAnsi="SimSun" w:eastAsia="SimSun" w:cs="SimSun"/>
          <w:sz w:val="31"/>
          <w:szCs w:val="31"/>
          <w:spacing w:val="-59"/>
          <w:position w:val="2"/>
        </w:rPr>
        <w:t xml:space="preserve"> </w:t>
      </w:r>
      <w:r>
        <w:rPr>
          <w:rFonts w:ascii="SimSun" w:hAnsi="SimSun" w:eastAsia="SimSun" w:cs="SimSun"/>
          <w:sz w:val="31"/>
          <w:szCs w:val="31"/>
          <w:b/>
          <w:bCs/>
          <w:spacing w:val="5"/>
          <w:position w:val="2"/>
        </w:rPr>
        <w:t>年全国硕士研究生招生考试自命题科目考试大纲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91" w:line="223" w:lineRule="auto"/>
        <w:rPr/>
      </w:pPr>
      <w:r>
        <w:rPr>
          <w:b/>
          <w:bCs/>
          <w:spacing w:val="-4"/>
        </w:rPr>
        <w:t>科目代码：</w:t>
      </w:r>
      <w:r>
        <w:rPr>
          <w:u w:val="single" w:color="auto"/>
          <w:spacing w:val="-4"/>
        </w:rPr>
        <w:t xml:space="preserve">  </w:t>
      </w:r>
      <w:r>
        <w:rPr>
          <w:b/>
          <w:bCs/>
          <w:u w:val="single" w:color="auto"/>
          <w:spacing w:val="-4"/>
        </w:rPr>
        <w:t>702</w:t>
      </w:r>
      <w:r>
        <w:rPr>
          <w:u w:val="single" w:color="auto"/>
          <w:spacing w:val="-4"/>
        </w:rPr>
        <w:t xml:space="preserve">   </w:t>
      </w:r>
      <w:r>
        <w:rPr>
          <w:spacing w:val="1"/>
        </w:rPr>
        <w:t xml:space="preserve">              </w:t>
      </w:r>
      <w:r>
        <w:rPr>
          <w:b/>
          <w:bCs/>
          <w:spacing w:val="-4"/>
        </w:rPr>
        <w:t>考试科目：</w:t>
      </w:r>
      <w:r>
        <w:rPr>
          <w:u w:val="single" w:color="auto"/>
          <w:spacing w:val="11"/>
        </w:rPr>
        <w:t xml:space="preserve">   </w:t>
      </w:r>
      <w:r>
        <w:rPr>
          <w:b/>
          <w:bCs/>
          <w:u w:val="single" w:color="auto"/>
          <w:spacing w:val="-4"/>
        </w:rPr>
        <w:t>设计理论</w:t>
      </w:r>
      <w:r>
        <w:rPr>
          <w:u w:val="single" w:color="auto"/>
        </w:rPr>
        <w:t xml:space="preserve">      </w:t>
      </w:r>
    </w:p>
    <w:p>
      <w:pPr>
        <w:ind w:left="29"/>
        <w:spacing w:before="22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一、考试性质</w:t>
      </w:r>
    </w:p>
    <w:p>
      <w:pPr>
        <w:pStyle w:val="BodyText"/>
        <w:ind w:left="49" w:right="13" w:firstLine="536"/>
        <w:spacing w:before="222" w:line="353" w:lineRule="auto"/>
        <w:rPr/>
      </w:pPr>
      <w:r>
        <w:rPr>
          <w:spacing w:val="-4"/>
        </w:rPr>
        <w:t>《设计理论》考试是为桂林电子科技大学设计学学术型硕士研究</w:t>
      </w:r>
      <w:r>
        <w:rPr>
          <w:spacing w:val="5"/>
        </w:rPr>
        <w:t xml:space="preserve"> </w:t>
      </w:r>
      <w:r>
        <w:rPr>
          <w:spacing w:val="-1"/>
        </w:rPr>
        <w:t>生招生而设置的具有选拔性质的全国统一入</w:t>
      </w:r>
      <w:r>
        <w:rPr>
          <w:spacing w:val="-2"/>
        </w:rPr>
        <w:t>学考试初试科目。</w:t>
      </w:r>
    </w:p>
    <w:p>
      <w:pPr>
        <w:ind w:left="29"/>
        <w:spacing w:before="50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二、考查目标</w:t>
      </w:r>
    </w:p>
    <w:p>
      <w:pPr>
        <w:pStyle w:val="BodyText"/>
        <w:ind w:left="36" w:right="13" w:firstLine="556"/>
        <w:spacing w:before="223" w:line="359" w:lineRule="auto"/>
        <w:jc w:val="both"/>
        <w:rPr/>
      </w:pPr>
      <w:r>
        <w:rPr>
          <w:spacing w:val="-4"/>
        </w:rPr>
        <w:t>考试目标是科学、公平、有效地测试本专业和跨专业学生掌</w:t>
      </w:r>
      <w:r>
        <w:rPr>
          <w:spacing w:val="-5"/>
        </w:rPr>
        <w:t>握大</w:t>
      </w:r>
      <w:r>
        <w:rPr/>
        <w:t xml:space="preserve"> </w:t>
      </w:r>
      <w:r>
        <w:rPr>
          <w:spacing w:val="-4"/>
        </w:rPr>
        <w:t>学本科阶段中的设计理论课程的基本知识、基本理论、设计思想，以</w:t>
      </w:r>
      <w:r>
        <w:rPr>
          <w:spacing w:val="3"/>
        </w:rPr>
        <w:t xml:space="preserve"> </w:t>
      </w:r>
      <w:r>
        <w:rPr>
          <w:spacing w:val="-2"/>
        </w:rPr>
        <w:t>及能结合设计理论分析与解决实际问题能力。</w:t>
      </w:r>
    </w:p>
    <w:p>
      <w:pPr>
        <w:ind w:left="30"/>
        <w:spacing w:before="45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三、适用范围</w:t>
      </w:r>
    </w:p>
    <w:p>
      <w:pPr>
        <w:pStyle w:val="BodyText"/>
        <w:ind w:left="39" w:right="13" w:firstLine="546"/>
        <w:spacing w:before="221" w:line="355" w:lineRule="auto"/>
        <w:rPr/>
      </w:pPr>
      <w:r>
        <w:rPr>
          <w:spacing w:val="-4"/>
        </w:rPr>
        <w:t>《设计理论》考试大纲适用于桂林电子科技大学设计学学术型硕</w:t>
      </w:r>
      <w:r>
        <w:rPr>
          <w:spacing w:val="5"/>
        </w:rPr>
        <w:t xml:space="preserve"> </w:t>
      </w:r>
      <w:r>
        <w:rPr>
          <w:spacing w:val="-3"/>
        </w:rPr>
        <w:t>士研究生招生考试。</w:t>
      </w:r>
    </w:p>
    <w:p>
      <w:pPr>
        <w:ind w:left="41"/>
        <w:spacing w:before="42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四、考试形式和试卷结构</w:t>
      </w:r>
    </w:p>
    <w:p>
      <w:pPr>
        <w:ind w:left="44"/>
        <w:spacing w:before="223" w:line="227" w:lineRule="auto"/>
        <w:outlineLvl w:val="1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（一）试卷满分及考试时间</w:t>
      </w:r>
    </w:p>
    <w:p>
      <w:pPr>
        <w:pStyle w:val="BodyText"/>
        <w:ind w:left="44" w:right="2718" w:firstLine="548"/>
        <w:spacing w:before="217" w:line="356" w:lineRule="auto"/>
        <w:rPr>
          <w:rFonts w:ascii="KaiTi" w:hAnsi="KaiTi" w:eastAsia="KaiTi" w:cs="KaiTi"/>
        </w:rPr>
      </w:pPr>
      <w:r>
        <w:rPr>
          <w:spacing w:val="-6"/>
        </w:rPr>
        <w:t>本试卷满分</w:t>
      </w:r>
      <w:r>
        <w:rPr>
          <w:spacing w:val="-39"/>
        </w:rPr>
        <w:t xml:space="preserve"> </w:t>
      </w:r>
      <w:r>
        <w:rPr>
          <w:spacing w:val="-6"/>
        </w:rPr>
        <w:t>150</w:t>
      </w:r>
      <w:r>
        <w:rPr>
          <w:spacing w:val="-50"/>
        </w:rPr>
        <w:t xml:space="preserve"> </w:t>
      </w:r>
      <w:r>
        <w:rPr>
          <w:spacing w:val="-6"/>
        </w:rPr>
        <w:t>分，考试时间为</w:t>
      </w:r>
      <w:r>
        <w:rPr>
          <w:spacing w:val="-40"/>
        </w:rPr>
        <w:t xml:space="preserve"> </w:t>
      </w:r>
      <w:r>
        <w:rPr>
          <w:spacing w:val="-6"/>
        </w:rPr>
        <w:t>180</w:t>
      </w:r>
      <w:r>
        <w:rPr>
          <w:spacing w:val="-50"/>
        </w:rPr>
        <w:t xml:space="preserve"> </w:t>
      </w:r>
      <w:r>
        <w:rPr>
          <w:spacing w:val="-6"/>
        </w:rPr>
        <w:t>分钟</w:t>
      </w:r>
      <w:r>
        <w:rPr/>
        <w:t xml:space="preserve"> </w:t>
      </w:r>
      <w:r>
        <w:rPr>
          <w:rFonts w:ascii="KaiTi" w:hAnsi="KaiTi" w:eastAsia="KaiTi" w:cs="KaiTi"/>
          <w:spacing w:val="-4"/>
        </w:rPr>
        <w:t>（二）试卷内容结构</w:t>
      </w:r>
    </w:p>
    <w:p>
      <w:pPr>
        <w:pStyle w:val="BodyText"/>
        <w:ind w:left="603"/>
        <w:spacing w:before="39" w:line="223" w:lineRule="auto"/>
        <w:rPr/>
      </w:pPr>
      <w:r>
        <w:rPr>
          <w:spacing w:val="-5"/>
        </w:rPr>
        <w:t>1.名词解释</w:t>
      </w:r>
    </w:p>
    <w:p>
      <w:pPr>
        <w:pStyle w:val="BodyText"/>
        <w:ind w:left="588" w:right="6639" w:hanging="2"/>
        <w:spacing w:before="222" w:line="355" w:lineRule="auto"/>
        <w:rPr/>
      </w:pPr>
      <w:r>
        <w:rPr>
          <w:spacing w:val="-3"/>
        </w:rPr>
        <w:t>2.简答题</w:t>
      </w:r>
      <w:r>
        <w:rPr>
          <w:spacing w:val="1"/>
        </w:rPr>
        <w:t xml:space="preserve"> </w:t>
      </w:r>
      <w:r>
        <w:rPr>
          <w:spacing w:val="-3"/>
        </w:rPr>
        <w:t>3.论述题</w:t>
      </w:r>
    </w:p>
    <w:p>
      <w:pPr>
        <w:ind w:left="44"/>
        <w:spacing w:before="43" w:line="229" w:lineRule="auto"/>
        <w:rPr>
          <w:rFonts w:ascii="KaiTi" w:hAnsi="KaiTi" w:eastAsia="KaiTi" w:cs="KaiTi"/>
          <w:sz w:val="28"/>
          <w:szCs w:val="28"/>
        </w:rPr>
      </w:pPr>
      <w:r>
        <w:rPr>
          <w:rFonts w:ascii="KaiTi" w:hAnsi="KaiTi" w:eastAsia="KaiTi" w:cs="KaiTi"/>
          <w:sz w:val="28"/>
          <w:szCs w:val="28"/>
          <w:spacing w:val="-3"/>
        </w:rPr>
        <w:t>（三）试卷题型结构及分值比例</w:t>
      </w:r>
    </w:p>
    <w:p>
      <w:pPr>
        <w:pStyle w:val="BodyText"/>
        <w:ind w:left="586" w:right="3438" w:firstLine="17"/>
        <w:spacing w:before="214" w:line="359" w:lineRule="auto"/>
        <w:jc w:val="both"/>
        <w:rPr/>
      </w:pPr>
      <w:r>
        <w:rPr>
          <w:spacing w:val="-8"/>
        </w:rPr>
        <w:t>1.名词解释（共</w:t>
      </w:r>
      <w:r>
        <w:rPr>
          <w:spacing w:val="-39"/>
        </w:rPr>
        <w:t xml:space="preserve"> </w:t>
      </w:r>
      <w:r>
        <w:rPr>
          <w:spacing w:val="-8"/>
        </w:rPr>
        <w:t>10</w:t>
      </w:r>
      <w:r>
        <w:rPr>
          <w:spacing w:val="-49"/>
        </w:rPr>
        <w:t xml:space="preserve"> </w:t>
      </w:r>
      <w:r>
        <w:rPr>
          <w:spacing w:val="-8"/>
        </w:rPr>
        <w:t>分，每题</w:t>
      </w:r>
      <w:r>
        <w:rPr>
          <w:spacing w:val="-56"/>
        </w:rPr>
        <w:t xml:space="preserve"> </w:t>
      </w:r>
      <w:r>
        <w:rPr>
          <w:spacing w:val="-8"/>
        </w:rPr>
        <w:t>5</w:t>
      </w:r>
      <w:r>
        <w:rPr>
          <w:spacing w:val="-49"/>
        </w:rPr>
        <w:t xml:space="preserve"> </w:t>
      </w:r>
      <w:r>
        <w:rPr>
          <w:spacing w:val="-8"/>
        </w:rPr>
        <w:t>分）</w:t>
      </w:r>
      <w:r>
        <w:rPr/>
        <w:t xml:space="preserve"> </w:t>
      </w:r>
      <w:r>
        <w:rPr>
          <w:spacing w:val="-7"/>
        </w:rPr>
        <w:t>2.简答题（共</w:t>
      </w:r>
      <w:r>
        <w:rPr>
          <w:spacing w:val="-53"/>
        </w:rPr>
        <w:t xml:space="preserve"> </w:t>
      </w:r>
      <w:r>
        <w:rPr>
          <w:spacing w:val="-7"/>
        </w:rPr>
        <w:t>40</w:t>
      </w:r>
      <w:r>
        <w:rPr>
          <w:spacing w:val="-49"/>
        </w:rPr>
        <w:t xml:space="preserve"> </w:t>
      </w:r>
      <w:r>
        <w:rPr>
          <w:spacing w:val="-7"/>
        </w:rPr>
        <w:t>分，每题</w:t>
      </w:r>
      <w:r>
        <w:rPr>
          <w:spacing w:val="-40"/>
        </w:rPr>
        <w:t xml:space="preserve"> </w:t>
      </w:r>
      <w:r>
        <w:rPr>
          <w:spacing w:val="-7"/>
        </w:rPr>
        <w:t>10</w:t>
      </w:r>
      <w:r>
        <w:rPr>
          <w:spacing w:val="-50"/>
        </w:rPr>
        <w:t xml:space="preserve"> </w:t>
      </w:r>
      <w:r>
        <w:rPr>
          <w:spacing w:val="-7"/>
        </w:rPr>
        <w:t>分）</w:t>
      </w:r>
      <w:r>
        <w:rPr/>
        <w:t xml:space="preserve">  </w:t>
      </w:r>
      <w:r>
        <w:rPr>
          <w:spacing w:val="-7"/>
        </w:rPr>
        <w:t>3.论述题（共</w:t>
      </w:r>
      <w:r>
        <w:rPr>
          <w:spacing w:val="-31"/>
        </w:rPr>
        <w:t xml:space="preserve"> </w:t>
      </w:r>
      <w:r>
        <w:rPr>
          <w:spacing w:val="-7"/>
        </w:rPr>
        <w:t>100</w:t>
      </w:r>
      <w:r>
        <w:rPr>
          <w:spacing w:val="-48"/>
        </w:rPr>
        <w:t xml:space="preserve"> </w:t>
      </w:r>
      <w:r>
        <w:rPr>
          <w:spacing w:val="-7"/>
        </w:rPr>
        <w:t>分，每题</w:t>
      </w:r>
      <w:r>
        <w:rPr>
          <w:spacing w:val="-57"/>
        </w:rPr>
        <w:t xml:space="preserve"> </w:t>
      </w:r>
      <w:r>
        <w:rPr>
          <w:spacing w:val="-7"/>
        </w:rPr>
        <w:t>50</w:t>
      </w:r>
      <w:r>
        <w:rPr>
          <w:spacing w:val="-50"/>
        </w:rPr>
        <w:t xml:space="preserve"> </w:t>
      </w:r>
      <w:r>
        <w:rPr>
          <w:spacing w:val="-7"/>
        </w:rPr>
        <w:t>分）</w:t>
      </w:r>
    </w:p>
    <w:p>
      <w:pPr>
        <w:pStyle w:val="BodyText"/>
        <w:ind w:right="13"/>
        <w:spacing w:before="46" w:line="222" w:lineRule="auto"/>
        <w:jc w:val="right"/>
        <w:rPr/>
      </w:pPr>
      <w:r>
        <w:rPr>
          <w:spacing w:val="-4"/>
        </w:rPr>
        <w:t>命题可根据考核需要，对试卷内容结构、题型结构及分值比</w:t>
      </w:r>
      <w:r>
        <w:rPr>
          <w:spacing w:val="-5"/>
        </w:rPr>
        <w:t>例做</w:t>
      </w:r>
    </w:p>
    <w:p>
      <w:pPr>
        <w:spacing w:line="222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31"/>
        <w:spacing w:before="217" w:line="224" w:lineRule="auto"/>
        <w:rPr/>
      </w:pPr>
      <w:r>
        <w:rPr>
          <w:spacing w:val="-4"/>
        </w:rPr>
        <w:t>适当调整。</w:t>
      </w:r>
    </w:p>
    <w:p>
      <w:pPr>
        <w:ind w:left="32"/>
        <w:spacing w:before="218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五、考查内容</w:t>
      </w:r>
    </w:p>
    <w:p>
      <w:pPr>
        <w:pStyle w:val="BodyText"/>
        <w:ind w:left="31" w:right="13" w:firstLine="561"/>
        <w:spacing w:before="222" w:line="355" w:lineRule="auto"/>
        <w:rPr/>
      </w:pPr>
      <w:r>
        <w:rPr>
          <w:spacing w:val="-4"/>
        </w:rPr>
        <w:t>考试主要包括设计学概论、世界现代设计史两方面内容。具</w:t>
      </w:r>
      <w:r>
        <w:rPr>
          <w:spacing w:val="-5"/>
        </w:rPr>
        <w:t>体表</w:t>
      </w:r>
      <w:r>
        <w:rPr/>
        <w:t xml:space="preserve"> </w:t>
      </w:r>
      <w:r>
        <w:rPr>
          <w:spacing w:val="-5"/>
        </w:rPr>
        <w:t>现如下：</w:t>
      </w:r>
    </w:p>
    <w:p>
      <w:pPr>
        <w:pStyle w:val="BodyText"/>
        <w:ind w:left="917" w:right="13" w:hanging="424"/>
        <w:spacing w:before="43" w:line="320" w:lineRule="auto"/>
        <w:rPr/>
      </w:pPr>
      <w:r>
        <w:rPr>
          <w:spacing w:val="-5"/>
        </w:rPr>
        <w:t>1、设计学概论主要包括：设计学的基本概念</w:t>
      </w:r>
      <w:r>
        <w:rPr>
          <w:spacing w:val="-6"/>
        </w:rPr>
        <w:t>、设计的本质、设计</w:t>
      </w:r>
      <w:r>
        <w:rPr/>
        <w:t xml:space="preserve"> </w:t>
      </w:r>
      <w:r>
        <w:rPr>
          <w:spacing w:val="-6"/>
        </w:rPr>
        <w:t>文化、设计思维、设计程序与方法、设计批评、设计类型、中</w:t>
      </w:r>
      <w:r>
        <w:rPr>
          <w:spacing w:val="3"/>
        </w:rPr>
        <w:t xml:space="preserve"> </w:t>
      </w:r>
      <w:r>
        <w:rPr>
          <w:spacing w:val="-1"/>
        </w:rPr>
        <w:t>国设计源流和设计师应具备的基本知识、技能和素养。</w:t>
      </w:r>
    </w:p>
    <w:p>
      <w:pPr>
        <w:pStyle w:val="BodyText"/>
        <w:ind w:left="930" w:right="13" w:hanging="454"/>
        <w:spacing w:before="226" w:line="332" w:lineRule="auto"/>
        <w:rPr/>
      </w:pPr>
      <w:r>
        <w:rPr>
          <w:spacing w:val="-5"/>
        </w:rPr>
        <w:t>2、世界现代设计史主要包括：中外设计史的发展脉络、各个历史</w:t>
      </w:r>
      <w:r>
        <w:rPr>
          <w:spacing w:val="8"/>
        </w:rPr>
        <w:t xml:space="preserve"> </w:t>
      </w:r>
      <w:r>
        <w:rPr>
          <w:spacing w:val="-7"/>
        </w:rPr>
        <w:t>时期重要设计人物、设计作品、设计风格和设计思想以及上述</w:t>
      </w:r>
      <w:r>
        <w:rPr>
          <w:spacing w:val="18"/>
        </w:rPr>
        <w:t xml:space="preserve"> </w:t>
      </w:r>
      <w:r>
        <w:rPr>
          <w:spacing w:val="-7"/>
        </w:rPr>
        <w:t>内容背后的社会、技术、经济因素。同时考生应具有运用设计</w:t>
      </w:r>
      <w:r>
        <w:rPr>
          <w:spacing w:val="18"/>
        </w:rPr>
        <w:t xml:space="preserve"> </w:t>
      </w:r>
      <w:r>
        <w:rPr>
          <w:spacing w:val="-1"/>
        </w:rPr>
        <w:t>学理论和设计史知识分析和解答与设计相关的问</w:t>
      </w:r>
      <w:r>
        <w:rPr>
          <w:spacing w:val="-2"/>
        </w:rPr>
        <w:t>题的能力。</w:t>
      </w:r>
    </w:p>
    <w:p>
      <w:pPr>
        <w:ind w:left="33"/>
        <w:spacing w:before="222" w:line="223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六、参考书目</w:t>
      </w:r>
    </w:p>
    <w:p>
      <w:pPr>
        <w:pStyle w:val="BodyText"/>
        <w:ind w:left="38" w:right="14" w:firstLine="565"/>
        <w:spacing w:before="223" w:line="296" w:lineRule="auto"/>
        <w:rPr/>
      </w:pPr>
      <w:r>
        <w:rPr>
          <w:spacing w:val="-4"/>
        </w:rPr>
        <w:t>1．《设计学概论》，尹定邦、邵宏,湖南科学技术出版社，20</w:t>
      </w:r>
      <w:r>
        <w:rPr>
          <w:spacing w:val="-5"/>
        </w:rPr>
        <w:t>16</w:t>
      </w:r>
      <w:r>
        <w:rPr/>
        <w:t xml:space="preserve"> </w:t>
      </w:r>
      <w:r>
        <w:rPr>
          <w:spacing w:val="-12"/>
        </w:rPr>
        <w:t>年。</w:t>
      </w:r>
    </w:p>
    <w:p>
      <w:pPr>
        <w:pStyle w:val="BodyText"/>
        <w:ind w:left="586"/>
        <w:spacing w:before="221" w:line="223" w:lineRule="auto"/>
        <w:rPr/>
      </w:pPr>
      <w:r>
        <w:rPr>
          <w:spacing w:val="-6"/>
        </w:rPr>
        <w:t>2.《世界现代设计史》，王受之，中国青年出版社，2015</w:t>
      </w:r>
      <w:r>
        <w:rPr>
          <w:spacing w:val="-42"/>
        </w:rPr>
        <w:t xml:space="preserve"> </w:t>
      </w:r>
      <w:r>
        <w:rPr>
          <w:spacing w:val="-6"/>
        </w:rPr>
        <w:t>年。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GUETZMT</dc:title>
  <dc:creator>Guetgra</dc:creator>
  <dcterms:created xsi:type="dcterms:W3CDTF">2024-10-08T11:25:09Z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2024-11-17T20:43:07</vt:filetime>
  </property>
</Properties>
</file>