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5"/>
        <w:spacing w:before="171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佛山大学</w:t>
      </w:r>
      <w:r>
        <w:rPr>
          <w:rFonts w:ascii="SimHei" w:hAnsi="SimHei" w:eastAsia="SimHei" w:cs="SimHei"/>
          <w:sz w:val="30"/>
          <w:szCs w:val="30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2025 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年全国硕士研究生招生考试</w:t>
      </w:r>
    </w:p>
    <w:p>
      <w:pPr>
        <w:ind w:left="1920"/>
        <w:spacing w:before="2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科目名称：兽医微生物学与免疫学</w:t>
      </w:r>
    </w:p>
    <w:p>
      <w:pPr>
        <w:pStyle w:val="BodyText"/>
        <w:ind w:left="29"/>
        <w:spacing w:before="305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21" w:firstLine="383"/>
        <w:spacing w:before="78" w:line="358" w:lineRule="auto"/>
        <w:jc w:val="both"/>
        <w:rPr/>
      </w:pPr>
      <w:r>
        <w:rPr>
          <w:spacing w:val="-1"/>
        </w:rPr>
        <w:t>了解微生物的形态学、生理学、生态学、分类学、遗传变异，环境对微生物</w:t>
      </w:r>
      <w:r>
        <w:rPr/>
        <w:t xml:space="preserve">  </w:t>
      </w:r>
      <w:r>
        <w:rPr>
          <w:spacing w:val="-3"/>
        </w:rPr>
        <w:t>的影响，微生物与宿主的关系，重点掌握与畜禽疫病及人畜共患传染病密切相关</w:t>
      </w:r>
      <w:r>
        <w:rPr/>
        <w:t xml:space="preserve"> </w:t>
      </w:r>
      <w:r>
        <w:rPr>
          <w:spacing w:val="-3"/>
        </w:rPr>
        <w:t>的重要病原体。了解并掌握重要病原微生物及其与动物疫病发生发展关系的研究</w:t>
      </w:r>
      <w:r>
        <w:rPr>
          <w:spacing w:val="2"/>
        </w:rPr>
        <w:t xml:space="preserve"> </w:t>
      </w:r>
      <w:r>
        <w:rPr>
          <w:spacing w:val="-1"/>
        </w:rPr>
        <w:t>现状和发展趋势，以及由病原微生物所致疾病的诊断与防制的病原学、血清学、</w:t>
      </w:r>
      <w:r>
        <w:rPr>
          <w:spacing w:val="15"/>
        </w:rPr>
        <w:t xml:space="preserve"> </w:t>
      </w:r>
      <w:r>
        <w:rPr>
          <w:spacing w:val="-7"/>
        </w:rPr>
        <w:t>分子生物学的基本方法。在细菌学和病毒学方面，了解病原微生</w:t>
      </w:r>
      <w:r>
        <w:rPr>
          <w:spacing w:val="-8"/>
        </w:rPr>
        <w:t>物的形态、分类、</w:t>
      </w:r>
      <w:r>
        <w:rPr/>
        <w:t xml:space="preserve"> </w:t>
      </w:r>
      <w:r>
        <w:rPr>
          <w:spacing w:val="-3"/>
        </w:rPr>
        <w:t>传染与免疫，掌握基本的概念和理论知识，重点掌握畜禽疫病及人畜共患传染病</w:t>
      </w:r>
      <w:r>
        <w:rPr/>
        <w:t xml:space="preserve"> </w:t>
      </w:r>
      <w:r>
        <w:rPr>
          <w:spacing w:val="-6"/>
        </w:rPr>
        <w:t>的主要病原特性、致病机制、诊断与防控技术。在免疫学方面</w:t>
      </w:r>
      <w:r>
        <w:rPr>
          <w:spacing w:val="-7"/>
        </w:rPr>
        <w:t>， 掌握基本的概念</w:t>
      </w:r>
      <w:r>
        <w:rPr/>
        <w:t xml:space="preserve"> </w:t>
      </w:r>
      <w:r>
        <w:rPr>
          <w:spacing w:val="-3"/>
        </w:rPr>
        <w:t>和理论知识，重点掌握抗传染免疫和人工免疫，掌握主要的血清学反应；初步了</w:t>
      </w:r>
      <w:r>
        <w:rPr>
          <w:spacing w:val="2"/>
        </w:rPr>
        <w:t xml:space="preserve"> </w:t>
      </w:r>
      <w:r>
        <w:rPr>
          <w:spacing w:val="-3"/>
        </w:rPr>
        <w:t>解现代免疫技术的类型、原理及免疫荧光技术、酶联免疫吸附试验的基本程序和</w:t>
      </w:r>
      <w:r>
        <w:rPr/>
        <w:t xml:space="preserve"> </w:t>
      </w:r>
      <w:r>
        <w:rPr>
          <w:spacing w:val="-5"/>
        </w:rPr>
        <w:t>操作方法。能熟练地应用普通光学显微镜进行微生物形态和结构的观</w:t>
      </w:r>
      <w:r>
        <w:rPr>
          <w:spacing w:val="-6"/>
        </w:rPr>
        <w:t>察，</w:t>
      </w:r>
      <w:r>
        <w:rPr>
          <w:spacing w:val="-45"/>
        </w:rPr>
        <w:t xml:space="preserve"> </w:t>
      </w:r>
      <w:r>
        <w:rPr>
          <w:spacing w:val="-6"/>
        </w:rPr>
        <w:t>掌握兽</w:t>
      </w:r>
      <w:r>
        <w:rPr/>
        <w:t xml:space="preserve"> </w:t>
      </w:r>
      <w:r>
        <w:rPr>
          <w:spacing w:val="-3"/>
        </w:rPr>
        <w:t>医微生物实验室常用仪器的使用方法，熟练掌握凝集反应、沉淀反应、补体结合</w:t>
      </w:r>
      <w:r>
        <w:rPr>
          <w:spacing w:val="2"/>
        </w:rPr>
        <w:t xml:space="preserve"> </w:t>
      </w:r>
      <w:r>
        <w:rPr>
          <w:spacing w:val="-3"/>
        </w:rPr>
        <w:t>反应、标记反应等免疫学方法。重点掌握常见或危害大的病原微生物的致病性及</w:t>
      </w:r>
      <w:r>
        <w:rPr/>
        <w:t xml:space="preserve"> </w:t>
      </w:r>
      <w:r>
        <w:rPr>
          <w:spacing w:val="-5"/>
        </w:rPr>
        <w:t>微生物学诊断方法。</w:t>
      </w:r>
    </w:p>
    <w:p>
      <w:pPr>
        <w:pStyle w:val="BodyText"/>
        <w:ind w:left="29"/>
        <w:spacing w:before="11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二、考试形式与试卷结构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（一）试卷成绩及考试时间</w:t>
      </w:r>
    </w:p>
    <w:p>
      <w:pPr>
        <w:pStyle w:val="BodyText"/>
        <w:ind w:left="504"/>
        <w:spacing w:before="234" w:line="219" w:lineRule="auto"/>
        <w:rPr/>
      </w:pPr>
      <w:r>
        <w:rPr>
          <w:spacing w:val="-5"/>
        </w:rPr>
        <w:t>本试卷满分为</w:t>
      </w:r>
      <w:r>
        <w:rPr>
          <w:spacing w:val="-32"/>
        </w:rPr>
        <w:t xml:space="preserve"> </w:t>
      </w:r>
      <w:r>
        <w:rPr>
          <w:spacing w:val="-5"/>
        </w:rPr>
        <w:t>150</w:t>
      </w:r>
      <w:r>
        <w:rPr>
          <w:spacing w:val="-48"/>
        </w:rPr>
        <w:t xml:space="preserve"> </w:t>
      </w:r>
      <w:r>
        <w:rPr>
          <w:spacing w:val="-5"/>
        </w:rPr>
        <w:t>分，考试时间为</w:t>
      </w:r>
      <w:r>
        <w:rPr>
          <w:spacing w:val="-33"/>
        </w:rPr>
        <w:t xml:space="preserve"> </w:t>
      </w:r>
      <w:r>
        <w:rPr>
          <w:spacing w:val="-5"/>
        </w:rPr>
        <w:t>180</w:t>
      </w:r>
      <w:r>
        <w:rPr>
          <w:spacing w:val="-47"/>
        </w:rPr>
        <w:t xml:space="preserve"> </w:t>
      </w:r>
      <w:r>
        <w:rPr>
          <w:spacing w:val="-5"/>
        </w:rPr>
        <w:t>分钟。</w:t>
      </w:r>
    </w:p>
    <w:p>
      <w:pPr>
        <w:pStyle w:val="BodyText"/>
        <w:ind w:left="33"/>
        <w:spacing w:before="23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503"/>
        <w:spacing w:before="234" w:line="220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33"/>
        <w:spacing w:before="23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（三）试卷结构</w:t>
      </w:r>
    </w:p>
    <w:p>
      <w:pPr>
        <w:pStyle w:val="BodyText"/>
        <w:ind w:left="506"/>
        <w:spacing w:before="232" w:line="220" w:lineRule="auto"/>
        <w:rPr/>
      </w:pPr>
      <w:r>
        <w:rPr>
          <w:spacing w:val="-4"/>
        </w:rPr>
        <w:t>名词解释题：10</w:t>
      </w:r>
      <w:r>
        <w:rPr>
          <w:spacing w:val="-30"/>
        </w:rPr>
        <w:t xml:space="preserve"> </w:t>
      </w:r>
      <w:r>
        <w:rPr>
          <w:spacing w:val="-4"/>
        </w:rPr>
        <w:t>小题，每小题</w:t>
      </w:r>
      <w:r>
        <w:rPr>
          <w:spacing w:val="-46"/>
        </w:rPr>
        <w:t xml:space="preserve"> </w:t>
      </w:r>
      <w:r>
        <w:rPr>
          <w:spacing w:val="-4"/>
        </w:rPr>
        <w:t>3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30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508"/>
        <w:spacing w:before="183" w:line="219" w:lineRule="auto"/>
        <w:rPr/>
      </w:pPr>
      <w:r>
        <w:rPr>
          <w:spacing w:val="-5"/>
        </w:rPr>
        <w:t>简答题：5</w:t>
      </w:r>
      <w:r>
        <w:rPr>
          <w:spacing w:val="-35"/>
        </w:rPr>
        <w:t xml:space="preserve"> </w:t>
      </w:r>
      <w:r>
        <w:rPr>
          <w:spacing w:val="-5"/>
        </w:rPr>
        <w:t>小题，每小题</w:t>
      </w:r>
      <w:r>
        <w:rPr>
          <w:spacing w:val="-32"/>
        </w:rPr>
        <w:t xml:space="preserve"> </w:t>
      </w:r>
      <w:r>
        <w:rPr>
          <w:spacing w:val="-5"/>
        </w:rPr>
        <w:t>14</w:t>
      </w:r>
      <w:r>
        <w:rPr>
          <w:spacing w:val="-48"/>
        </w:rPr>
        <w:t xml:space="preserve"> </w:t>
      </w:r>
      <w:r>
        <w:rPr>
          <w:spacing w:val="-5"/>
        </w:rPr>
        <w:t>分，共</w:t>
      </w:r>
      <w:r>
        <w:rPr>
          <w:spacing w:val="-45"/>
        </w:rPr>
        <w:t xml:space="preserve"> </w:t>
      </w:r>
      <w:r>
        <w:rPr>
          <w:spacing w:val="-5"/>
        </w:rPr>
        <w:t>70</w:t>
      </w:r>
      <w:r>
        <w:rPr>
          <w:spacing w:val="-47"/>
        </w:rPr>
        <w:t xml:space="preserve"> </w:t>
      </w:r>
      <w:r>
        <w:rPr>
          <w:spacing w:val="-5"/>
        </w:rPr>
        <w:t>分</w:t>
      </w:r>
    </w:p>
    <w:p>
      <w:pPr>
        <w:pStyle w:val="BodyText"/>
        <w:ind w:left="505"/>
        <w:spacing w:before="182" w:line="220" w:lineRule="auto"/>
        <w:rPr/>
      </w:pPr>
      <w:r>
        <w:rPr>
          <w:spacing w:val="-4"/>
        </w:rPr>
        <w:t>论述题：2</w:t>
      </w:r>
      <w:r>
        <w:rPr>
          <w:spacing w:val="-35"/>
        </w:rPr>
        <w:t xml:space="preserve"> </w:t>
      </w:r>
      <w:r>
        <w:rPr>
          <w:spacing w:val="-4"/>
        </w:rPr>
        <w:t>小题，每小题</w:t>
      </w:r>
      <w:r>
        <w:rPr>
          <w:spacing w:val="-48"/>
        </w:rPr>
        <w:t xml:space="preserve"> </w:t>
      </w:r>
      <w:r>
        <w:rPr>
          <w:spacing w:val="-4"/>
        </w:rPr>
        <w:t>25</w:t>
      </w:r>
      <w:r>
        <w:rPr>
          <w:spacing w:val="-47"/>
        </w:rPr>
        <w:t xml:space="preserve"> </w:t>
      </w:r>
      <w:r>
        <w:rPr>
          <w:spacing w:val="-4"/>
        </w:rPr>
        <w:t>分，共</w:t>
      </w:r>
      <w:r>
        <w:rPr>
          <w:spacing w:val="-46"/>
        </w:rPr>
        <w:t xml:space="preserve"> </w:t>
      </w:r>
      <w:r>
        <w:rPr>
          <w:spacing w:val="-4"/>
        </w:rPr>
        <w:t>50</w:t>
      </w:r>
      <w:r>
        <w:rPr>
          <w:spacing w:val="-48"/>
        </w:rPr>
        <w:t xml:space="preserve"> </w:t>
      </w:r>
      <w:r>
        <w:rPr>
          <w:spacing w:val="-4"/>
        </w:rPr>
        <w:t>分</w:t>
      </w:r>
    </w:p>
    <w:p>
      <w:pPr>
        <w:pStyle w:val="BodyText"/>
        <w:ind w:left="265"/>
        <w:spacing w:before="110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spacing w:line="220" w:lineRule="auto"/>
        <w:sectPr>
          <w:footerReference w:type="default" r:id="rId1"/>
          <w:pgSz w:w="11907" w:h="16839"/>
          <w:pgMar w:top="1431" w:right="1716" w:bottom="1149" w:left="1785" w:header="0" w:footer="988" w:gutter="0"/>
        </w:sectPr>
        <w:rPr>
          <w:sz w:val="28"/>
          <w:szCs w:val="28"/>
        </w:rPr>
      </w:pPr>
    </w:p>
    <w:p>
      <w:pPr>
        <w:pStyle w:val="BodyText"/>
        <w:ind w:left="3336"/>
        <w:spacing w:before="180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兽医微生物学</w:t>
      </w:r>
    </w:p>
    <w:p>
      <w:pPr>
        <w:pStyle w:val="BodyText"/>
        <w:ind w:left="33"/>
        <w:spacing w:before="28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（一）绪论</w:t>
      </w:r>
    </w:p>
    <w:p>
      <w:pPr>
        <w:pStyle w:val="BodyText"/>
        <w:ind w:left="23" w:right="85" w:firstLine="426"/>
        <w:spacing w:before="232" w:line="347" w:lineRule="auto"/>
        <w:rPr/>
      </w:pPr>
      <w:r>
        <w:rPr>
          <w:spacing w:val="-2"/>
        </w:rPr>
        <w:t>掌握微生物、微生物学的概念，微生物的种类，了解微生物学发展史，兽医</w:t>
      </w:r>
      <w:r>
        <w:rPr>
          <w:spacing w:val="17"/>
        </w:rPr>
        <w:t xml:space="preserve"> </w:t>
      </w:r>
      <w:r>
        <w:rPr>
          <w:spacing w:val="-3"/>
        </w:rPr>
        <w:t>微生物在畜牧业生产中的应用。</w:t>
      </w:r>
    </w:p>
    <w:p>
      <w:pPr>
        <w:pStyle w:val="BodyText"/>
        <w:ind w:left="33"/>
        <w:spacing w:before="90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（二）细菌学总论</w:t>
      </w:r>
    </w:p>
    <w:p>
      <w:pPr>
        <w:pStyle w:val="BodyText"/>
        <w:ind w:left="23" w:right="23" w:firstLine="426"/>
        <w:spacing w:before="216" w:line="357" w:lineRule="auto"/>
        <w:jc w:val="both"/>
        <w:rPr/>
      </w:pPr>
      <w:r>
        <w:rPr>
          <w:spacing w:val="-1"/>
        </w:rPr>
        <w:t>掌握细菌的形态、G</w:t>
      </w:r>
      <w:r>
        <w:rPr>
          <w:sz w:val="12"/>
          <w:szCs w:val="12"/>
          <w:spacing w:val="-1"/>
          <w:position w:val="11"/>
        </w:rPr>
        <w:t>-</w:t>
      </w:r>
      <w:r>
        <w:rPr>
          <w:spacing w:val="-1"/>
        </w:rPr>
        <w:t>菌和</w:t>
      </w:r>
      <w:r>
        <w:rPr>
          <w:spacing w:val="-42"/>
        </w:rPr>
        <w:t xml:space="preserve"> </w:t>
      </w:r>
      <w:r>
        <w:rPr>
          <w:spacing w:val="-1"/>
        </w:rPr>
        <w:t>G</w:t>
      </w:r>
      <w:r>
        <w:rPr>
          <w:sz w:val="12"/>
          <w:szCs w:val="12"/>
          <w:spacing w:val="-1"/>
          <w:position w:val="11"/>
        </w:rPr>
        <w:t>+</w:t>
      </w:r>
      <w:r>
        <w:rPr>
          <w:spacing w:val="-1"/>
        </w:rPr>
        <w:t>菌细胞壁的不同；细菌的特殊结构；细菌的营养</w:t>
      </w:r>
      <w:r>
        <w:rPr/>
        <w:t xml:space="preserve"> </w:t>
      </w:r>
      <w:r>
        <w:rPr>
          <w:spacing w:val="-8"/>
        </w:rPr>
        <w:t>类型及呼吸类型；细菌生长繁殖条件、生长曲线以及在培养基中群体生长的特征；</w:t>
      </w:r>
      <w:r>
        <w:rPr>
          <w:spacing w:val="5"/>
        </w:rPr>
        <w:t xml:space="preserve"> </w:t>
      </w:r>
      <w:r>
        <w:rPr>
          <w:spacing w:val="-3"/>
        </w:rPr>
        <w:t>物理因素对微生物的影响；病原性与毒力的定义、构成毒力的因素、内毒素与外</w:t>
      </w:r>
      <w:r>
        <w:rPr>
          <w:spacing w:val="1"/>
        </w:rPr>
        <w:t xml:space="preserve"> </w:t>
      </w:r>
      <w:r>
        <w:rPr>
          <w:spacing w:val="-9"/>
        </w:rPr>
        <w:t>毒素的差别、毒力测定方法，</w:t>
      </w:r>
      <w:r>
        <w:rPr>
          <w:spacing w:val="-64"/>
        </w:rPr>
        <w:t xml:space="preserve"> </w:t>
      </w:r>
      <w:r>
        <w:rPr>
          <w:spacing w:val="-9"/>
        </w:rPr>
        <w:t>传染概念、引起传染的</w:t>
      </w:r>
      <w:r>
        <w:rPr>
          <w:spacing w:val="-10"/>
        </w:rPr>
        <w:t>必要条件、传染的表现形式；</w:t>
      </w:r>
      <w:r>
        <w:rPr/>
        <w:t xml:space="preserve"> </w:t>
      </w:r>
      <w:r>
        <w:rPr>
          <w:spacing w:val="-5"/>
        </w:rPr>
        <w:t>细菌的遗传变异。</w:t>
      </w:r>
    </w:p>
    <w:p>
      <w:pPr>
        <w:pStyle w:val="BodyText"/>
        <w:ind w:left="33"/>
        <w:spacing w:before="95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（三）细菌各论</w:t>
      </w:r>
    </w:p>
    <w:p>
      <w:pPr>
        <w:pStyle w:val="BodyText"/>
        <w:ind w:left="22" w:firstLine="427"/>
        <w:spacing w:before="236" w:line="353" w:lineRule="auto"/>
        <w:jc w:val="both"/>
        <w:rPr/>
      </w:pPr>
      <w:r>
        <w:rPr>
          <w:spacing w:val="-2"/>
        </w:rPr>
        <w:t>掌握金黄色葡萄球菌、链球菌、布鲁菌、大肠杆菌、沙门菌、巴氏杆菌、炭</w:t>
      </w:r>
      <w:r>
        <w:rPr>
          <w:spacing w:val="15"/>
        </w:rPr>
        <w:t xml:space="preserve"> </w:t>
      </w:r>
      <w:r>
        <w:rPr>
          <w:spacing w:val="-7"/>
        </w:rPr>
        <w:t>疽杆菌、副猪嗜血杆菌、猪传染性胸膜肺炎放线杆菌、产气荚膜梭菌、李</w:t>
      </w:r>
      <w:r>
        <w:rPr>
          <w:spacing w:val="-8"/>
        </w:rPr>
        <w:t>氏杆菌、</w:t>
      </w:r>
      <w:r>
        <w:rPr/>
        <w:t xml:space="preserve"> </w:t>
      </w:r>
      <w:r>
        <w:rPr>
          <w:spacing w:val="-3"/>
        </w:rPr>
        <w:t>丹毒杆菌、牛结核分支杆菌、破伤风梭菌等形态结构特征、培养特性、生化反应</w:t>
      </w:r>
      <w:r>
        <w:rPr/>
        <w:t xml:space="preserve"> </w:t>
      </w:r>
      <w:r>
        <w:rPr>
          <w:spacing w:val="-4"/>
        </w:rPr>
        <w:t>特点以及其实验室诊断要点。</w:t>
      </w:r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（四）病毒总论</w:t>
      </w:r>
    </w:p>
    <w:p>
      <w:pPr>
        <w:pStyle w:val="BodyText"/>
        <w:ind w:left="24" w:right="87" w:firstLine="425"/>
        <w:spacing w:before="235" w:line="346" w:lineRule="auto"/>
        <w:rPr/>
      </w:pPr>
      <w:r>
        <w:rPr>
          <w:spacing w:val="-2"/>
        </w:rPr>
        <w:t>掌握病毒的概念与特征、病毒的形态与结构、病毒的复制过程、病毒的分离</w:t>
      </w:r>
      <w:r>
        <w:rPr>
          <w:spacing w:val="15"/>
        </w:rPr>
        <w:t xml:space="preserve"> </w:t>
      </w:r>
      <w:r>
        <w:rPr>
          <w:spacing w:val="-1"/>
        </w:rPr>
        <w:t>培养方法、病毒的致病机理、病毒的遗传变异以</w:t>
      </w:r>
      <w:r>
        <w:rPr>
          <w:spacing w:val="-2"/>
        </w:rPr>
        <w:t>及病毒的微生物检查方法。</w:t>
      </w:r>
    </w:p>
    <w:p>
      <w:pPr>
        <w:pStyle w:val="BodyText"/>
        <w:ind w:left="33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（五）病毒各论</w:t>
      </w:r>
    </w:p>
    <w:p>
      <w:pPr>
        <w:pStyle w:val="BodyText"/>
        <w:ind w:left="24" w:right="85" w:firstLine="425"/>
        <w:spacing w:before="236" w:line="353" w:lineRule="auto"/>
        <w:jc w:val="both"/>
        <w:rPr/>
      </w:pPr>
      <w:r>
        <w:rPr>
          <w:spacing w:val="-2"/>
        </w:rPr>
        <w:t>掌握伪狂犬病病毒、传染性喉气管炎病毒、细小病毒、圆环病毒、传染性法</w:t>
      </w:r>
      <w:r>
        <w:rPr>
          <w:spacing w:val="17"/>
        </w:rPr>
        <w:t xml:space="preserve"> </w:t>
      </w:r>
      <w:r>
        <w:rPr>
          <w:spacing w:val="-3"/>
        </w:rPr>
        <w:t>氏囊病毒、新城疫病毒、狂犬病病毒、禽流感病毒、猪流行性腹泻病毒、</w:t>
      </w:r>
      <w:r>
        <w:rPr>
          <w:spacing w:val="-4"/>
        </w:rPr>
        <w:t>传染性</w:t>
      </w:r>
      <w:r>
        <w:rPr/>
        <w:t xml:space="preserve"> </w:t>
      </w:r>
      <w:r>
        <w:rPr>
          <w:spacing w:val="-3"/>
        </w:rPr>
        <w:t>支气管炎病毒、口蹄疫病毒、猪繁殖与呼吸综合征病毒、猪瘟病毒、非洲</w:t>
      </w:r>
      <w:r>
        <w:rPr>
          <w:spacing w:val="-4"/>
        </w:rPr>
        <w:t>猪瘟病</w:t>
      </w:r>
      <w:r>
        <w:rPr/>
        <w:t xml:space="preserve"> </w:t>
      </w:r>
      <w:r>
        <w:rPr>
          <w:spacing w:val="-2"/>
        </w:rPr>
        <w:t>毒、小反刍兽疫、牛瘟、牛肺疫等病原特点及实验室诊断方法。</w:t>
      </w:r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（六）病原真菌</w:t>
      </w:r>
    </w:p>
    <w:p>
      <w:pPr>
        <w:pStyle w:val="BodyText"/>
        <w:ind w:left="26" w:right="87" w:firstLine="423"/>
        <w:spacing w:before="235" w:line="350" w:lineRule="auto"/>
        <w:rPr/>
      </w:pPr>
      <w:r>
        <w:rPr>
          <w:spacing w:val="-2"/>
        </w:rPr>
        <w:t>掌握真菌的形态与结构、真菌的培养条件、真菌的致病性、真菌的微生物检</w:t>
      </w:r>
      <w:r>
        <w:rPr>
          <w:spacing w:val="15"/>
        </w:rPr>
        <w:t xml:space="preserve"> </w:t>
      </w:r>
      <w:r>
        <w:rPr>
          <w:spacing w:val="-12"/>
        </w:rPr>
        <w:t>查。</w:t>
      </w:r>
    </w:p>
    <w:p>
      <w:pPr>
        <w:spacing w:line="350" w:lineRule="auto"/>
        <w:sectPr>
          <w:footerReference w:type="default" r:id="rId2"/>
          <w:pgSz w:w="11907" w:h="16839"/>
          <w:pgMar w:top="1431" w:right="1711" w:bottom="1149" w:left="1785" w:header="0" w:footer="988" w:gutter="0"/>
        </w:sectPr>
        <w:rPr/>
      </w:pPr>
    </w:p>
    <w:p>
      <w:pPr>
        <w:pStyle w:val="BodyText"/>
        <w:ind w:left="3475"/>
        <w:spacing w:before="180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兽医免疫学</w:t>
      </w:r>
    </w:p>
    <w:p>
      <w:pPr>
        <w:pStyle w:val="BodyText"/>
        <w:ind w:left="33"/>
        <w:spacing w:before="28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（一）绪论</w:t>
      </w:r>
    </w:p>
    <w:p>
      <w:pPr>
        <w:pStyle w:val="BodyText"/>
        <w:ind w:left="521"/>
        <w:spacing w:before="232" w:line="220" w:lineRule="auto"/>
        <w:rPr/>
      </w:pPr>
      <w:r>
        <w:rPr>
          <w:spacing w:val="-3"/>
        </w:rPr>
        <w:t>1.免疫及免疫学的概念</w:t>
      </w:r>
    </w:p>
    <w:p>
      <w:pPr>
        <w:pStyle w:val="BodyText"/>
        <w:ind w:left="507" w:right="4720" w:hanging="1"/>
        <w:spacing w:before="182" w:line="347" w:lineRule="auto"/>
        <w:rPr/>
      </w:pPr>
      <w:r>
        <w:rPr>
          <w:spacing w:val="-1"/>
        </w:rPr>
        <w:t>2.免疫的基本特性与基本功能</w:t>
      </w:r>
      <w:r>
        <w:rPr/>
        <w:t xml:space="preserve"> </w:t>
      </w:r>
      <w:r>
        <w:rPr>
          <w:spacing w:val="-2"/>
        </w:rPr>
        <w:t>3.免疫学在兽医领域中的应用</w:t>
      </w:r>
    </w:p>
    <w:p>
      <w:pPr>
        <w:pStyle w:val="BodyText"/>
        <w:ind w:left="33"/>
        <w:spacing w:before="8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（二）免疫系统</w:t>
      </w:r>
    </w:p>
    <w:p>
      <w:pPr>
        <w:pStyle w:val="BodyText"/>
        <w:ind w:left="506" w:right="6640" w:firstLine="14"/>
        <w:spacing w:before="232" w:line="348" w:lineRule="auto"/>
        <w:rPr/>
      </w:pPr>
      <w:r>
        <w:rPr>
          <w:spacing w:val="-5"/>
        </w:rPr>
        <w:t>1.免疫器官</w:t>
      </w:r>
      <w:r>
        <w:rPr>
          <w:spacing w:val="1"/>
        </w:rPr>
        <w:t xml:space="preserve"> </w:t>
      </w:r>
      <w:r>
        <w:rPr>
          <w:spacing w:val="-3"/>
        </w:rPr>
        <w:t>2.免疫细胞</w:t>
      </w:r>
    </w:p>
    <w:p>
      <w:pPr>
        <w:pStyle w:val="BodyText"/>
        <w:ind w:left="508"/>
        <w:spacing w:before="33" w:line="220" w:lineRule="auto"/>
        <w:rPr/>
      </w:pPr>
      <w:r>
        <w:rPr>
          <w:spacing w:val="-2"/>
        </w:rPr>
        <w:t>3.免疫相关分子</w:t>
      </w:r>
    </w:p>
    <w:p>
      <w:pPr>
        <w:pStyle w:val="BodyText"/>
        <w:ind w:left="33"/>
        <w:spacing w:before="238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（三）抗原</w:t>
      </w:r>
    </w:p>
    <w:p>
      <w:pPr>
        <w:pStyle w:val="BodyText"/>
        <w:ind w:left="521"/>
        <w:spacing w:before="234" w:line="220" w:lineRule="auto"/>
        <w:rPr/>
      </w:pPr>
      <w:r>
        <w:rPr>
          <w:spacing w:val="-4"/>
        </w:rPr>
        <w:t>1.抗原的概念</w:t>
      </w:r>
    </w:p>
    <w:p>
      <w:pPr>
        <w:pStyle w:val="BodyText"/>
        <w:ind w:left="507" w:right="5920" w:hanging="1"/>
        <w:spacing w:before="182" w:line="347" w:lineRule="auto"/>
        <w:rPr/>
      </w:pPr>
      <w:r>
        <w:rPr>
          <w:spacing w:val="-2"/>
        </w:rPr>
        <w:t>2.构成抗原的条件</w:t>
      </w:r>
      <w:r>
        <w:rPr>
          <w:spacing w:val="4"/>
        </w:rPr>
        <w:t xml:space="preserve"> </w:t>
      </w:r>
      <w:r>
        <w:rPr>
          <w:spacing w:val="-3"/>
        </w:rPr>
        <w:t>3.抗原决定簇</w:t>
      </w:r>
    </w:p>
    <w:p>
      <w:pPr>
        <w:pStyle w:val="BodyText"/>
        <w:ind w:left="507" w:right="4479" w:hanging="5"/>
        <w:spacing w:before="34" w:line="347" w:lineRule="auto"/>
        <w:rPr/>
      </w:pPr>
      <w:r>
        <w:rPr>
          <w:spacing w:val="-1"/>
        </w:rPr>
        <w:t>4.免疫佐剂；半抗原与载体效应</w:t>
      </w:r>
      <w:r>
        <w:rPr>
          <w:spacing w:val="6"/>
        </w:rPr>
        <w:t xml:space="preserve"> </w:t>
      </w:r>
      <w:r>
        <w:rPr>
          <w:spacing w:val="-3"/>
        </w:rPr>
        <w:t>5.抗原的种类</w:t>
      </w:r>
    </w:p>
    <w:p>
      <w:pPr>
        <w:pStyle w:val="BodyText"/>
        <w:ind w:left="33"/>
        <w:spacing w:before="90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（四）免疫应答</w:t>
      </w:r>
    </w:p>
    <w:p>
      <w:pPr>
        <w:pStyle w:val="BodyText"/>
        <w:ind w:left="506" w:right="2080" w:firstLine="14"/>
        <w:spacing w:before="234" w:line="346" w:lineRule="auto"/>
        <w:rPr/>
      </w:pPr>
      <w:r>
        <w:rPr>
          <w:spacing w:val="-1"/>
        </w:rPr>
        <w:t>1.免疫应答的概念及参与的细胞、免疫应答的</w:t>
      </w:r>
      <w:r>
        <w:rPr>
          <w:spacing w:val="-2"/>
        </w:rPr>
        <w:t>表现形式</w:t>
      </w:r>
      <w:r>
        <w:rPr/>
        <w:t xml:space="preserve"> </w:t>
      </w:r>
      <w:r>
        <w:rPr>
          <w:spacing w:val="-1"/>
        </w:rPr>
        <w:t>2.免疫应答的基本过程</w:t>
      </w:r>
    </w:p>
    <w:p>
      <w:pPr>
        <w:pStyle w:val="BodyText"/>
        <w:ind w:left="502" w:right="4960" w:firstLine="5"/>
        <w:spacing w:before="36" w:line="351" w:lineRule="auto"/>
        <w:jc w:val="both"/>
        <w:rPr/>
      </w:pPr>
      <w:r>
        <w:rPr>
          <w:spacing w:val="-2"/>
        </w:rPr>
        <w:t>3.细胞免疫应答的效应机理</w:t>
      </w:r>
      <w:r>
        <w:rPr>
          <w:spacing w:val="10"/>
        </w:rPr>
        <w:t xml:space="preserve"> </w:t>
      </w:r>
      <w:r>
        <w:rPr>
          <w:spacing w:val="-1"/>
        </w:rPr>
        <w:t>4.体液免疫应答的基本过程</w:t>
      </w:r>
      <w:r>
        <w:rPr>
          <w:spacing w:val="3"/>
        </w:rPr>
        <w:t xml:space="preserve"> </w:t>
      </w:r>
      <w:r>
        <w:rPr>
          <w:spacing w:val="-1"/>
        </w:rPr>
        <w:t>5.抗体的二次应答规律</w:t>
      </w:r>
    </w:p>
    <w:p>
      <w:pPr>
        <w:pStyle w:val="BodyText"/>
        <w:ind w:left="33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（五）抗体和免疫球蛋白</w:t>
      </w:r>
    </w:p>
    <w:p>
      <w:pPr>
        <w:pStyle w:val="BodyText"/>
        <w:ind w:left="521"/>
        <w:spacing w:before="233" w:line="220" w:lineRule="auto"/>
        <w:rPr/>
      </w:pPr>
      <w:r>
        <w:rPr>
          <w:spacing w:val="-3"/>
        </w:rPr>
        <w:t>1.抗体与免疫球蛋白的概念</w:t>
      </w:r>
    </w:p>
    <w:p>
      <w:pPr>
        <w:pStyle w:val="BodyText"/>
        <w:ind w:left="506"/>
        <w:spacing w:before="182" w:line="219" w:lineRule="auto"/>
        <w:rPr/>
      </w:pPr>
      <w:r>
        <w:rPr>
          <w:spacing w:val="-1"/>
        </w:rPr>
        <w:t>2.免疫球蛋白的基本结构与功能</w:t>
      </w:r>
    </w:p>
    <w:p>
      <w:pPr>
        <w:pStyle w:val="BodyText"/>
        <w:ind w:left="502" w:right="3760" w:firstLine="5"/>
        <w:spacing w:before="183" w:line="347" w:lineRule="auto"/>
        <w:rPr/>
      </w:pPr>
      <w:r>
        <w:rPr>
          <w:spacing w:val="-1"/>
        </w:rPr>
        <w:t>3.各类免疫球蛋白的特性及生物学作用</w:t>
      </w:r>
      <w:r>
        <w:rPr>
          <w:spacing w:val="2"/>
        </w:rPr>
        <w:t xml:space="preserve"> </w:t>
      </w:r>
      <w:r>
        <w:rPr>
          <w:spacing w:val="-1"/>
        </w:rPr>
        <w:t>4.单克隆抗体概念、特性</w:t>
      </w:r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（六）补体</w:t>
      </w:r>
    </w:p>
    <w:p>
      <w:pPr>
        <w:spacing w:line="221" w:lineRule="auto"/>
        <w:sectPr>
          <w:footerReference w:type="default" r:id="rId3"/>
          <w:pgSz w:w="11907" w:h="16839"/>
          <w:pgMar w:top="1431" w:right="1785" w:bottom="1149" w:left="1785" w:header="0" w:footer="988" w:gutter="0"/>
        </w:sectPr>
        <w:rPr>
          <w:sz w:val="28"/>
          <w:szCs w:val="28"/>
        </w:rPr>
      </w:pPr>
    </w:p>
    <w:p>
      <w:pPr>
        <w:pStyle w:val="BodyText"/>
        <w:ind w:left="506" w:right="5680" w:firstLine="14"/>
        <w:spacing w:before="123" w:line="347" w:lineRule="auto"/>
        <w:rPr/>
      </w:pPr>
      <w:r>
        <w:rPr>
          <w:spacing w:val="-3"/>
        </w:rPr>
        <w:t>1.补体的概念与特性</w:t>
      </w:r>
      <w:r>
        <w:rPr>
          <w:spacing w:val="1"/>
        </w:rPr>
        <w:t xml:space="preserve"> </w:t>
      </w:r>
      <w:r>
        <w:rPr>
          <w:spacing w:val="-2"/>
        </w:rPr>
        <w:t>2.补体的激活途径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3.补体的生物学作用</w:t>
      </w:r>
    </w:p>
    <w:p>
      <w:pPr>
        <w:pStyle w:val="BodyText"/>
        <w:ind w:left="33"/>
        <w:spacing w:before="237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（七）抗感染免疫</w:t>
      </w:r>
    </w:p>
    <w:p>
      <w:pPr>
        <w:pStyle w:val="BodyText"/>
        <w:ind w:left="521"/>
        <w:spacing w:before="234" w:line="220" w:lineRule="auto"/>
        <w:rPr/>
      </w:pPr>
      <w:r>
        <w:rPr>
          <w:spacing w:val="-4"/>
        </w:rPr>
        <w:t>1.抗病毒免疫</w:t>
      </w:r>
    </w:p>
    <w:p>
      <w:pPr>
        <w:pStyle w:val="BodyText"/>
        <w:ind w:left="506"/>
        <w:spacing w:before="182" w:line="220" w:lineRule="auto"/>
        <w:rPr/>
      </w:pPr>
      <w:r>
        <w:rPr>
          <w:spacing w:val="-2"/>
        </w:rPr>
        <w:t>2.抗细菌免疫</w:t>
      </w:r>
    </w:p>
    <w:p>
      <w:pPr>
        <w:pStyle w:val="BodyText"/>
        <w:ind w:left="508"/>
        <w:spacing w:before="182" w:line="220" w:lineRule="auto"/>
        <w:rPr/>
      </w:pPr>
      <w:r>
        <w:rPr>
          <w:spacing w:val="-2"/>
        </w:rPr>
        <w:t>3.抗寄生虫免疫</w:t>
      </w:r>
    </w:p>
    <w:p>
      <w:pPr>
        <w:pStyle w:val="BodyText"/>
        <w:ind w:left="33"/>
        <w:spacing w:before="23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（八）变态反应</w:t>
      </w:r>
    </w:p>
    <w:p>
      <w:pPr>
        <w:pStyle w:val="BodyText"/>
        <w:ind w:left="521"/>
        <w:spacing w:before="232" w:line="220" w:lineRule="auto"/>
        <w:rPr/>
      </w:pPr>
      <w:r>
        <w:rPr>
          <w:spacing w:val="-2"/>
        </w:rPr>
        <w:t>1.变态反应的概念及构成因素</w:t>
      </w:r>
    </w:p>
    <w:p>
      <w:pPr>
        <w:pStyle w:val="BodyText"/>
        <w:ind w:left="506"/>
        <w:spacing w:before="182" w:line="220" w:lineRule="auto"/>
        <w:rPr/>
      </w:pPr>
      <w:r>
        <w:rPr>
          <w:spacing w:val="-1"/>
        </w:rPr>
        <w:t>2.变态反应的四种类型及其特点</w:t>
      </w:r>
    </w:p>
    <w:p>
      <w:pPr>
        <w:pStyle w:val="BodyText"/>
        <w:ind w:left="33"/>
        <w:spacing w:before="23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（九）免疫防治</w:t>
      </w:r>
    </w:p>
    <w:p>
      <w:pPr>
        <w:pStyle w:val="BodyText"/>
        <w:ind w:left="506" w:right="4240" w:firstLine="14"/>
        <w:spacing w:before="233" w:line="347" w:lineRule="auto"/>
        <w:rPr/>
      </w:pPr>
      <w:r>
        <w:rPr>
          <w:spacing w:val="-2"/>
        </w:rPr>
        <w:t>1.被动免疫与主动免疫概念、特点</w:t>
      </w:r>
      <w:r>
        <w:rPr>
          <w:spacing w:val="3"/>
        </w:rPr>
        <w:t xml:space="preserve"> </w:t>
      </w:r>
      <w:r>
        <w:rPr>
          <w:spacing w:val="-1"/>
        </w:rPr>
        <w:t>2.疫苗的概念、种类、特点</w:t>
      </w:r>
    </w:p>
    <w:p>
      <w:pPr>
        <w:pStyle w:val="BodyText"/>
        <w:ind w:left="508"/>
        <w:spacing w:before="34" w:line="220" w:lineRule="auto"/>
        <w:rPr/>
      </w:pPr>
      <w:r>
        <w:rPr>
          <w:spacing w:val="-2"/>
        </w:rPr>
        <w:t>3.影响疫苗免疫效果的因素</w:t>
      </w:r>
    </w:p>
    <w:p>
      <w:pPr>
        <w:pStyle w:val="BodyText"/>
        <w:ind w:left="33"/>
        <w:spacing w:before="239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（十）固有免疫（非特异性免疫）</w:t>
      </w:r>
    </w:p>
    <w:p>
      <w:pPr>
        <w:pStyle w:val="BodyText"/>
        <w:ind w:left="521"/>
        <w:spacing w:before="234" w:line="219" w:lineRule="auto"/>
        <w:rPr/>
      </w:pPr>
      <w:r>
        <w:rPr>
          <w:spacing w:val="-3"/>
        </w:rPr>
        <w:t>1.非特异性免疫的基本概念</w:t>
      </w:r>
    </w:p>
    <w:p>
      <w:pPr>
        <w:pStyle w:val="BodyText"/>
        <w:ind w:left="506"/>
        <w:spacing w:before="183" w:line="219" w:lineRule="auto"/>
        <w:rPr/>
      </w:pPr>
      <w:r>
        <w:rPr>
          <w:spacing w:val="-5"/>
        </w:rPr>
        <w:t>2.机体非特异性防御的生理屏障；</w:t>
      </w:r>
    </w:p>
    <w:p>
      <w:pPr>
        <w:pStyle w:val="BodyText"/>
        <w:ind w:left="508"/>
        <w:spacing w:before="183" w:line="220" w:lineRule="auto"/>
        <w:rPr/>
      </w:pPr>
      <w:r>
        <w:rPr>
          <w:spacing w:val="-3"/>
        </w:rPr>
        <w:t>3.非特异性免疫应答与特异性免疫应答的关系。</w:t>
      </w:r>
    </w:p>
    <w:p>
      <w:pPr>
        <w:pStyle w:val="BodyText"/>
        <w:ind w:left="27"/>
        <w:spacing w:before="239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参考书目：</w:t>
      </w:r>
    </w:p>
    <w:p>
      <w:pPr>
        <w:pStyle w:val="BodyText"/>
        <w:ind w:left="34"/>
        <w:spacing w:before="195" w:line="21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[1]</w:t>
      </w:r>
      <w:r>
        <w:rPr>
          <w:spacing w:val="-1"/>
        </w:rPr>
        <w:t>陆承平，刘永杰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spacing w:val="-1"/>
        </w:rPr>
        <w:t>兽医微生物学</w:t>
      </w:r>
      <w:r>
        <w:rPr>
          <w:rFonts w:ascii="Times New Roman" w:hAnsi="Times New Roman" w:eastAsia="Times New Roman" w:cs="Times New Roman"/>
          <w:spacing w:val="-1"/>
        </w:rPr>
        <w:t>[M].</w:t>
      </w:r>
      <w:r>
        <w:rPr>
          <w:spacing w:val="-1"/>
        </w:rPr>
        <w:t>中国农业出版社，</w:t>
      </w:r>
      <w:r>
        <w:rPr>
          <w:rFonts w:ascii="Times New Roman" w:hAnsi="Times New Roman" w:eastAsia="Times New Roman" w:cs="Times New Roman"/>
          <w:spacing w:val="-1"/>
        </w:rPr>
        <w:t>2021</w:t>
      </w:r>
    </w:p>
    <w:p>
      <w:pPr>
        <w:pStyle w:val="BodyText"/>
        <w:ind w:left="34"/>
        <w:spacing w:before="109" w:line="21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[2]</w:t>
      </w:r>
      <w:r>
        <w:rPr>
          <w:spacing w:val="-1"/>
        </w:rPr>
        <w:t>杨汉春，动物免疫学</w:t>
      </w:r>
      <w:r>
        <w:rPr>
          <w:rFonts w:ascii="Times New Roman" w:hAnsi="Times New Roman" w:eastAsia="Times New Roman" w:cs="Times New Roman"/>
          <w:spacing w:val="-1"/>
        </w:rPr>
        <w:t>[M]</w:t>
      </w:r>
      <w:r>
        <w:rPr>
          <w:spacing w:val="-1"/>
        </w:rPr>
        <w:t>，中国农业大学出版社，</w:t>
      </w:r>
      <w:r>
        <w:rPr>
          <w:rFonts w:ascii="Times New Roman" w:hAnsi="Times New Roman" w:eastAsia="Times New Roman" w:cs="Times New Roman"/>
          <w:spacing w:val="-1"/>
        </w:rPr>
        <w:t>2020</w:t>
      </w:r>
    </w:p>
    <w:p>
      <w:pPr>
        <w:pStyle w:val="BodyText"/>
        <w:ind w:left="34"/>
        <w:spacing w:before="112" w:line="215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[3]</w:t>
      </w:r>
      <w:r>
        <w:rPr>
          <w:spacing w:val="-1"/>
        </w:rPr>
        <w:t>崔治中，兽医免疫学</w:t>
      </w:r>
      <w:r>
        <w:rPr>
          <w:rFonts w:ascii="Times New Roman" w:hAnsi="Times New Roman" w:eastAsia="Times New Roman" w:cs="Times New Roman"/>
          <w:spacing w:val="-1"/>
        </w:rPr>
        <w:t>[M]</w:t>
      </w:r>
      <w:r>
        <w:rPr>
          <w:spacing w:val="-1"/>
        </w:rPr>
        <w:t>，中国农业出版社，</w:t>
      </w:r>
      <w:r>
        <w:rPr>
          <w:rFonts w:ascii="Times New Roman" w:hAnsi="Times New Roman" w:eastAsia="Times New Roman" w:cs="Times New Roman"/>
          <w:spacing w:val="-1"/>
        </w:rPr>
        <w:t>2015</w:t>
      </w:r>
    </w:p>
    <w:sectPr>
      <w:footerReference w:type="default" r:id="rId4"/>
      <w:pgSz w:w="11907" w:h="16839"/>
      <w:pgMar w:top="1431" w:right="1785" w:bottom="1149" w:left="1785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2024-07-05T19:43:25Z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2024-11-17T21:24:23</vt:filetime>
  </property>
</Properties>
</file>