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9218">
      <w:pPr>
        <w:jc w:val="center"/>
        <w:rPr>
          <w:rFonts w:ascii="黑体" w:hAnsi="宋体" w:eastAsia="黑体" w:cs="宋体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8"/>
          <w:szCs w:val="28"/>
          <w:lang w:bidi="ar"/>
        </w:rPr>
        <w:t>科目代码：</w:t>
      </w:r>
      <w:r>
        <w:rPr>
          <w:rFonts w:ascii="黑体" w:hAnsi="宋体" w:eastAsia="黑体" w:cs="宋体"/>
          <w:kern w:val="0"/>
          <w:sz w:val="28"/>
          <w:szCs w:val="28"/>
          <w:lang w:bidi="ar"/>
        </w:rPr>
        <w:t>804</w:t>
      </w:r>
      <w:r>
        <w:rPr>
          <w:rFonts w:hint="eastAsia" w:ascii="黑体" w:hAnsi="宋体" w:eastAsia="黑体" w:cs="宋体"/>
          <w:kern w:val="0"/>
          <w:sz w:val="28"/>
          <w:szCs w:val="28"/>
          <w:lang w:bidi="ar"/>
        </w:rPr>
        <w:t xml:space="preserve">   科目名称：水力学B</w:t>
      </w:r>
      <w:r>
        <w:rPr>
          <w:rFonts w:ascii="黑体" w:hAnsi="宋体" w:eastAsia="黑体" w:cs="宋体"/>
          <w:kern w:val="0"/>
          <w:sz w:val="28"/>
          <w:szCs w:val="28"/>
          <w:lang w:bidi="ar"/>
        </w:rPr>
        <w:t xml:space="preserve"> </w:t>
      </w:r>
    </w:p>
    <w:p w14:paraId="27D052F2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20B6A978">
      <w:pPr>
        <w:ind w:firstLine="440" w:firstLineChars="200"/>
        <w:rPr>
          <w:rFonts w:ascii="Times New Roman" w:hAnsi="Times New Roman" w:eastAsia="宋体" w:cs="Times New Roman"/>
          <w:sz w:val="22"/>
          <w:szCs w:val="24"/>
        </w:rPr>
      </w:pPr>
      <w:r>
        <w:rPr>
          <w:rFonts w:ascii="Times New Roman" w:hAnsi="Times New Roman" w:eastAsia="宋体" w:cs="Times New Roman"/>
          <w:sz w:val="22"/>
          <w:szCs w:val="24"/>
        </w:rPr>
        <w:t>重点考查学生对水力学的基本概念、基本原理、基本方法，以及对液体运动的一般规律、分析方法的掌握程度，考查学生的分析问题、解决问题的能力和计算能力。</w:t>
      </w:r>
    </w:p>
    <w:p w14:paraId="7F8AD441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65F75B1D">
      <w:pPr>
        <w:ind w:firstLine="440" w:firstLineChars="200"/>
        <w:contextualSpacing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1.绪论</w:t>
      </w:r>
    </w:p>
    <w:p w14:paraId="4F5E4132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（1）明确水力学课程的性质和任务。</w:t>
      </w:r>
    </w:p>
    <w:p w14:paraId="339436A5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（2）了解液体的基本特征，理解连续介质和理想液体的概念和在水力学研究中的作用。</w:t>
      </w:r>
    </w:p>
    <w:p w14:paraId="5F2598A2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（3）理解液体5个主要物理性质的特征和度量方法，重点掌握液体的重力特性、惯性、粘滞性，包括牛顿内摩擦定律及其适用条件。</w:t>
      </w:r>
    </w:p>
    <w:p w14:paraId="650C829F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（4）了解质量力、表面力的定义，理解单位面积表面力（压强、切应力）和单位质量力的物理意义。</w:t>
      </w:r>
    </w:p>
    <w:p w14:paraId="3D60125B">
      <w:pPr>
        <w:ind w:firstLine="440" w:firstLineChars="200"/>
        <w:contextualSpacing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2.水静力学</w:t>
      </w:r>
    </w:p>
    <w:p w14:paraId="22A28F70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（1）正确理解液体静压强的两个重要的特性和等压面的性质。</w:t>
      </w:r>
    </w:p>
    <w:p w14:paraId="7443E4BA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（2）掌握液体静压强基本公式和物理意义，会用基本公式进行液体静压强计算。</w:t>
      </w:r>
    </w:p>
    <w:p w14:paraId="2891AF10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（3）掌握液体静压强的单位和三种表示方法：绝对压强、相对压强和真空度；理解位置水头、压强水头和测管水头的物理意义和几何意义。</w:t>
      </w:r>
    </w:p>
    <w:p w14:paraId="6CFA736B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（4）掌握液体静压强的测量方法和计算。</w:t>
      </w:r>
    </w:p>
    <w:p w14:paraId="3D73B34E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（5）会画液体静压强分布图，并熟练应用图解法和解析法计算作用在平面上的液体总压力。</w:t>
      </w:r>
    </w:p>
    <w:p w14:paraId="5F01B50D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（6）会正确绘制压力体剖面图，掌握曲面上液体总压力的计算。</w:t>
      </w:r>
    </w:p>
    <w:p w14:paraId="35F67754">
      <w:pPr>
        <w:ind w:firstLine="440" w:firstLineChars="200"/>
        <w:contextualSpacing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3.液体运动的流束</w:t>
      </w:r>
      <w:r>
        <w:rPr>
          <w:rFonts w:hint="eastAsia" w:ascii="黑体" w:hAnsi="黑体" w:eastAsia="黑体" w:cs="Times New Roman"/>
          <w:sz w:val="22"/>
        </w:rPr>
        <w:t>理论</w:t>
      </w:r>
    </w:p>
    <w:p w14:paraId="33311AFE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（1）了解描述液体运动的拉格朗日法和欧拉法的内容和特点。</w:t>
      </w:r>
    </w:p>
    <w:p w14:paraId="31E934EF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（2）理解液体运动的基本概念，包括流线和迹线，元流和总流，过水断面、流量和断面平均流速，一元流、二元流和三元流等。</w:t>
      </w:r>
    </w:p>
    <w:p w14:paraId="247E9F2A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（3）掌握液体运动的分类和特征，即恒定流和非恒定流，均匀流和非均匀流，渐变流和急变流。</w:t>
      </w:r>
    </w:p>
    <w:p w14:paraId="0EE09FE4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（4）理解测压管水头线、总水头线、水力坡度与测压管水头、流速水头、总水头和水头损失的关系。</w:t>
      </w:r>
    </w:p>
    <w:p w14:paraId="629B433D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ascii="Times New Roman" w:hAnsi="Times New Roman" w:eastAsia="宋体" w:cs="Times New Roman"/>
          <w:sz w:val="22"/>
        </w:rPr>
        <w:t>（5）应用恒定总流的动量方程、能量方程和连续方程联合求解，解决工程实际问题。</w:t>
      </w:r>
    </w:p>
    <w:p w14:paraId="551EF027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（6）掌握</w:t>
      </w:r>
      <w:r>
        <w:rPr>
          <w:rFonts w:ascii="Times New Roman" w:hAnsi="Times New Roman" w:eastAsia="宋体" w:cs="Times New Roman"/>
          <w:sz w:val="22"/>
        </w:rPr>
        <w:t>孔口、管嘴出流的</w:t>
      </w:r>
      <w:r>
        <w:rPr>
          <w:rFonts w:hint="eastAsia" w:ascii="Times New Roman" w:hAnsi="Times New Roman" w:eastAsia="宋体" w:cs="Times New Roman"/>
          <w:sz w:val="22"/>
        </w:rPr>
        <w:t>流动特征与</w:t>
      </w:r>
      <w:r>
        <w:rPr>
          <w:rFonts w:ascii="Times New Roman" w:hAnsi="Times New Roman" w:eastAsia="宋体" w:cs="Times New Roman"/>
          <w:sz w:val="22"/>
        </w:rPr>
        <w:t>水力计算</w:t>
      </w:r>
      <w:r>
        <w:rPr>
          <w:rFonts w:hint="eastAsia" w:ascii="Times New Roman" w:hAnsi="Times New Roman" w:eastAsia="宋体" w:cs="Times New Roman"/>
          <w:sz w:val="22"/>
        </w:rPr>
        <w:t>。</w:t>
      </w:r>
    </w:p>
    <w:p w14:paraId="433490F8">
      <w:pPr>
        <w:ind w:firstLine="440" w:firstLineChars="200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（7）</w:t>
      </w:r>
      <w:r>
        <w:rPr>
          <w:rFonts w:ascii="Times New Roman" w:hAnsi="Times New Roman" w:eastAsia="宋体" w:cs="Times New Roman"/>
          <w:sz w:val="22"/>
        </w:rPr>
        <w:t>利用</w:t>
      </w:r>
      <w:r>
        <w:rPr>
          <w:rFonts w:ascii="Times New Roman" w:hAnsi="Times New Roman" w:eastAsia="宋体" w:cs="Times New Roman"/>
          <w:sz w:val="22"/>
        </w:rPr>
        <w:object>
          <v:shape id="_x0000_i1027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7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2"/>
        </w:rPr>
        <w:t>定律</w:t>
      </w:r>
      <w:r>
        <w:rPr>
          <w:rFonts w:hint="eastAsia" w:ascii="Times New Roman" w:hAnsi="Times New Roman" w:eastAsia="宋体" w:cs="Times New Roman"/>
          <w:sz w:val="22"/>
        </w:rPr>
        <w:t>推导</w:t>
      </w:r>
      <w:r>
        <w:rPr>
          <w:rFonts w:ascii="Times New Roman" w:hAnsi="Times New Roman" w:eastAsia="宋体" w:cs="Times New Roman"/>
          <w:sz w:val="22"/>
        </w:rPr>
        <w:t>描述物理现象的表达式</w:t>
      </w:r>
      <w:r>
        <w:rPr>
          <w:rFonts w:hint="eastAsia" w:ascii="Times New Roman" w:hAnsi="Times New Roman" w:eastAsia="宋体" w:cs="Times New Roman"/>
          <w:sz w:val="22"/>
        </w:rPr>
        <w:t>。</w:t>
      </w:r>
    </w:p>
    <w:p w14:paraId="7F24B4F4">
      <w:pPr>
        <w:ind w:firstLine="440" w:firstLineChars="200"/>
        <w:contextualSpacing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4.</w:t>
      </w:r>
      <w:r>
        <w:rPr>
          <w:rFonts w:hint="eastAsia" w:ascii="黑体" w:hAnsi="黑体" w:eastAsia="黑体" w:cs="Times New Roman"/>
          <w:sz w:val="22"/>
        </w:rPr>
        <w:t>流动阻力与</w:t>
      </w:r>
      <w:r>
        <w:rPr>
          <w:rFonts w:ascii="黑体" w:hAnsi="黑体" w:eastAsia="黑体" w:cs="Times New Roman"/>
          <w:sz w:val="22"/>
        </w:rPr>
        <w:t>水头损失</w:t>
      </w:r>
    </w:p>
    <w:p w14:paraId="0B1B57AA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理解水流阻力和水头损失产生的原因及分类，掌握水力半径的概念。</w:t>
      </w:r>
    </w:p>
    <w:p w14:paraId="72748176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了解均匀流水头损失的特点，掌握均匀流沿程水头损失计算的达西公式和沿程水头损失系数λ的表达形式。</w:t>
      </w:r>
    </w:p>
    <w:p w14:paraId="1296D21D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3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理解雷诺实验现象和液体流动两种流态的特点，掌握层流与紊流的判别方法及雷诺数Re的物理含义，</w:t>
      </w:r>
      <w:r>
        <w:rPr>
          <w:rFonts w:hint="eastAsia" w:ascii="Times New Roman" w:hAnsi="Times New Roman" w:eastAsia="宋体" w:cs="Times New Roman"/>
          <w:sz w:val="22"/>
        </w:rPr>
        <w:t>明确</w:t>
      </w:r>
      <w:r>
        <w:rPr>
          <w:rFonts w:ascii="Times New Roman" w:hAnsi="Times New Roman" w:eastAsia="宋体" w:cs="Times New Roman"/>
          <w:sz w:val="22"/>
        </w:rPr>
        <w:t>判别明渠水流和管流</w:t>
      </w:r>
      <w:r>
        <w:rPr>
          <w:rFonts w:hint="eastAsia" w:ascii="Times New Roman" w:hAnsi="Times New Roman" w:eastAsia="宋体" w:cs="Times New Roman"/>
          <w:sz w:val="22"/>
        </w:rPr>
        <w:t>的</w:t>
      </w:r>
      <w:r>
        <w:rPr>
          <w:rFonts w:ascii="Times New Roman" w:hAnsi="Times New Roman" w:eastAsia="宋体" w:cs="Times New Roman"/>
          <w:sz w:val="22"/>
        </w:rPr>
        <w:t>临界雷诺数。</w:t>
      </w:r>
    </w:p>
    <w:p w14:paraId="1491403F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4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理解圆管均匀层流的流速分布，掌握沿程水头损失的计算及沿程水头损失系数的确定。</w:t>
      </w:r>
    </w:p>
    <w:p w14:paraId="76568AE5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5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了解紊流的成因和特征，了解紊流粘性底层和边界粗糙程度对水流运动的影响，理解紊流光滑区、粗糙区和过渡区的概念，了解紊流的流速分布规律。</w:t>
      </w:r>
    </w:p>
    <w:p w14:paraId="642D7440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6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理解尼古拉兹实验中沿程水头损失系数λ的变化规律，掌握紊流3个流区沿程水头损失系数λ的确定方法，能应用达西公式计算紊流的沿程水头损失。</w:t>
      </w:r>
    </w:p>
    <w:p w14:paraId="11BF46ED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8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掌握计算沿程水头损失的经验公式——舍齐公式和曼宁公式。</w:t>
      </w:r>
    </w:p>
    <w:p w14:paraId="61D35085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9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理解局部水头损失产生的原因，能正确选择局部水头损失系数进行局部水头损失计算。</w:t>
      </w:r>
    </w:p>
    <w:p w14:paraId="076A8ADD">
      <w:pPr>
        <w:ind w:firstLine="440" w:firstLineChars="200"/>
        <w:contextualSpacing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Times New Roman"/>
          <w:sz w:val="22"/>
        </w:rPr>
        <w:t>5.有压管</w:t>
      </w:r>
      <w:r>
        <w:rPr>
          <w:rFonts w:hint="eastAsia" w:ascii="黑体" w:hAnsi="黑体" w:eastAsia="黑体" w:cs="Times New Roman"/>
          <w:sz w:val="22"/>
        </w:rPr>
        <w:t>道流动</w:t>
      </w:r>
    </w:p>
    <w:p w14:paraId="52F4BB8A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1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了解有压管流的基本特点，掌握管流分为长管流动和短管流动的条件。</w:t>
      </w:r>
    </w:p>
    <w:p w14:paraId="4FB73162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2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掌握简单管道的水力计算和测压管水头线、总水头线的绘制，并能确定管道内的压强分布。</w:t>
      </w:r>
    </w:p>
    <w:p w14:paraId="152CB306">
      <w:pPr>
        <w:ind w:firstLine="397"/>
        <w:contextualSpacing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>（</w:t>
      </w:r>
      <w:r>
        <w:rPr>
          <w:rFonts w:ascii="Times New Roman" w:hAnsi="Times New Roman" w:eastAsia="宋体" w:cs="Times New Roman"/>
          <w:sz w:val="22"/>
        </w:rPr>
        <w:t>3</w:t>
      </w:r>
      <w:r>
        <w:rPr>
          <w:rFonts w:hint="eastAsia" w:ascii="Times New Roman" w:hAnsi="Times New Roman" w:eastAsia="宋体" w:cs="Times New Roman"/>
          <w:sz w:val="22"/>
        </w:rPr>
        <w:t>）</w:t>
      </w:r>
      <w:r>
        <w:rPr>
          <w:rFonts w:ascii="Times New Roman" w:hAnsi="Times New Roman" w:eastAsia="宋体" w:cs="Times New Roman"/>
          <w:sz w:val="22"/>
        </w:rPr>
        <w:t>掌握复杂管道的特点和计算方法。</w:t>
      </w:r>
    </w:p>
    <w:p w14:paraId="3A7A7EFE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7478C16B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1.考试形式为闭卷、笔试；</w:t>
      </w:r>
    </w:p>
    <w:p w14:paraId="77EDA575">
      <w:pPr>
        <w:ind w:firstLine="440" w:firstLineChars="200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22"/>
        </w:rPr>
        <w:t>2</w:t>
      </w:r>
      <w:r>
        <w:rPr>
          <w:rFonts w:ascii="黑体" w:hAnsi="黑体" w:eastAsia="黑体"/>
          <w:sz w:val="22"/>
        </w:rPr>
        <w:t xml:space="preserve"> </w:t>
      </w:r>
      <w:r>
        <w:rPr>
          <w:rFonts w:hint="eastAsia" w:ascii="黑体" w:hAnsi="黑体" w:eastAsia="黑体"/>
          <w:sz w:val="22"/>
        </w:rPr>
        <w:t>考试时间为3小时</w:t>
      </w:r>
      <w:r>
        <w:rPr>
          <w:rFonts w:ascii="黑体" w:hAnsi="黑体" w:eastAsia="黑体"/>
          <w:sz w:val="22"/>
        </w:rPr>
        <w:t>，满分 150 分。</w:t>
      </w:r>
    </w:p>
    <w:p w14:paraId="293CDF95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6CCBE550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ascii="黑体" w:hAnsi="黑体" w:eastAsia="黑体"/>
          <w:sz w:val="22"/>
          <w:szCs w:val="24"/>
        </w:rPr>
        <w:t>1</w:t>
      </w:r>
      <w:r>
        <w:rPr>
          <w:rFonts w:hint="eastAsia" w:ascii="黑体" w:hAnsi="黑体" w:eastAsia="黑体"/>
          <w:sz w:val="22"/>
          <w:szCs w:val="24"/>
        </w:rPr>
        <w:t>. 单选题（20分）；</w:t>
      </w:r>
    </w:p>
    <w:p w14:paraId="1CACFE26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2. 填空题（20分）；</w:t>
      </w:r>
    </w:p>
    <w:p w14:paraId="3E2D8BCC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3. 判断题（10分）；</w:t>
      </w:r>
    </w:p>
    <w:p w14:paraId="768DDFFE">
      <w:pPr>
        <w:ind w:firstLine="440" w:firstLineChars="20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2"/>
          <w:szCs w:val="24"/>
        </w:rPr>
        <w:t xml:space="preserve">4. </w:t>
      </w:r>
      <w:r>
        <w:rPr>
          <w:rFonts w:hint="eastAsia" w:ascii="黑体" w:hAnsi="黑体" w:eastAsia="黑体"/>
          <w:sz w:val="22"/>
          <w:szCs w:val="24"/>
        </w:rPr>
        <w:t>计算题（90分）；</w:t>
      </w:r>
    </w:p>
    <w:p w14:paraId="4A749CA9">
      <w:pPr>
        <w:ind w:firstLine="440" w:firstLineChars="200"/>
        <w:rPr>
          <w:rFonts w:ascii="黑体" w:hAnsi="黑体" w:eastAsia="黑体"/>
          <w:sz w:val="22"/>
          <w:szCs w:val="24"/>
        </w:rPr>
      </w:pPr>
      <w:r>
        <w:rPr>
          <w:rFonts w:hint="eastAsia" w:ascii="黑体" w:hAnsi="黑体" w:eastAsia="黑体"/>
          <w:sz w:val="22"/>
          <w:szCs w:val="24"/>
        </w:rPr>
        <w:t>5. 绘图题或推导证明题（10分）。</w:t>
      </w:r>
    </w:p>
    <w:p w14:paraId="6994BF6E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2AC58C0B">
      <w:pPr>
        <w:ind w:firstLine="440" w:firstLineChars="200"/>
        <w:rPr>
          <w:rFonts w:ascii="黑体" w:hAnsi="黑体" w:eastAsia="黑体"/>
          <w:sz w:val="22"/>
        </w:rPr>
      </w:pPr>
      <w:r>
        <w:rPr>
          <w:rFonts w:ascii="黑体" w:hAnsi="黑体" w:eastAsia="黑体"/>
          <w:sz w:val="22"/>
        </w:rPr>
        <w:t>《</w:t>
      </w:r>
      <w:r>
        <w:rPr>
          <w:rFonts w:hint="eastAsia" w:ascii="黑体" w:hAnsi="黑体" w:eastAsia="黑体"/>
          <w:sz w:val="22"/>
        </w:rPr>
        <w:t>水力学</w:t>
      </w:r>
      <w:r>
        <w:rPr>
          <w:rFonts w:ascii="黑体" w:hAnsi="黑体" w:eastAsia="黑体"/>
          <w:sz w:val="22"/>
        </w:rPr>
        <w:t>》</w:t>
      </w:r>
      <w:r>
        <w:rPr>
          <w:rFonts w:hint="eastAsia" w:ascii="黑体" w:hAnsi="黑体" w:eastAsia="黑体"/>
          <w:sz w:val="22"/>
        </w:rPr>
        <w:t>（上册，第5版）</w:t>
      </w:r>
      <w:r>
        <w:rPr>
          <w:rFonts w:ascii="黑体" w:hAnsi="黑体" w:eastAsia="黑体"/>
          <w:sz w:val="22"/>
        </w:rPr>
        <w:t>．</w:t>
      </w:r>
      <w:r>
        <w:rPr>
          <w:rFonts w:hint="eastAsia" w:ascii="黑体" w:hAnsi="黑体" w:eastAsia="黑体"/>
          <w:sz w:val="22"/>
        </w:rPr>
        <w:t>吴持恭</w:t>
      </w:r>
      <w:r>
        <w:rPr>
          <w:rFonts w:ascii="黑体" w:hAnsi="黑体" w:eastAsia="黑体"/>
          <w:sz w:val="22"/>
        </w:rPr>
        <w:t>主编．高等教育出版社，201</w:t>
      </w:r>
      <w:r>
        <w:rPr>
          <w:rFonts w:hint="eastAsia" w:ascii="黑体" w:hAnsi="黑体" w:eastAsia="黑体"/>
          <w:sz w:val="22"/>
        </w:rPr>
        <w:t>6</w:t>
      </w:r>
      <w:r>
        <w:rPr>
          <w:rFonts w:ascii="黑体" w:hAnsi="黑体" w:eastAsia="黑体"/>
          <w:sz w:val="22"/>
        </w:rPr>
        <w:t xml:space="preserve">。 </w:t>
      </w:r>
    </w:p>
    <w:p w14:paraId="3EA32758"/>
    <w:p w14:paraId="53954AC9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7BF8F9B9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7A33D6CD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69CB9C6C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295DA8F6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2AF2B1F6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17803952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7BAC3D81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1E45F901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189117C1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42A770FB">
      <w:pPr>
        <w:rPr>
          <w:rFonts w:ascii="黑体" w:hAnsi="黑体" w:eastAsia="黑体"/>
          <w:sz w:val="28"/>
          <w:szCs w:val="28"/>
        </w:rPr>
      </w:pPr>
    </w:p>
    <w:p w14:paraId="3F0BD421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89E422C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2024-11-07T02:34:13Z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0E4825BE46AB4844905115D8FD224062_13</vt:lpwstr>
  </property>
</Properties>
</file>