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328" w:lineRule="auto"/>
        <w:rPr>
          <w:rFonts w:ascii="Arial"/>
          <w:sz w:val="21"/>
        </w:rPr>
      </w:pPr>
      <w:r/>
    </w:p>
    <w:p>
      <w:pPr>
        <w:ind w:left="2777"/>
        <w:spacing w:before="133" w:line="187" w:lineRule="auto"/>
        <w:outlineLvl w:val="0"/>
        <w:rPr>
          <w:rFonts w:ascii="Microsoft YaHei" w:hAnsi="Microsoft YaHei" w:eastAsia="Microsoft YaHei" w:cs="Microsoft YaHei"/>
          <w:sz w:val="31"/>
          <w:szCs w:val="31"/>
        </w:rPr>
      </w:pPr>
      <w:r>
        <w:rPr>
          <w:rFonts w:ascii="Microsoft YaHei" w:hAnsi="Microsoft YaHei" w:eastAsia="Microsoft YaHei" w:cs="Microsoft YaHei"/>
          <w:sz w:val="31"/>
          <w:szCs w:val="31"/>
          <w:spacing w:val="6"/>
        </w:rPr>
        <w:t>448 汉语写作与百科知识</w:t>
      </w:r>
    </w:p>
    <w:p>
      <w:pPr>
        <w:spacing w:line="430" w:lineRule="auto"/>
        <w:rPr>
          <w:rFonts w:ascii="Arial"/>
          <w:sz w:val="21"/>
        </w:rPr>
      </w:pPr>
      <w:r/>
    </w:p>
    <w:p>
      <w:pPr>
        <w:ind w:left="548"/>
        <w:spacing w:before="91" w:line="222" w:lineRule="auto"/>
        <w:rPr>
          <w:rFonts w:ascii="SimHei" w:hAnsi="SimHei" w:eastAsia="SimHei" w:cs="SimHei"/>
          <w:sz w:val="28"/>
          <w:szCs w:val="28"/>
        </w:rPr>
      </w:pPr>
      <w:r>
        <w:rPr>
          <w:rFonts w:ascii="SimHei" w:hAnsi="SimHei" w:eastAsia="SimHei" w:cs="SimHei"/>
          <w:sz w:val="28"/>
          <w:szCs w:val="28"/>
          <w:spacing w:val="-24"/>
        </w:rPr>
        <w:t>专业：</w:t>
      </w:r>
      <w:r>
        <w:rPr>
          <w:rFonts w:ascii="SimHei" w:hAnsi="SimHei" w:eastAsia="SimHei" w:cs="SimHei"/>
          <w:sz w:val="28"/>
          <w:szCs w:val="28"/>
          <w:spacing w:val="-58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4"/>
        </w:rPr>
        <w:t>055101</w:t>
      </w:r>
      <w:r>
        <w:rPr>
          <w:rFonts w:ascii="SimHei" w:hAnsi="SimHei" w:eastAsia="SimHei" w:cs="SimHei"/>
          <w:sz w:val="28"/>
          <w:szCs w:val="28"/>
          <w:spacing w:val="-61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4"/>
        </w:rPr>
        <w:t>英语笔译</w:t>
      </w:r>
      <w:r>
        <w:rPr>
          <w:rFonts w:ascii="SimHei" w:hAnsi="SimHei" w:eastAsia="SimHei" w:cs="SimHei"/>
          <w:sz w:val="28"/>
          <w:szCs w:val="28"/>
          <w:spacing w:val="5"/>
        </w:rPr>
        <w:t xml:space="preserve">            </w:t>
      </w:r>
      <w:r>
        <w:rPr>
          <w:rFonts w:ascii="SimHei" w:hAnsi="SimHei" w:eastAsia="SimHei" w:cs="SimHei"/>
          <w:sz w:val="28"/>
          <w:szCs w:val="28"/>
          <w:spacing w:val="-24"/>
        </w:rPr>
        <w:t>学院：</w:t>
      </w:r>
      <w:r>
        <w:rPr>
          <w:rFonts w:ascii="SimHei" w:hAnsi="SimHei" w:eastAsia="SimHei" w:cs="SimHei"/>
          <w:sz w:val="28"/>
          <w:szCs w:val="28"/>
          <w:spacing w:val="79"/>
        </w:rPr>
        <w:t xml:space="preserve"> </w:t>
      </w:r>
      <w:r>
        <w:rPr>
          <w:rFonts w:ascii="SimHei" w:hAnsi="SimHei" w:eastAsia="SimHei" w:cs="SimHei"/>
          <w:sz w:val="28"/>
          <w:szCs w:val="28"/>
          <w:spacing w:val="-24"/>
        </w:rPr>
        <w:t>外国语学院</w:t>
      </w:r>
    </w:p>
    <w:p>
      <w:pPr>
        <w:spacing w:line="335" w:lineRule="auto"/>
        <w:rPr>
          <w:rFonts w:ascii="Arial"/>
          <w:sz w:val="21"/>
        </w:rPr>
      </w:pPr>
      <w:r/>
    </w:p>
    <w:p>
      <w:pPr>
        <w:ind w:left="616"/>
        <w:spacing w:before="97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一、考试的总体要求</w:t>
      </w:r>
    </w:p>
    <w:p>
      <w:pPr>
        <w:pStyle w:val="BodyText"/>
        <w:ind w:left="11" w:firstLine="479"/>
        <w:spacing w:before="264" w:line="345" w:lineRule="auto"/>
        <w:jc w:val="both"/>
        <w:rPr/>
      </w:pPr>
      <w:r>
        <w:rPr>
          <w:spacing w:val="-2"/>
        </w:rPr>
        <w:t>要求考生全面掌握并能灵活运用教学大纲规定的基本内容。要求考生具有了解年内</w:t>
      </w:r>
      <w:r>
        <w:rPr>
          <w:spacing w:val="10"/>
        </w:rPr>
        <w:t xml:space="preserve"> </w:t>
      </w:r>
      <w:r>
        <w:rPr>
          <w:spacing w:val="-2"/>
        </w:rPr>
        <w:t>发生的国内外重大事件的能力，熟悉我国各省、自治区、直辖市、特别行政区以及全球</w:t>
      </w:r>
      <w:r>
        <w:rPr>
          <w:spacing w:val="13"/>
        </w:rPr>
        <w:t xml:space="preserve"> </w:t>
      </w:r>
      <w:r>
        <w:rPr>
          <w:spacing w:val="-6"/>
        </w:rPr>
        <w:t>主要国家的基本知识，熟悉国内外著名作家及其代表作，熟悉国内外重要的组织及媒体。</w:t>
      </w:r>
    </w:p>
    <w:p>
      <w:pPr>
        <w:pStyle w:val="BodyText"/>
        <w:ind w:left="489"/>
        <w:spacing w:before="33" w:line="219" w:lineRule="auto"/>
        <w:rPr/>
      </w:pPr>
      <w:r>
        <w:rPr>
          <w:spacing w:val="-1"/>
        </w:rPr>
        <w:t>答题务必书写清晰，请勿在试卷上答题。</w:t>
      </w:r>
    </w:p>
    <w:p>
      <w:pPr>
        <w:ind w:left="616"/>
        <w:spacing w:before="331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二、考试形式与试卷结构</w:t>
      </w:r>
    </w:p>
    <w:p>
      <w:pPr>
        <w:pStyle w:val="BodyText"/>
        <w:ind w:left="501"/>
        <w:spacing w:before="266" w:line="221" w:lineRule="auto"/>
        <w:rPr/>
      </w:pPr>
      <w:r>
        <w:rPr>
          <w:spacing w:val="-2"/>
        </w:rPr>
        <w:t>（一）答卷方式：闭卷，笔试</w:t>
      </w:r>
    </w:p>
    <w:p>
      <w:pPr>
        <w:pStyle w:val="BodyText"/>
        <w:ind w:left="501"/>
        <w:spacing w:before="173" w:line="221" w:lineRule="auto"/>
        <w:rPr/>
      </w:pPr>
      <w:r>
        <w:rPr>
          <w:spacing w:val="-3"/>
        </w:rPr>
        <w:t>（二）答题时间：180</w:t>
      </w:r>
      <w:r>
        <w:rPr>
          <w:spacing w:val="-43"/>
        </w:rPr>
        <w:t xml:space="preserve"> </w:t>
      </w:r>
      <w:r>
        <w:rPr>
          <w:spacing w:val="-3"/>
        </w:rPr>
        <w:t>分钟</w:t>
      </w:r>
    </w:p>
    <w:p>
      <w:pPr>
        <w:pStyle w:val="BodyText"/>
        <w:ind w:left="501"/>
        <w:spacing w:before="171" w:line="221" w:lineRule="auto"/>
        <w:rPr/>
      </w:pPr>
      <w:r>
        <w:rPr>
          <w:spacing w:val="-3"/>
        </w:rPr>
        <w:t>（三）总分：150</w:t>
      </w:r>
      <w:r>
        <w:rPr>
          <w:spacing w:val="-40"/>
        </w:rPr>
        <w:t xml:space="preserve"> </w:t>
      </w:r>
      <w:r>
        <w:rPr>
          <w:spacing w:val="-3"/>
        </w:rPr>
        <w:t>分</w:t>
      </w:r>
    </w:p>
    <w:p>
      <w:pPr>
        <w:pStyle w:val="BodyText"/>
        <w:ind w:left="501"/>
        <w:spacing w:before="174" w:line="220" w:lineRule="auto"/>
        <w:rPr/>
      </w:pPr>
      <w:r>
        <w:rPr>
          <w:spacing w:val="-3"/>
        </w:rPr>
        <w:t>（四）考试题型及分值</w:t>
      </w:r>
    </w:p>
    <w:p>
      <w:pPr>
        <w:spacing w:line="168" w:lineRule="exact"/>
        <w:rPr/>
      </w:pPr>
      <w:r/>
    </w:p>
    <w:tbl>
      <w:tblPr>
        <w:tblStyle w:val="TableNormal"/>
        <w:tblW w:w="8315" w:type="dxa"/>
        <w:tblInd w:w="758" w:type="dxa"/>
        <w:tblLayout w:type="fixed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</w:tblPr>
      <w:tblGrid>
        <w:gridCol w:w="944"/>
        <w:gridCol w:w="1275"/>
        <w:gridCol w:w="2267"/>
        <w:gridCol w:w="1842"/>
        <w:gridCol w:w="1987"/>
      </w:tblGrid>
      <w:tr>
        <w:trPr>
          <w:trHeight w:val="422" w:hRule="atLeast"/>
        </w:trPr>
        <w:tc>
          <w:tcPr>
            <w:tcW w:w="944" w:type="dxa"/>
            <w:vAlign w:val="top"/>
          </w:tcPr>
          <w:p>
            <w:pPr>
              <w:ind w:left="239"/>
              <w:spacing w:before="93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5"/>
              </w:rPr>
              <w:t>题型</w:t>
            </w:r>
          </w:p>
        </w:tc>
        <w:tc>
          <w:tcPr>
            <w:tcW w:w="1275" w:type="dxa"/>
            <w:vAlign w:val="top"/>
          </w:tcPr>
          <w:p>
            <w:pPr>
              <w:ind w:left="165"/>
              <w:spacing w:before="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名词解释</w:t>
            </w:r>
          </w:p>
        </w:tc>
        <w:tc>
          <w:tcPr>
            <w:tcW w:w="2267" w:type="dxa"/>
            <w:vAlign w:val="top"/>
          </w:tcPr>
          <w:p>
            <w:pPr>
              <w:ind w:left="779"/>
              <w:spacing w:before="40" w:line="222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选择题</w:t>
            </w:r>
          </w:p>
        </w:tc>
        <w:tc>
          <w:tcPr>
            <w:tcW w:w="1842" w:type="dxa"/>
            <w:vAlign w:val="top"/>
          </w:tcPr>
          <w:p>
            <w:pPr>
              <w:ind w:left="328"/>
              <w:spacing w:before="9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应用文写作</w:t>
            </w:r>
          </w:p>
        </w:tc>
        <w:tc>
          <w:tcPr>
            <w:tcW w:w="1987" w:type="dxa"/>
            <w:vAlign w:val="top"/>
          </w:tcPr>
          <w:p>
            <w:pPr>
              <w:ind w:left="517"/>
              <w:spacing w:before="9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3"/>
              </w:rPr>
              <w:t>命题作文</w:t>
            </w:r>
          </w:p>
        </w:tc>
      </w:tr>
      <w:tr>
        <w:trPr>
          <w:trHeight w:val="427" w:hRule="atLeast"/>
        </w:trPr>
        <w:tc>
          <w:tcPr>
            <w:tcW w:w="944" w:type="dxa"/>
            <w:vAlign w:val="top"/>
          </w:tcPr>
          <w:p>
            <w:pPr>
              <w:ind w:left="242"/>
              <w:spacing w:before="93" w:line="220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SimSun" w:hAnsi="SimSun" w:eastAsia="SimSun" w:cs="SimSun"/>
                <w:sz w:val="24"/>
                <w:szCs w:val="24"/>
                <w:spacing w:val="-7"/>
              </w:rPr>
              <w:t>分值</w:t>
            </w:r>
          </w:p>
        </w:tc>
        <w:tc>
          <w:tcPr>
            <w:tcW w:w="1275" w:type="dxa"/>
            <w:vAlign w:val="top"/>
          </w:tcPr>
          <w:p>
            <w:pPr>
              <w:ind w:left="369"/>
              <w:spacing w:before="9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20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分</w:t>
            </w:r>
          </w:p>
        </w:tc>
        <w:tc>
          <w:tcPr>
            <w:tcW w:w="2267" w:type="dxa"/>
            <w:vAlign w:val="top"/>
          </w:tcPr>
          <w:p>
            <w:pPr>
              <w:ind w:left="870"/>
              <w:spacing w:before="9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30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分</w:t>
            </w:r>
          </w:p>
        </w:tc>
        <w:tc>
          <w:tcPr>
            <w:tcW w:w="1842" w:type="dxa"/>
            <w:vAlign w:val="top"/>
          </w:tcPr>
          <w:p>
            <w:pPr>
              <w:ind w:left="651"/>
              <w:spacing w:before="9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2"/>
              </w:rPr>
              <w:t>40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3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2"/>
              </w:rPr>
              <w:t>分</w:t>
            </w:r>
          </w:p>
        </w:tc>
        <w:tc>
          <w:tcPr>
            <w:tcW w:w="1987" w:type="dxa"/>
            <w:vAlign w:val="top"/>
          </w:tcPr>
          <w:p>
            <w:pPr>
              <w:ind w:left="731"/>
              <w:spacing w:before="93" w:line="221" w:lineRule="auto"/>
              <w:rPr>
                <w:rFonts w:ascii="SimSun" w:hAnsi="SimSun" w:eastAsia="SimSun" w:cs="SimSu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-4"/>
              </w:rPr>
              <w:t>60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spacing w:val="12"/>
              </w:rPr>
              <w:t xml:space="preserve"> </w:t>
            </w:r>
            <w:r>
              <w:rPr>
                <w:rFonts w:ascii="SimSun" w:hAnsi="SimSun" w:eastAsia="SimSun" w:cs="SimSun"/>
                <w:sz w:val="24"/>
                <w:szCs w:val="24"/>
                <w:spacing w:val="-4"/>
              </w:rPr>
              <w:t>分</w:t>
            </w:r>
          </w:p>
        </w:tc>
      </w:tr>
    </w:tbl>
    <w:p>
      <w:pPr>
        <w:ind w:left="610"/>
        <w:spacing w:before="317" w:line="221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2"/>
        </w:rPr>
        <w:t>三、考试内容及所占分值</w:t>
      </w:r>
    </w:p>
    <w:p>
      <w:pPr>
        <w:pStyle w:val="BodyText"/>
        <w:ind w:left="501"/>
        <w:spacing w:before="267" w:line="219" w:lineRule="auto"/>
        <w:outlineLvl w:val="2"/>
        <w:rPr/>
      </w:pPr>
      <w:r>
        <w:rPr>
          <w:b/>
          <w:bCs/>
          <w:spacing w:val="-5"/>
        </w:rPr>
        <w:t>（一）名词解释（主要考查百科知识，4</w:t>
      </w:r>
      <w:r>
        <w:rPr>
          <w:spacing w:val="-32"/>
        </w:rPr>
        <w:t xml:space="preserve"> </w:t>
      </w:r>
      <w:r>
        <w:rPr>
          <w:b/>
          <w:bCs/>
          <w:spacing w:val="-5"/>
        </w:rPr>
        <w:t>小题，每题</w:t>
      </w:r>
      <w:r>
        <w:rPr>
          <w:spacing w:val="-44"/>
        </w:rPr>
        <w:t xml:space="preserve"> </w:t>
      </w:r>
      <w:r>
        <w:rPr>
          <w:b/>
          <w:bCs/>
          <w:spacing w:val="-5"/>
        </w:rPr>
        <w:t>5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分，共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20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分）</w:t>
      </w:r>
    </w:p>
    <w:p>
      <w:pPr>
        <w:pStyle w:val="BodyText"/>
        <w:ind w:left="492" w:right="6069" w:firstLine="14"/>
        <w:spacing w:before="174" w:line="341" w:lineRule="auto"/>
        <w:rPr/>
      </w:pPr>
      <w:r>
        <w:rPr>
          <w:spacing w:val="-6"/>
        </w:rPr>
        <w:t>1.年内国内外重大事件。</w:t>
      </w:r>
      <w:r>
        <w:rPr>
          <w:spacing w:val="5"/>
        </w:rPr>
        <w:t xml:space="preserve"> </w:t>
      </w:r>
      <w:r>
        <w:rPr>
          <w:spacing w:val="-5"/>
        </w:rPr>
        <w:t>2.科技领域的热点问题。</w:t>
      </w:r>
    </w:p>
    <w:p>
      <w:pPr>
        <w:pStyle w:val="BodyText"/>
        <w:ind w:left="488" w:right="1509" w:firstLine="5"/>
        <w:spacing w:before="34" w:line="341" w:lineRule="auto"/>
        <w:rPr/>
      </w:pPr>
      <w:r>
        <w:rPr>
          <w:spacing w:val="-3"/>
        </w:rPr>
        <w:t>3.我国的各个省、</w:t>
      </w:r>
      <w:r>
        <w:rPr>
          <w:spacing w:val="-72"/>
        </w:rPr>
        <w:t xml:space="preserve"> </w:t>
      </w:r>
      <w:r>
        <w:rPr>
          <w:spacing w:val="-3"/>
        </w:rPr>
        <w:t>自治区、直辖市、特别行政</w:t>
      </w:r>
      <w:r>
        <w:rPr>
          <w:spacing w:val="-4"/>
        </w:rPr>
        <w:t>区以及全球主要国家。</w:t>
      </w:r>
      <w:r>
        <w:rPr/>
        <w:t xml:space="preserve"> </w:t>
      </w:r>
      <w:r>
        <w:rPr>
          <w:spacing w:val="-1"/>
        </w:rPr>
        <w:t>4.我国及国外的重要作家及其代表作品。</w:t>
      </w:r>
    </w:p>
    <w:p>
      <w:pPr>
        <w:pStyle w:val="BodyText"/>
        <w:ind w:left="494"/>
        <w:spacing w:before="35" w:line="219" w:lineRule="auto"/>
        <w:rPr/>
      </w:pPr>
      <w:r>
        <w:rPr>
          <w:spacing w:val="-1"/>
        </w:rPr>
        <w:t>5.国际上的重要组织和各类媒体。</w:t>
      </w:r>
    </w:p>
    <w:p>
      <w:pPr>
        <w:pStyle w:val="BodyText"/>
        <w:ind w:left="501"/>
        <w:spacing w:before="174" w:line="219" w:lineRule="auto"/>
        <w:outlineLvl w:val="2"/>
        <w:rPr/>
      </w:pPr>
      <w:r>
        <w:rPr>
          <w:b/>
          <w:bCs/>
          <w:spacing w:val="-5"/>
        </w:rPr>
        <w:t>（二）选择题（主要考查百科知识，15</w:t>
      </w:r>
      <w:r>
        <w:rPr>
          <w:spacing w:val="-32"/>
        </w:rPr>
        <w:t xml:space="preserve"> </w:t>
      </w:r>
      <w:r>
        <w:rPr>
          <w:b/>
          <w:bCs/>
          <w:spacing w:val="-5"/>
        </w:rPr>
        <w:t>小题，每题</w:t>
      </w:r>
      <w:r>
        <w:rPr>
          <w:spacing w:val="-46"/>
        </w:rPr>
        <w:t xml:space="preserve"> </w:t>
      </w:r>
      <w:r>
        <w:rPr>
          <w:b/>
          <w:bCs/>
          <w:spacing w:val="-5"/>
        </w:rPr>
        <w:t>2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分，共</w:t>
      </w:r>
      <w:r>
        <w:rPr>
          <w:spacing w:val="-46"/>
        </w:rPr>
        <w:t xml:space="preserve"> </w:t>
      </w:r>
      <w:r>
        <w:rPr>
          <w:b/>
          <w:bCs/>
          <w:spacing w:val="-5"/>
        </w:rPr>
        <w:t>30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分）</w:t>
      </w:r>
    </w:p>
    <w:p>
      <w:pPr>
        <w:pStyle w:val="BodyText"/>
        <w:ind w:left="492" w:right="6069" w:firstLine="14"/>
        <w:spacing w:before="175" w:line="341" w:lineRule="auto"/>
        <w:rPr/>
      </w:pPr>
      <w:r>
        <w:rPr>
          <w:spacing w:val="-6"/>
        </w:rPr>
        <w:t>1.年内国内外重大事件。</w:t>
      </w:r>
      <w:r>
        <w:rPr>
          <w:spacing w:val="5"/>
        </w:rPr>
        <w:t xml:space="preserve"> </w:t>
      </w:r>
      <w:r>
        <w:rPr>
          <w:spacing w:val="-5"/>
        </w:rPr>
        <w:t>2.科技领域的热点问题。</w:t>
      </w:r>
    </w:p>
    <w:p>
      <w:pPr>
        <w:pStyle w:val="BodyText"/>
        <w:ind w:left="488" w:right="1509" w:firstLine="5"/>
        <w:spacing w:before="33" w:line="341" w:lineRule="auto"/>
        <w:rPr/>
      </w:pPr>
      <w:r>
        <w:rPr>
          <w:spacing w:val="-3"/>
        </w:rPr>
        <w:t>3.我国的各个省、</w:t>
      </w:r>
      <w:r>
        <w:rPr>
          <w:spacing w:val="-72"/>
        </w:rPr>
        <w:t xml:space="preserve"> </w:t>
      </w:r>
      <w:r>
        <w:rPr>
          <w:spacing w:val="-3"/>
        </w:rPr>
        <w:t>自治区、直辖市、特别行政</w:t>
      </w:r>
      <w:r>
        <w:rPr>
          <w:spacing w:val="-4"/>
        </w:rPr>
        <w:t>区以及全球主要国家。</w:t>
      </w:r>
      <w:r>
        <w:rPr/>
        <w:t xml:space="preserve"> </w:t>
      </w:r>
      <w:r>
        <w:rPr>
          <w:spacing w:val="-1"/>
        </w:rPr>
        <w:t>4.我国及国外的重要作家及其代表作品。</w:t>
      </w:r>
    </w:p>
    <w:p>
      <w:pPr>
        <w:spacing w:line="341" w:lineRule="auto"/>
        <w:sectPr>
          <w:headerReference w:type="default" r:id="rId1"/>
          <w:footerReference w:type="default" r:id="rId2"/>
          <w:pgSz w:w="11907" w:h="16840"/>
          <w:pgMar w:top="1479" w:right="1337" w:bottom="891" w:left="1418" w:header="865" w:footer="705" w:gutter="0"/>
        </w:sectPr>
        <w:rPr/>
      </w:pPr>
    </w:p>
    <w:p>
      <w:pPr>
        <w:pStyle w:val="BodyText"/>
        <w:ind w:left="494"/>
        <w:spacing w:before="144" w:line="219" w:lineRule="auto"/>
        <w:rPr/>
      </w:pPr>
      <w:r>
        <w:rPr>
          <w:spacing w:val="-1"/>
        </w:rPr>
        <w:t>5.国际上的重要组织和各类媒体。</w:t>
      </w:r>
    </w:p>
    <w:p>
      <w:pPr>
        <w:spacing w:line="252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20" w:lineRule="auto"/>
        <w:outlineLvl w:val="2"/>
        <w:rPr/>
      </w:pPr>
      <w:r>
        <w:rPr>
          <w:b/>
          <w:bCs/>
          <w:spacing w:val="-5"/>
        </w:rPr>
        <w:t>（三）应用文写作（1</w:t>
      </w:r>
      <w:r>
        <w:rPr>
          <w:spacing w:val="-31"/>
        </w:rPr>
        <w:t xml:space="preserve"> </w:t>
      </w:r>
      <w:r>
        <w:rPr>
          <w:b/>
          <w:bCs/>
          <w:spacing w:val="-5"/>
        </w:rPr>
        <w:t>题，450</w:t>
      </w:r>
      <w:r>
        <w:rPr>
          <w:spacing w:val="-47"/>
        </w:rPr>
        <w:t xml:space="preserve"> </w:t>
      </w:r>
      <w:r>
        <w:rPr>
          <w:b/>
          <w:bCs/>
          <w:spacing w:val="-5"/>
        </w:rPr>
        <w:t>字左右，40</w:t>
      </w:r>
      <w:r>
        <w:rPr>
          <w:spacing w:val="-48"/>
        </w:rPr>
        <w:t xml:space="preserve"> </w:t>
      </w:r>
      <w:r>
        <w:rPr>
          <w:b/>
          <w:bCs/>
          <w:spacing w:val="-5"/>
        </w:rPr>
        <w:t>分）</w:t>
      </w:r>
    </w:p>
    <w:p>
      <w:pPr>
        <w:pStyle w:val="BodyText"/>
        <w:ind w:left="9" w:right="51" w:firstLine="480"/>
        <w:spacing w:before="176" w:line="344" w:lineRule="auto"/>
        <w:jc w:val="both"/>
        <w:rPr/>
      </w:pPr>
      <w:r>
        <w:rPr>
          <w:spacing w:val="-2"/>
        </w:rPr>
        <w:t>根据所提供的信息或场景写一篇</w:t>
      </w:r>
      <w:r>
        <w:rPr>
          <w:spacing w:val="-52"/>
        </w:rPr>
        <w:t xml:space="preserve"> </w:t>
      </w:r>
      <w:r>
        <w:rPr>
          <w:spacing w:val="-2"/>
        </w:rPr>
        <w:t>450</w:t>
      </w:r>
      <w:r>
        <w:rPr>
          <w:spacing w:val="-49"/>
        </w:rPr>
        <w:t xml:space="preserve"> </w:t>
      </w:r>
      <w:r>
        <w:rPr>
          <w:spacing w:val="-2"/>
        </w:rPr>
        <w:t>字左右的应用文，内容包含：标</w:t>
      </w:r>
      <w:r>
        <w:rPr>
          <w:spacing w:val="-3"/>
        </w:rPr>
        <w:t>题、正文、结</w:t>
      </w:r>
      <w:r>
        <w:rPr/>
        <w:t xml:space="preserve"> </w:t>
      </w:r>
      <w:r>
        <w:rPr>
          <w:spacing w:val="-1"/>
        </w:rPr>
        <w:t>尾语、落款等几个要素。体裁包括：说明书、会议通知、商</w:t>
      </w:r>
      <w:r>
        <w:rPr>
          <w:spacing w:val="-2"/>
        </w:rPr>
        <w:t>务信函、备忘录、广告等。</w:t>
      </w:r>
      <w:r>
        <w:rPr/>
        <w:t xml:space="preserve"> </w:t>
      </w:r>
      <w:r>
        <w:rPr>
          <w:spacing w:val="-1"/>
        </w:rPr>
        <w:t>要求语言清楚流畅，言简意赅，主题鲜明，思路清晰，凸显</w:t>
      </w:r>
      <w:r>
        <w:rPr>
          <w:spacing w:val="-2"/>
        </w:rPr>
        <w:t>应用文的专业性和实用性。</w:t>
      </w:r>
    </w:p>
    <w:p>
      <w:pPr>
        <w:spacing w:line="269" w:lineRule="auto"/>
        <w:rPr>
          <w:rFonts w:ascii="Arial"/>
          <w:sz w:val="21"/>
        </w:rPr>
      </w:pPr>
      <w:r/>
    </w:p>
    <w:p>
      <w:pPr>
        <w:pStyle w:val="BodyText"/>
        <w:ind w:left="501"/>
        <w:spacing w:before="78" w:line="219" w:lineRule="auto"/>
        <w:outlineLvl w:val="2"/>
        <w:rPr/>
      </w:pPr>
      <w:r>
        <w:rPr>
          <w:b/>
          <w:bCs/>
          <w:spacing w:val="-4"/>
        </w:rPr>
        <w:t>（四）命题作文（1</w:t>
      </w:r>
      <w:r>
        <w:rPr>
          <w:spacing w:val="-32"/>
        </w:rPr>
        <w:t xml:space="preserve"> </w:t>
      </w:r>
      <w:r>
        <w:rPr>
          <w:b/>
          <w:bCs/>
          <w:spacing w:val="-4"/>
        </w:rPr>
        <w:t>题，不少于</w:t>
      </w:r>
      <w:r>
        <w:rPr>
          <w:spacing w:val="-50"/>
        </w:rPr>
        <w:t xml:space="preserve"> </w:t>
      </w:r>
      <w:r>
        <w:rPr>
          <w:b/>
          <w:bCs/>
          <w:spacing w:val="-4"/>
        </w:rPr>
        <w:t>800</w:t>
      </w:r>
      <w:r>
        <w:rPr>
          <w:spacing w:val="-50"/>
        </w:rPr>
        <w:t xml:space="preserve"> </w:t>
      </w:r>
      <w:r>
        <w:rPr>
          <w:b/>
          <w:bCs/>
          <w:spacing w:val="-4"/>
        </w:rPr>
        <w:t>字，体裁不限，诗歌戏剧除外，60</w:t>
      </w:r>
      <w:r>
        <w:rPr>
          <w:spacing w:val="-50"/>
        </w:rPr>
        <w:t xml:space="preserve"> </w:t>
      </w:r>
      <w:r>
        <w:rPr>
          <w:b/>
          <w:bCs/>
          <w:spacing w:val="-4"/>
        </w:rPr>
        <w:t>分）</w:t>
      </w:r>
    </w:p>
    <w:p>
      <w:pPr>
        <w:pStyle w:val="BodyText"/>
        <w:ind w:left="10" w:firstLine="479"/>
        <w:spacing w:before="173" w:line="341" w:lineRule="auto"/>
        <w:rPr/>
      </w:pPr>
      <w:r>
        <w:rPr>
          <w:spacing w:val="-2"/>
        </w:rPr>
        <w:t>根据所给题目写一篇不少于</w:t>
      </w:r>
      <w:r>
        <w:rPr>
          <w:spacing w:val="-46"/>
        </w:rPr>
        <w:t xml:space="preserve"> </w:t>
      </w:r>
      <w:r>
        <w:rPr>
          <w:spacing w:val="-2"/>
        </w:rPr>
        <w:t>800</w:t>
      </w:r>
      <w:r>
        <w:rPr>
          <w:spacing w:val="-50"/>
        </w:rPr>
        <w:t xml:space="preserve"> </w:t>
      </w:r>
      <w:r>
        <w:rPr>
          <w:spacing w:val="-2"/>
        </w:rPr>
        <w:t>字的现代汉语文章，体裁</w:t>
      </w:r>
      <w:r>
        <w:rPr>
          <w:spacing w:val="-3"/>
        </w:rPr>
        <w:t>不限（诗歌、戏剧除外</w:t>
      </w:r>
      <w:r>
        <w:rPr>
          <w:spacing w:val="-54"/>
          <w:w w:val="85"/>
        </w:rPr>
        <w:t>），</w:t>
      </w:r>
      <w:r>
        <w:rPr/>
        <w:t xml:space="preserve"> </w:t>
      </w:r>
      <w:r>
        <w:rPr/>
        <w:t>这一部分要求立意新颖，写作主题明确，思路清晰、逻辑性</w:t>
      </w:r>
      <w:r>
        <w:rPr>
          <w:spacing w:val="-1"/>
        </w:rPr>
        <w:t>强，语言流畅，文笔优美。</w:t>
      </w:r>
    </w:p>
    <w:p>
      <w:pPr>
        <w:ind w:left="622"/>
        <w:spacing w:before="190" w:line="222" w:lineRule="auto"/>
        <w:outlineLvl w:val="1"/>
        <w:rPr>
          <w:rFonts w:ascii="SimHei" w:hAnsi="SimHei" w:eastAsia="SimHei" w:cs="SimHei"/>
          <w:sz w:val="30"/>
          <w:szCs w:val="30"/>
        </w:rPr>
      </w:pPr>
      <w:r>
        <w:rPr>
          <w:rFonts w:ascii="SimHei" w:hAnsi="SimHei" w:eastAsia="SimHei" w:cs="SimHei"/>
          <w:sz w:val="30"/>
          <w:szCs w:val="30"/>
          <w:spacing w:val="-4"/>
        </w:rPr>
        <w:t>四、主要参考书目</w:t>
      </w:r>
    </w:p>
    <w:p>
      <w:pPr>
        <w:pStyle w:val="BodyText"/>
        <w:ind w:left="501"/>
        <w:spacing w:before="264" w:line="220" w:lineRule="auto"/>
        <w:rPr/>
      </w:pPr>
      <w:r>
        <w:rPr>
          <w:spacing w:val="-4"/>
        </w:rPr>
        <w:t>（一）夏晓鸣.《应用文写作》（第四版）.上海：复旦大学出版社，2012.</w:t>
      </w:r>
    </w:p>
    <w:p>
      <w:pPr>
        <w:pStyle w:val="BodyText"/>
        <w:ind w:left="501"/>
        <w:spacing w:before="172" w:line="219" w:lineRule="auto"/>
        <w:rPr/>
      </w:pPr>
      <w:r>
        <w:rPr>
          <w:spacing w:val="-1"/>
        </w:rPr>
        <w:t>（二）李国正.《汉语写作与百科知识》.北京：首都师范大学出版社，2020.</w:t>
      </w:r>
    </w:p>
    <w:p>
      <w:pPr>
        <w:pStyle w:val="BodyText"/>
        <w:ind w:left="501"/>
        <w:spacing w:before="177" w:line="219" w:lineRule="auto"/>
        <w:rPr/>
      </w:pPr>
      <w:r>
        <w:rPr>
          <w:spacing w:val="-11"/>
        </w:rPr>
        <w:t>（三）林青松.《中国文学与中国文化知识应试指南》.南京：东南大学出版社，2005.</w:t>
      </w:r>
    </w:p>
    <w:sectPr>
      <w:headerReference w:type="default" r:id="rId3"/>
      <w:footerReference w:type="default" r:id="rId4"/>
      <w:pgSz w:w="11907" w:h="16840"/>
      <w:pgMar w:top="1479" w:right="1355" w:bottom="891" w:left="1418" w:header="865" w:footer="705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508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1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4487"/>
      <w:spacing w:line="184" w:lineRule="auto"/>
      <w:rPr>
        <w:rFonts w:ascii="Times New Roman" w:hAnsi="Times New Roman" w:eastAsia="Times New Roman" w:cs="Times New Roman"/>
        <w:sz w:val="20"/>
        <w:szCs w:val="20"/>
      </w:rPr>
    </w:pPr>
    <w:r>
      <w:rPr>
        <w:rFonts w:ascii="Times New Roman" w:hAnsi="Times New Roman" w:eastAsia="Times New Roman" w:cs="Times New Roman"/>
        <w:sz w:val="20"/>
        <w:szCs w:val="20"/>
      </w:rPr>
      <w:t>2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2" style="position:absolute;margin-left:70.9pt;margin-top:72.3pt;mso-position-vertical-relative:page;mso-position-horizontal-relative:page;width:453.6pt;height:0.75pt;z-index:251658240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1343"/>
      <w:spacing w:before="19" w:line="189" w:lineRule="auto"/>
      <w:rPr>
        <w:rFonts w:ascii="Microsoft YaHei" w:hAnsi="Microsoft YaHei" w:eastAsia="Microsoft YaHei" w:cs="Microsoft YaHei"/>
        <w:sz w:val="28"/>
        <w:szCs w:val="28"/>
      </w:rPr>
    </w:pPr>
    <w:r>
      <w:pict>
        <v:shape id="_x0000_s4" style="position:absolute;margin-left:70.9pt;margin-top:72.3pt;mso-position-vertical-relative:page;mso-position-horizontal-relative:page;width:453.6pt;height:0.75pt;z-index:251659264;" o:allowincell="f" fillcolor="#000000" filled="true" stroked="false" coordsize="9072,15" coordorigin="0,0" path="m,l9071,0l9071,14l0,14l0,0xe"/>
      </w:pict>
    </w:r>
    <w:r>
      <w:rPr>
        <w:rFonts w:ascii="Microsoft YaHei" w:hAnsi="Microsoft YaHei" w:eastAsia="Microsoft YaHei" w:cs="Microsoft YaHei"/>
        <w:sz w:val="28"/>
        <w:szCs w:val="28"/>
        <w:spacing w:val="-6"/>
      </w:rPr>
      <w:t>广西科技大学硕士研究生招生考试初试科 目</w:t>
    </w:r>
    <w:r>
      <w:rPr>
        <w:rFonts w:ascii="Microsoft YaHei" w:hAnsi="Microsoft YaHei" w:eastAsia="Microsoft YaHei" w:cs="Microsoft YaHei"/>
        <w:sz w:val="28"/>
        <w:szCs w:val="28"/>
        <w:spacing w:val="-47"/>
      </w:rPr>
      <w:t xml:space="preserve"> </w:t>
    </w:r>
    <w:r>
      <w:rPr>
        <w:rFonts w:ascii="Microsoft YaHei" w:hAnsi="Microsoft YaHei" w:eastAsia="Microsoft YaHei" w:cs="Microsoft YaHei"/>
        <w:sz w:val="28"/>
        <w:szCs w:val="28"/>
        <w:spacing w:val="-6"/>
      </w:rPr>
      <w:t>考</w:t>
    </w:r>
    <w:r>
      <w:rPr>
        <w:rFonts w:ascii="Microsoft YaHei" w:hAnsi="Microsoft YaHei" w:eastAsia="Microsoft YaHei" w:cs="Microsoft YaHei"/>
        <w:sz w:val="28"/>
        <w:szCs w:val="28"/>
        <w:spacing w:val="-7"/>
      </w:rPr>
      <w:t>试大纲</w:t>
    </w:r>
  </w:p>
</w:hd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footer" Target="footer2.xml"/><Relationship Id="rId3" Type="http://schemas.openxmlformats.org/officeDocument/2006/relationships/header" Target="header2.xml"/><Relationship Id="rId2" Type="http://schemas.openxmlformats.org/officeDocument/2006/relationships/footer" Target="footer1.xml"/><Relationship Id="rId1" Type="http://schemas.openxmlformats.org/officeDocument/2006/relationships/header" Target="head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dcterms:created xsi:type="dcterms:W3CDTF">2024-06-20T13:01:22Z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2024-11-17T16:26:40</vt:filetime>
  </property>
</Properties>
</file>