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8" w:lineRule="auto"/>
        <w:rPr>
          <w:rFonts w:ascii="Arial"/>
          <w:sz w:val="21"/>
        </w:rPr>
      </w:pPr>
      <w:r/>
    </w:p>
    <w:p>
      <w:pPr>
        <w:ind w:left="3390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803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自动控制原理</w:t>
      </w: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ectPr>
          <w:headerReference w:type="default" r:id="rId1"/>
          <w:footerReference w:type="default" r:id="rId2"/>
          <w:pgSz w:w="11907" w:h="16840"/>
          <w:pgMar w:top="1479" w:right="1417" w:bottom="891" w:left="1327" w:header="865" w:footer="705" w:gutter="0"/>
          <w:cols w:equalWidth="0" w:num="1">
            <w:col w:w="9162" w:space="0"/>
          </w:cols>
        </w:sectPr>
        <w:rPr/>
      </w:pPr>
    </w:p>
    <w:p>
      <w:pPr>
        <w:ind w:right="1136" w:firstLine="840"/>
        <w:spacing w:before="57" w:line="25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5"/>
        </w:rPr>
        <w:t>0811</w:t>
      </w:r>
      <w:r>
        <w:rPr>
          <w:rFonts w:ascii="SimHei" w:hAnsi="SimHei" w:eastAsia="SimHei" w:cs="SimHei"/>
          <w:sz w:val="28"/>
          <w:szCs w:val="28"/>
          <w:spacing w:val="-6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5"/>
        </w:rPr>
        <w:t>控制科学与工程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专业：</w:t>
      </w:r>
      <w:r>
        <w:rPr>
          <w:rFonts w:ascii="SimHei" w:hAnsi="SimHei" w:eastAsia="SimHei" w:cs="SimHei"/>
          <w:sz w:val="28"/>
          <w:szCs w:val="28"/>
          <w:spacing w:val="-5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085406</w:t>
      </w:r>
      <w:r>
        <w:rPr>
          <w:rFonts w:ascii="SimHei" w:hAnsi="SimHei" w:eastAsia="SimHei" w:cs="SimHei"/>
          <w:sz w:val="28"/>
          <w:szCs w:val="28"/>
          <w:spacing w:val="-7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控制工程</w:t>
      </w:r>
    </w:p>
    <w:p>
      <w:pPr>
        <w:ind w:left="840"/>
        <w:spacing w:before="40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9"/>
        </w:rPr>
        <w:t>085510</w:t>
      </w:r>
      <w:r>
        <w:rPr>
          <w:rFonts w:ascii="SimHei" w:hAnsi="SimHei" w:eastAsia="SimHei" w:cs="SimHei"/>
          <w:sz w:val="28"/>
          <w:szCs w:val="28"/>
          <w:spacing w:val="-1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9"/>
        </w:rPr>
        <w:t>机器人工程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0"/>
        </w:rPr>
        <w:t>学院：</w:t>
      </w:r>
      <w:r>
        <w:rPr>
          <w:rFonts w:ascii="SimHei" w:hAnsi="SimHei" w:eastAsia="SimHei" w:cs="SimHei"/>
          <w:sz w:val="28"/>
          <w:szCs w:val="28"/>
          <w:spacing w:val="10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30"/>
        </w:rPr>
        <w:t>自动化学院</w:t>
      </w:r>
    </w:p>
    <w:p>
      <w:pPr>
        <w:spacing w:line="222" w:lineRule="auto"/>
        <w:sectPr>
          <w:type w:val="continuous"/>
          <w:pgSz w:w="11907" w:h="16840"/>
          <w:pgMar w:top="1479" w:right="1417" w:bottom="891" w:left="1327" w:header="865" w:footer="705" w:gutter="0"/>
          <w:cols w:equalWidth="0" w:num="2">
            <w:col w:w="4298" w:space="100"/>
            <w:col w:w="4765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404" w:lineRule="auto"/>
        <w:rPr>
          <w:rFonts w:ascii="Arial"/>
          <w:sz w:val="21"/>
        </w:rPr>
      </w:pPr>
      <w:r/>
    </w:p>
    <w:p>
      <w:pPr>
        <w:ind w:left="707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99" w:right="1" w:firstLine="480"/>
        <w:spacing w:before="263" w:line="341" w:lineRule="auto"/>
        <w:rPr/>
      </w:pPr>
      <w:r>
        <w:rPr>
          <w:spacing w:val="-2"/>
        </w:rPr>
        <w:t>全面考查考生对自动控制原理(经典控制理论部分)的基本概念、基本方法掌握的程</w:t>
      </w:r>
      <w:r>
        <w:rPr>
          <w:spacing w:val="13"/>
        </w:rPr>
        <w:t xml:space="preserve"> </w:t>
      </w:r>
      <w:r>
        <w:rPr>
          <w:spacing w:val="-1"/>
        </w:rPr>
        <w:t>度，运用基本概念、原理分析问题及解决问题的能力。</w:t>
      </w:r>
    </w:p>
    <w:p>
      <w:pPr>
        <w:ind w:left="624"/>
        <w:spacing w:before="202" w:line="19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5"/>
        </w:rPr>
        <w:t>二</w:t>
      </w:r>
      <w:r>
        <w:rPr>
          <w:rFonts w:ascii="Microsoft YaHei" w:hAnsi="Microsoft YaHei" w:eastAsia="Microsoft YaHei" w:cs="Microsoft Ya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、考试形式与试卷结构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78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91"/>
        <w:spacing w:before="171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91"/>
        <w:spacing w:before="174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91"/>
        <w:spacing w:before="174" w:line="220" w:lineRule="auto"/>
        <w:rPr/>
      </w:pPr>
      <w:r>
        <w:rPr>
          <w:spacing w:val="-3"/>
        </w:rPr>
        <w:t>（四）考试题型及分值</w:t>
      </w:r>
    </w:p>
    <w:p>
      <w:pPr>
        <w:spacing w:line="167" w:lineRule="exact"/>
        <w:rPr/>
      </w:pPr>
      <w:r/>
    </w:p>
    <w:tbl>
      <w:tblPr>
        <w:tblStyle w:val="TableNormal"/>
        <w:tblW w:w="5635" w:type="dxa"/>
        <w:tblInd w:w="180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3"/>
        <w:gridCol w:w="1331"/>
        <w:gridCol w:w="1498"/>
        <w:gridCol w:w="1763"/>
      </w:tblGrid>
      <w:tr>
        <w:trPr>
          <w:trHeight w:val="422" w:hRule="atLeast"/>
        </w:trPr>
        <w:tc>
          <w:tcPr>
            <w:tcW w:w="1043" w:type="dxa"/>
            <w:vAlign w:val="top"/>
          </w:tcPr>
          <w:p>
            <w:pPr>
              <w:ind w:left="288"/>
              <w:spacing w:before="92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1331" w:type="dxa"/>
            <w:vAlign w:val="top"/>
          </w:tcPr>
          <w:p>
            <w:pPr>
              <w:ind w:left="322"/>
              <w:spacing w:before="91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选择题</w:t>
            </w:r>
          </w:p>
        </w:tc>
        <w:tc>
          <w:tcPr>
            <w:tcW w:w="1498" w:type="dxa"/>
            <w:vAlign w:val="top"/>
          </w:tcPr>
          <w:p>
            <w:pPr>
              <w:ind w:left="401"/>
              <w:spacing w:before="9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简答题</w:t>
            </w:r>
          </w:p>
        </w:tc>
        <w:tc>
          <w:tcPr>
            <w:tcW w:w="1763" w:type="dxa"/>
            <w:vAlign w:val="top"/>
          </w:tcPr>
          <w:p>
            <w:pPr>
              <w:ind w:left="530"/>
              <w:spacing w:before="9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综合题</w:t>
            </w:r>
          </w:p>
        </w:tc>
      </w:tr>
      <w:tr>
        <w:trPr>
          <w:trHeight w:val="427" w:hRule="atLeast"/>
        </w:trPr>
        <w:tc>
          <w:tcPr>
            <w:tcW w:w="1043" w:type="dxa"/>
            <w:vAlign w:val="top"/>
          </w:tcPr>
          <w:p>
            <w:pPr>
              <w:ind w:left="291"/>
              <w:spacing w:before="9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331" w:type="dxa"/>
            <w:vAlign w:val="top"/>
          </w:tcPr>
          <w:p>
            <w:pPr>
              <w:ind w:left="550"/>
              <w:spacing w:before="1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40</w:t>
            </w:r>
          </w:p>
        </w:tc>
        <w:tc>
          <w:tcPr>
            <w:tcW w:w="1498" w:type="dxa"/>
            <w:vAlign w:val="top"/>
          </w:tcPr>
          <w:p>
            <w:pPr>
              <w:ind w:left="639"/>
              <w:spacing w:before="1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20</w:t>
            </w:r>
          </w:p>
        </w:tc>
        <w:tc>
          <w:tcPr>
            <w:tcW w:w="1763" w:type="dxa"/>
            <w:vAlign w:val="top"/>
          </w:tcPr>
          <w:p>
            <w:pPr>
              <w:ind w:left="768"/>
              <w:spacing w:before="12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90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  <w:r/>
    </w:p>
    <w:p>
      <w:pPr>
        <w:ind w:left="708"/>
        <w:spacing w:before="97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</w:rPr>
        <w:t>三、考试内容及所占分值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591"/>
        <w:spacing w:before="79" w:line="219" w:lineRule="auto"/>
        <w:outlineLvl w:val="1"/>
        <w:rPr/>
      </w:pPr>
      <w:r>
        <w:rPr>
          <w:b/>
          <w:bCs/>
          <w:spacing w:val="-7"/>
        </w:rPr>
        <w:t>（一）</w:t>
      </w:r>
      <w:r>
        <w:rPr>
          <w:spacing w:val="-58"/>
        </w:rPr>
        <w:t xml:space="preserve"> </w:t>
      </w:r>
      <w:r>
        <w:rPr>
          <w:b/>
          <w:bCs/>
          <w:spacing w:val="-7"/>
        </w:rPr>
        <w:t>自动控制系统的基本概念（约</w:t>
      </w:r>
      <w:r>
        <w:rPr>
          <w:spacing w:val="-31"/>
        </w:rPr>
        <w:t xml:space="preserve"> </w:t>
      </w:r>
      <w:r>
        <w:rPr>
          <w:b/>
          <w:bCs/>
          <w:spacing w:val="-7"/>
        </w:rPr>
        <w:t>15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分）</w:t>
      </w:r>
    </w:p>
    <w:p>
      <w:pPr>
        <w:pStyle w:val="BodyText"/>
        <w:ind w:left="597"/>
        <w:spacing w:before="217" w:line="219" w:lineRule="auto"/>
        <w:rPr/>
      </w:pPr>
      <w:r>
        <w:rPr>
          <w:spacing w:val="-6"/>
        </w:rPr>
        <w:t>1．</w:t>
      </w:r>
      <w:r>
        <w:rPr>
          <w:spacing w:val="-65"/>
        </w:rPr>
        <w:t xml:space="preserve"> </w:t>
      </w:r>
      <w:r>
        <w:rPr>
          <w:spacing w:val="-6"/>
        </w:rPr>
        <w:t>自动控制的基本原理与方式</w:t>
      </w:r>
    </w:p>
    <w:p>
      <w:pPr>
        <w:pStyle w:val="BodyText"/>
        <w:ind w:left="582"/>
        <w:spacing w:before="214" w:line="220" w:lineRule="auto"/>
        <w:rPr/>
      </w:pPr>
      <w:r>
        <w:rPr>
          <w:spacing w:val="-6"/>
        </w:rPr>
        <w:t>2．</w:t>
      </w:r>
      <w:r>
        <w:rPr>
          <w:spacing w:val="-68"/>
        </w:rPr>
        <w:t xml:space="preserve"> </w:t>
      </w:r>
      <w:r>
        <w:rPr>
          <w:spacing w:val="-6"/>
        </w:rPr>
        <w:t>自动控制系统的分类</w:t>
      </w:r>
    </w:p>
    <w:p>
      <w:pPr>
        <w:pStyle w:val="BodyText"/>
        <w:ind w:left="584"/>
        <w:spacing w:before="213" w:line="219" w:lineRule="auto"/>
        <w:rPr/>
      </w:pPr>
      <w:r>
        <w:rPr>
          <w:spacing w:val="-2"/>
        </w:rPr>
        <w:t>3．对自动控制系统的基本要求</w:t>
      </w:r>
    </w:p>
    <w:p>
      <w:pPr>
        <w:pStyle w:val="BodyText"/>
        <w:ind w:left="591"/>
        <w:spacing w:before="217" w:line="220" w:lineRule="auto"/>
        <w:outlineLvl w:val="1"/>
        <w:rPr/>
      </w:pPr>
      <w:r>
        <w:rPr>
          <w:b/>
          <w:bCs/>
          <w:spacing w:val="-5"/>
        </w:rPr>
        <w:t>（二）系统模型的建立（约</w:t>
      </w:r>
      <w:r>
        <w:rPr>
          <w:spacing w:val="-43"/>
        </w:rPr>
        <w:t xml:space="preserve"> </w:t>
      </w:r>
      <w:r>
        <w:rPr>
          <w:b/>
          <w:bCs/>
          <w:spacing w:val="-5"/>
        </w:rPr>
        <w:t>20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597"/>
        <w:spacing w:before="214" w:line="219" w:lineRule="auto"/>
        <w:rPr/>
      </w:pPr>
      <w:r>
        <w:rPr>
          <w:spacing w:val="-1"/>
        </w:rPr>
        <w:t>1．根据物理定律写出描写系统动态的微分方程并求传递</w:t>
      </w:r>
      <w:r>
        <w:rPr>
          <w:spacing w:val="-2"/>
        </w:rPr>
        <w:t>函数</w:t>
      </w:r>
    </w:p>
    <w:p>
      <w:pPr>
        <w:pStyle w:val="BodyText"/>
        <w:ind w:left="582"/>
        <w:spacing w:before="214" w:line="219" w:lineRule="auto"/>
        <w:rPr/>
      </w:pPr>
      <w:r>
        <w:rPr>
          <w:spacing w:val="-1"/>
        </w:rPr>
        <w:t>2．传递函数的定义及典型环节的传递函数</w:t>
      </w:r>
    </w:p>
    <w:p>
      <w:pPr>
        <w:pStyle w:val="BodyText"/>
        <w:ind w:left="584"/>
        <w:spacing w:before="217" w:line="219" w:lineRule="auto"/>
        <w:rPr/>
      </w:pPr>
      <w:r>
        <w:rPr>
          <w:spacing w:val="-1"/>
        </w:rPr>
        <w:t>3．画出系统的动态结构图并通过化简求出传递函数</w:t>
      </w:r>
    </w:p>
    <w:p>
      <w:pPr>
        <w:pStyle w:val="BodyText"/>
        <w:ind w:left="579"/>
        <w:spacing w:before="214" w:line="185" w:lineRule="auto"/>
        <w:rPr/>
      </w:pPr>
      <w:r>
        <w:rPr>
          <w:spacing w:val="-1"/>
        </w:rPr>
        <w:t>4．画出系统的信号流图并通过梅森公式化简求出传递函数</w:t>
      </w:r>
    </w:p>
    <w:p>
      <w:pPr>
        <w:spacing w:line="185" w:lineRule="auto"/>
        <w:sectPr>
          <w:type w:val="continuous"/>
          <w:pgSz w:w="11907" w:h="16840"/>
          <w:pgMar w:top="1479" w:right="1417" w:bottom="891" w:left="1327" w:header="865" w:footer="705" w:gutter="0"/>
          <w:cols w:equalWidth="0" w:num="1">
            <w:col w:w="9162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1" w:lineRule="auto"/>
        <w:outlineLvl w:val="1"/>
        <w:rPr/>
      </w:pPr>
      <w:r>
        <w:rPr>
          <w:b/>
          <w:bCs/>
          <w:spacing w:val="-7"/>
        </w:rPr>
        <w:t>（三）</w:t>
      </w:r>
      <w:r>
        <w:rPr>
          <w:spacing w:val="-58"/>
        </w:rPr>
        <w:t xml:space="preserve"> </w:t>
      </w:r>
      <w:r>
        <w:rPr>
          <w:b/>
          <w:bCs/>
          <w:spacing w:val="-7"/>
        </w:rPr>
        <w:t>自动控制系统的时域分析法（约</w:t>
      </w:r>
      <w:r>
        <w:rPr>
          <w:spacing w:val="-46"/>
        </w:rPr>
        <w:t xml:space="preserve"> </w:t>
      </w:r>
      <w:r>
        <w:rPr>
          <w:b/>
          <w:bCs/>
          <w:spacing w:val="-7"/>
        </w:rPr>
        <w:t>35</w:t>
      </w:r>
      <w:r>
        <w:rPr>
          <w:spacing w:val="-47"/>
        </w:rPr>
        <w:t xml:space="preserve"> </w:t>
      </w:r>
      <w:r>
        <w:rPr>
          <w:b/>
          <w:bCs/>
          <w:spacing w:val="-7"/>
        </w:rPr>
        <w:t>分）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1" w:lineRule="auto"/>
        <w:rPr/>
      </w:pPr>
      <w:r>
        <w:rPr>
          <w:spacing w:val="-3"/>
        </w:rPr>
        <w:t>1．系统时间相应的性能指标</w:t>
      </w:r>
    </w:p>
    <w:p>
      <w:pPr>
        <w:pStyle w:val="BodyText"/>
        <w:ind w:left="8" w:firstLine="483"/>
        <w:spacing w:before="214" w:line="302" w:lineRule="auto"/>
        <w:rPr/>
      </w:pPr>
      <w:r>
        <w:rPr>
          <w:spacing w:val="2"/>
        </w:rPr>
        <w:t>2．根据系统的微分方程或传递函数求出系统输出</w:t>
      </w:r>
      <w:r>
        <w:rPr>
          <w:spacing w:val="1"/>
        </w:rPr>
        <w:t>随时间变化的解（主要考虑系统</w:t>
      </w:r>
      <w:r>
        <w:rPr/>
        <w:t xml:space="preserve"> </w:t>
      </w:r>
      <w:r>
        <w:rPr>
          <w:spacing w:val="-1"/>
        </w:rPr>
        <w:t>输入为阶跃信号，被控对象为一阶和二阶系统</w:t>
      </w:r>
      <w:r>
        <w:rPr>
          <w:spacing w:val="9"/>
        </w:rPr>
        <w:t>），</w:t>
      </w:r>
      <w:r>
        <w:rPr>
          <w:spacing w:val="-1"/>
        </w:rPr>
        <w:t>并分析系统的性能。</w:t>
      </w:r>
    </w:p>
    <w:p>
      <w:pPr>
        <w:pStyle w:val="BodyText"/>
        <w:ind w:left="494"/>
        <w:spacing w:before="213" w:line="220" w:lineRule="auto"/>
        <w:rPr/>
      </w:pPr>
      <w:r>
        <w:rPr>
          <w:spacing w:val="-1"/>
        </w:rPr>
        <w:t>3．根据系统的特征方程判断系统的稳定性</w:t>
      </w:r>
    </w:p>
    <w:p>
      <w:pPr>
        <w:pStyle w:val="BodyText"/>
        <w:ind w:left="488"/>
        <w:spacing w:before="215" w:line="220" w:lineRule="auto"/>
        <w:rPr/>
      </w:pPr>
      <w:r>
        <w:rPr>
          <w:spacing w:val="-1"/>
        </w:rPr>
        <w:t>4．稳态误差的定义及计算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1" w:lineRule="auto"/>
        <w:outlineLvl w:val="1"/>
        <w:rPr/>
      </w:pPr>
      <w:r>
        <w:rPr>
          <w:b/>
          <w:bCs/>
          <w:spacing w:val="-4"/>
        </w:rPr>
        <w:t>（四）线性系统的根轨迹分析法（约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20</w:t>
      </w:r>
      <w:r>
        <w:rPr>
          <w:spacing w:val="-32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507"/>
        <w:spacing w:before="212" w:line="220" w:lineRule="auto"/>
        <w:rPr/>
      </w:pPr>
      <w:r>
        <w:rPr>
          <w:spacing w:val="-4"/>
        </w:rPr>
        <w:t>1．根轨迹的概念</w:t>
      </w:r>
    </w:p>
    <w:p>
      <w:pPr>
        <w:pStyle w:val="BodyText"/>
        <w:ind w:left="492"/>
        <w:spacing w:before="216" w:line="221" w:lineRule="auto"/>
        <w:rPr/>
      </w:pPr>
      <w:r>
        <w:rPr>
          <w:spacing w:val="-2"/>
        </w:rPr>
        <w:t>2．根轨迹的绘制</w:t>
      </w:r>
    </w:p>
    <w:p>
      <w:pPr>
        <w:pStyle w:val="BodyText"/>
        <w:ind w:left="494"/>
        <w:spacing w:before="211" w:line="221" w:lineRule="auto"/>
        <w:rPr/>
      </w:pPr>
      <w:r>
        <w:rPr>
          <w:spacing w:val="-2"/>
        </w:rPr>
        <w:t>3．利用根轨迹分析系统的性能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20" w:lineRule="auto"/>
        <w:outlineLvl w:val="1"/>
        <w:rPr/>
      </w:pPr>
      <w:r>
        <w:rPr>
          <w:b/>
          <w:bCs/>
          <w:spacing w:val="-4"/>
        </w:rPr>
        <w:t>（五）线性系统的频率分析法（约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</w:t>
      </w:r>
      <w:r>
        <w:rPr>
          <w:spacing w:val="-36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507"/>
        <w:spacing w:before="216" w:line="220" w:lineRule="auto"/>
        <w:rPr/>
      </w:pPr>
      <w:r>
        <w:rPr>
          <w:spacing w:val="-2"/>
        </w:rPr>
        <w:t>1．频率特性的概念及表示方法</w:t>
      </w:r>
    </w:p>
    <w:p>
      <w:pPr>
        <w:pStyle w:val="BodyText"/>
        <w:ind w:left="492"/>
        <w:spacing w:before="213" w:line="220" w:lineRule="auto"/>
        <w:rPr/>
      </w:pPr>
      <w:r>
        <w:rPr>
          <w:spacing w:val="-1"/>
        </w:rPr>
        <w:t>2．典型环节及开环系统频率特性的绘制</w:t>
      </w:r>
    </w:p>
    <w:p>
      <w:pPr>
        <w:pStyle w:val="BodyText"/>
        <w:ind w:left="494"/>
        <w:spacing w:before="213" w:line="220" w:lineRule="auto"/>
        <w:rPr/>
      </w:pPr>
      <w:r>
        <w:rPr>
          <w:spacing w:val="-1"/>
        </w:rPr>
        <w:t>3．利用系统的开环频率特性分析系统的性能</w:t>
      </w:r>
    </w:p>
    <w:p>
      <w:pPr>
        <w:pStyle w:val="BodyText"/>
        <w:ind w:left="488"/>
        <w:spacing w:before="216" w:line="220" w:lineRule="auto"/>
        <w:rPr/>
      </w:pPr>
      <w:r>
        <w:rPr>
          <w:spacing w:val="-1"/>
        </w:rPr>
        <w:t>4．闭环频率特性及与系统的动态性能的关系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1" w:lineRule="auto"/>
        <w:outlineLvl w:val="1"/>
        <w:rPr/>
      </w:pPr>
      <w:r>
        <w:rPr>
          <w:b/>
          <w:bCs/>
          <w:spacing w:val="-5"/>
        </w:rPr>
        <w:t>（六）控制系统的校正及综合（约</w:t>
      </w:r>
      <w:r>
        <w:rPr>
          <w:spacing w:val="-31"/>
        </w:rPr>
        <w:t xml:space="preserve"> </w:t>
      </w:r>
      <w:r>
        <w:rPr>
          <w:b/>
          <w:bCs/>
          <w:spacing w:val="-5"/>
        </w:rPr>
        <w:t>30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507"/>
        <w:spacing w:before="212" w:line="219" w:lineRule="auto"/>
        <w:rPr/>
      </w:pPr>
      <w:r>
        <w:rPr>
          <w:spacing w:val="-3"/>
        </w:rPr>
        <w:t>1．控制系统校正的基本概念</w:t>
      </w:r>
    </w:p>
    <w:p>
      <w:pPr>
        <w:pStyle w:val="BodyText"/>
        <w:ind w:left="492"/>
        <w:spacing w:before="216" w:line="221" w:lineRule="auto"/>
        <w:rPr/>
      </w:pPr>
      <w:r>
        <w:rPr>
          <w:spacing w:val="-3"/>
        </w:rPr>
        <w:t>2．串联校正</w:t>
      </w:r>
    </w:p>
    <w:p>
      <w:pPr>
        <w:pStyle w:val="BodyText"/>
        <w:ind w:left="494"/>
        <w:spacing w:before="213" w:line="220" w:lineRule="auto"/>
        <w:rPr/>
      </w:pPr>
      <w:r>
        <w:rPr>
          <w:spacing w:val="-3"/>
        </w:rPr>
        <w:t>3．并联校正</w:t>
      </w:r>
    </w:p>
    <w:p>
      <w:pPr>
        <w:pStyle w:val="BodyText"/>
        <w:ind w:left="488"/>
        <w:spacing w:before="213" w:line="221" w:lineRule="auto"/>
        <w:rPr/>
      </w:pPr>
      <w:r>
        <w:rPr>
          <w:spacing w:val="-2"/>
        </w:rPr>
        <w:t>4．复合校正</w:t>
      </w:r>
    </w:p>
    <w:p>
      <w:pPr>
        <w:ind w:left="629"/>
        <w:spacing w:before="33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rPr/>
      </w:pPr>
      <w:r>
        <w:rPr>
          <w:spacing w:val="-2"/>
        </w:rPr>
        <w:t>（一）胡寿松.</w:t>
      </w:r>
      <w:r>
        <w:rPr>
          <w:spacing w:val="-72"/>
        </w:rPr>
        <w:t xml:space="preserve"> </w:t>
      </w:r>
      <w:r>
        <w:rPr>
          <w:spacing w:val="-2"/>
        </w:rPr>
        <w:t>自动控制原理（第七版）.科</w:t>
      </w:r>
      <w:r>
        <w:rPr>
          <w:spacing w:val="-3"/>
        </w:rPr>
        <w:t>学出版社.</w:t>
      </w:r>
    </w:p>
    <w:p>
      <w:pPr>
        <w:pStyle w:val="BodyText"/>
        <w:ind w:left="501"/>
        <w:spacing w:before="215" w:line="220" w:lineRule="auto"/>
        <w:rPr/>
      </w:pPr>
      <w:r>
        <w:rPr>
          <w:spacing w:val="-3"/>
        </w:rPr>
        <w:t>（二）程鹏.</w:t>
      </w:r>
      <w:r>
        <w:rPr>
          <w:spacing w:val="-64"/>
        </w:rPr>
        <w:t xml:space="preserve"> </w:t>
      </w:r>
      <w:r>
        <w:rPr>
          <w:spacing w:val="-3"/>
        </w:rPr>
        <w:t>自动控制原理.高等教育出版社.</w:t>
      </w:r>
    </w:p>
    <w:sectPr>
      <w:headerReference w:type="default" r:id="rId3"/>
      <w:footerReference w:type="default" r:id="rId4"/>
      <w:pgSz w:w="11907" w:h="16840"/>
      <w:pgMar w:top="1479" w:right="1416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34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59264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803自动控制原理</dc:title>
  <dc:creator>Micorosoft</dc:creator>
  <dcterms:created xsi:type="dcterms:W3CDTF">2024-09-29T15:07:17Z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2024-11-17T16:26:42</vt:filetime>
  </property>
</Properties>
</file>