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156" w:right="949" w:hanging="2221"/>
        <w:spacing w:before="64" w:line="237" w:lineRule="auto"/>
        <w:outlineLvl w:val="0"/>
        <w:rPr>
          <w:sz w:val="31"/>
          <w:szCs w:val="31"/>
        </w:rPr>
      </w:pPr>
      <w:r>
        <w:rPr>
          <w:sz w:val="31"/>
          <w:szCs w:val="31"/>
          <w:b/>
          <w:bCs/>
          <w:spacing w:val="3"/>
        </w:rPr>
        <w:t>湖北工业大学</w:t>
      </w:r>
      <w:r>
        <w:rPr>
          <w:sz w:val="31"/>
          <w:szCs w:val="31"/>
          <w:spacing w:val="-58"/>
        </w:rPr>
        <w:t xml:space="preserve"> </w:t>
      </w:r>
      <w:r>
        <w:rPr>
          <w:sz w:val="31"/>
          <w:szCs w:val="31"/>
          <w:b/>
          <w:bCs/>
          <w:spacing w:val="3"/>
        </w:rPr>
        <w:t>2025</w:t>
      </w:r>
      <w:r>
        <w:rPr>
          <w:sz w:val="31"/>
          <w:szCs w:val="31"/>
          <w:spacing w:val="-47"/>
        </w:rPr>
        <w:t xml:space="preserve"> </w:t>
      </w:r>
      <w:r>
        <w:rPr>
          <w:sz w:val="31"/>
          <w:szCs w:val="31"/>
          <w:b/>
          <w:bCs/>
          <w:spacing w:val="3"/>
        </w:rPr>
        <w:t>年硕士研究生招生考</w:t>
      </w:r>
      <w:r>
        <w:rPr>
          <w:sz w:val="31"/>
          <w:szCs w:val="31"/>
          <w:b/>
          <w:bCs/>
          <w:spacing w:val="2"/>
        </w:rPr>
        <w:t>试（初试）</w:t>
      </w:r>
      <w:r>
        <w:rPr>
          <w:sz w:val="31"/>
          <w:szCs w:val="31"/>
        </w:rPr>
        <w:t xml:space="preserve"> </w:t>
      </w:r>
      <w:r>
        <w:rPr>
          <w:sz w:val="31"/>
          <w:szCs w:val="31"/>
          <w:b/>
          <w:bCs/>
          <w:spacing w:val="-2"/>
        </w:rPr>
        <w:t>自命题科目考试大纲</w:t>
      </w:r>
    </w:p>
    <w:p>
      <w:pPr>
        <w:spacing w:line="243" w:lineRule="auto"/>
        <w:rPr>
          <w:rFonts w:ascii="Arial"/>
          <w:sz w:val="21"/>
        </w:rPr>
      </w:pPr>
      <w:r/>
    </w:p>
    <w:p>
      <w:pPr>
        <w:pStyle w:val="BodyText"/>
        <w:ind w:left="1951"/>
        <w:spacing w:before="91" w:line="222" w:lineRule="auto"/>
        <w:outlineLvl w:val="1"/>
        <w:rPr>
          <w:sz w:val="28"/>
          <w:szCs w:val="28"/>
        </w:rPr>
      </w:pPr>
      <w:r>
        <w:rPr>
          <w:sz w:val="28"/>
          <w:szCs w:val="28"/>
          <w:spacing w:val="-1"/>
        </w:rPr>
        <w:t>科目代码：823</w:t>
      </w:r>
      <w:r>
        <w:rPr>
          <w:sz w:val="28"/>
          <w:szCs w:val="28"/>
          <w:spacing w:val="-1"/>
        </w:rPr>
        <w:t xml:space="preserve">    </w:t>
      </w:r>
      <w:r>
        <w:rPr>
          <w:sz w:val="28"/>
          <w:szCs w:val="28"/>
          <w:spacing w:val="-1"/>
        </w:rPr>
        <w:t>科目名称：信号与系统</w:t>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BodyText"/>
        <w:ind w:left="12"/>
        <w:spacing w:before="78" w:line="217" w:lineRule="auto"/>
        <w:outlineLvl w:val="2"/>
        <w:rPr/>
      </w:pPr>
      <w:r>
        <w:rPr>
          <w:b/>
          <w:bCs/>
          <w:spacing w:val="-6"/>
        </w:rPr>
        <w:t>一、总体要求</w:t>
      </w:r>
    </w:p>
    <w:p>
      <w:pPr>
        <w:pStyle w:val="BodyText"/>
        <w:ind w:firstLine="472"/>
        <w:spacing w:before="183" w:line="353" w:lineRule="auto"/>
        <w:jc w:val="both"/>
        <w:rPr/>
      </w:pPr>
      <w:r>
        <w:rPr>
          <w:spacing w:val="-2"/>
        </w:rPr>
        <w:t>《信号与系统》招生考试是为招收电子信息类硕士生而实施的选拔性考试；其指导</w:t>
      </w:r>
      <w:r>
        <w:rPr>
          <w:spacing w:val="15"/>
        </w:rPr>
        <w:t xml:space="preserve"> </w:t>
      </w:r>
      <w:r>
        <w:rPr>
          <w:spacing w:val="-2"/>
        </w:rPr>
        <w:t>思想是有利于选拔具有扎实的理论基础知识和具备一定实践技能的高素质人才。要求考</w:t>
      </w:r>
      <w:r>
        <w:rPr>
          <w:spacing w:val="12"/>
        </w:rPr>
        <w:t xml:space="preserve"> </w:t>
      </w:r>
      <w:r>
        <w:rPr>
          <w:spacing w:val="-2"/>
        </w:rPr>
        <w:t>生能够熟练地掌握本课程所讲述的基本概念、基本理论和基本分析方法，并利用这些经</w:t>
      </w:r>
      <w:r>
        <w:rPr>
          <w:spacing w:val="12"/>
        </w:rPr>
        <w:t xml:space="preserve"> </w:t>
      </w:r>
      <w:r>
        <w:rPr>
          <w:spacing w:val="-1"/>
        </w:rPr>
        <w:t>典理论分析、解释和计算信号、系统及其相互之间约束关系的问题。</w:t>
      </w:r>
    </w:p>
    <w:p>
      <w:pPr>
        <w:pStyle w:val="BodyText"/>
        <w:ind w:left="10"/>
        <w:spacing w:before="39" w:line="217" w:lineRule="auto"/>
        <w:outlineLvl w:val="2"/>
        <w:rPr/>
      </w:pPr>
      <w:r>
        <w:rPr>
          <w:b/>
          <w:bCs/>
          <w:spacing w:val="-6"/>
        </w:rPr>
        <w:t>二、考察要点</w:t>
      </w:r>
    </w:p>
    <w:p>
      <w:pPr>
        <w:pStyle w:val="BodyText"/>
        <w:ind w:left="492"/>
        <w:spacing w:before="186" w:line="216" w:lineRule="auto"/>
        <w:rPr/>
      </w:pPr>
      <w:r>
        <w:rPr>
          <w:spacing w:val="-2"/>
        </w:rPr>
        <w:t>1.</w:t>
      </w:r>
      <w:r>
        <w:rPr>
          <w:spacing w:val="-2"/>
        </w:rPr>
        <w:t xml:space="preserve"> </w:t>
      </w:r>
      <w:r>
        <w:rPr>
          <w:spacing w:val="-2"/>
        </w:rPr>
        <w:t>信号与系统的基本概念</w:t>
      </w:r>
    </w:p>
    <w:p>
      <w:pPr>
        <w:pStyle w:val="BodyText"/>
        <w:ind w:left="852"/>
        <w:spacing w:before="187" w:line="216" w:lineRule="auto"/>
        <w:rPr/>
      </w:pPr>
      <w:r>
        <w:rPr>
          <w:spacing w:val="-3"/>
        </w:rPr>
        <w:t>1）信号的定义及其分类</w:t>
      </w:r>
    </w:p>
    <w:p>
      <w:pPr>
        <w:pStyle w:val="BodyText"/>
        <w:ind w:left="856"/>
        <w:spacing w:before="187" w:line="216" w:lineRule="auto"/>
        <w:rPr/>
      </w:pPr>
      <w:r>
        <w:rPr>
          <w:spacing w:val="-3"/>
        </w:rPr>
        <w:t>2）信号的运算</w:t>
      </w:r>
    </w:p>
    <w:p>
      <w:pPr>
        <w:pStyle w:val="BodyText"/>
        <w:ind w:left="865"/>
        <w:spacing w:before="187" w:line="215" w:lineRule="auto"/>
        <w:rPr/>
      </w:pPr>
      <w:r>
        <w:rPr>
          <w:spacing w:val="-3"/>
        </w:rPr>
        <w:t>3）奇异信号的定义和基本性质</w:t>
      </w:r>
    </w:p>
    <w:p>
      <w:pPr>
        <w:pStyle w:val="BodyText"/>
        <w:ind w:left="855"/>
        <w:spacing w:before="188" w:line="215" w:lineRule="auto"/>
        <w:rPr/>
      </w:pPr>
      <w:r>
        <w:rPr>
          <w:spacing w:val="-2"/>
        </w:rPr>
        <w:t>4）系统的性质及判定</w:t>
      </w:r>
    </w:p>
    <w:p>
      <w:pPr>
        <w:pStyle w:val="BodyText"/>
        <w:ind w:left="486"/>
        <w:spacing w:before="189" w:line="216" w:lineRule="auto"/>
        <w:rPr/>
      </w:pPr>
      <w:r>
        <w:rPr>
          <w:spacing w:val="-2"/>
        </w:rPr>
        <w:t>2.</w:t>
      </w:r>
      <w:r>
        <w:rPr>
          <w:spacing w:val="-2"/>
        </w:rPr>
        <w:t xml:space="preserve"> </w:t>
      </w:r>
      <w:r>
        <w:rPr>
          <w:spacing w:val="-2"/>
        </w:rPr>
        <w:t>连续时间系统的时域分析</w:t>
      </w:r>
    </w:p>
    <w:p>
      <w:pPr>
        <w:pStyle w:val="BodyText"/>
        <w:ind w:left="852"/>
        <w:spacing w:before="187" w:line="217" w:lineRule="auto"/>
        <w:rPr/>
      </w:pPr>
      <w:r>
        <w:rPr>
          <w:spacing w:val="-3"/>
        </w:rPr>
        <w:t>1）微分方程的建立与求解</w:t>
      </w:r>
    </w:p>
    <w:p>
      <w:pPr>
        <w:pStyle w:val="BodyText"/>
        <w:ind w:left="856"/>
        <w:spacing w:before="186" w:line="217" w:lineRule="auto"/>
        <w:rPr/>
      </w:pPr>
      <w:r>
        <w:rPr>
          <w:spacing w:val="-1"/>
        </w:rPr>
        <w:t>2）零输入响应与零状态响应的定义和求解</w:t>
      </w:r>
    </w:p>
    <w:p>
      <w:pPr>
        <w:pStyle w:val="BodyText"/>
        <w:ind w:left="865"/>
        <w:spacing w:before="186" w:line="216" w:lineRule="auto"/>
        <w:rPr/>
      </w:pPr>
      <w:r>
        <w:rPr>
          <w:spacing w:val="-3"/>
        </w:rPr>
        <w:t>3）冲激响应与阶跃响应</w:t>
      </w:r>
    </w:p>
    <w:p>
      <w:pPr>
        <w:pStyle w:val="BodyText"/>
        <w:ind w:left="855"/>
        <w:spacing w:before="187" w:line="215" w:lineRule="auto"/>
        <w:rPr/>
      </w:pPr>
      <w:r>
        <w:rPr>
          <w:spacing w:val="-2"/>
        </w:rPr>
        <w:t>4）卷积的定义，性质，计算等</w:t>
      </w:r>
    </w:p>
    <w:p>
      <w:pPr>
        <w:pStyle w:val="BodyText"/>
        <w:ind w:left="495"/>
        <w:spacing w:before="189" w:line="216" w:lineRule="auto"/>
        <w:rPr/>
      </w:pPr>
      <w:r>
        <w:rPr>
          <w:spacing w:val="-2"/>
        </w:rPr>
        <w:t>3.</w:t>
      </w:r>
      <w:r>
        <w:rPr>
          <w:spacing w:val="-2"/>
        </w:rPr>
        <w:t xml:space="preserve"> </w:t>
      </w:r>
      <w:r>
        <w:rPr>
          <w:spacing w:val="-2"/>
        </w:rPr>
        <w:t>连续时间信号的频谱——傅里叶变换</w:t>
      </w:r>
    </w:p>
    <w:p>
      <w:pPr>
        <w:pStyle w:val="BodyText"/>
        <w:ind w:left="861"/>
        <w:spacing w:before="187" w:line="216" w:lineRule="auto"/>
        <w:rPr/>
      </w:pPr>
      <w:r>
        <w:rPr>
          <w:spacing w:val="-2"/>
        </w:rPr>
        <w:t>1）周期信号的傅里叶级数和典型周期信号频谱</w:t>
      </w:r>
    </w:p>
    <w:p>
      <w:pPr>
        <w:pStyle w:val="BodyText"/>
        <w:ind w:left="856"/>
        <w:spacing w:before="187" w:line="216" w:lineRule="auto"/>
        <w:rPr/>
      </w:pPr>
      <w:r>
        <w:rPr>
          <w:spacing w:val="-1"/>
        </w:rPr>
        <w:t>2）傅里叶变换及典型非周期信号的频谱密度函数</w:t>
      </w:r>
    </w:p>
    <w:p>
      <w:pPr>
        <w:pStyle w:val="BodyText"/>
        <w:ind w:left="865"/>
        <w:spacing w:before="187" w:line="215" w:lineRule="auto"/>
        <w:rPr/>
      </w:pPr>
      <w:r>
        <w:rPr>
          <w:spacing w:val="-3"/>
        </w:rPr>
        <w:t>3）傅里叶变换的性质与运算</w:t>
      </w:r>
    </w:p>
    <w:p>
      <w:pPr>
        <w:pStyle w:val="BodyText"/>
        <w:ind w:left="855"/>
        <w:spacing w:before="189" w:line="216" w:lineRule="auto"/>
        <w:rPr/>
      </w:pPr>
      <w:r>
        <w:rPr>
          <w:spacing w:val="-2"/>
        </w:rPr>
        <w:t>4）周期信号的傅里叶变换</w:t>
      </w:r>
    </w:p>
    <w:p>
      <w:pPr>
        <w:pStyle w:val="BodyText"/>
        <w:ind w:left="858"/>
        <w:spacing w:before="186" w:line="219" w:lineRule="auto"/>
        <w:rPr/>
      </w:pPr>
      <w:r>
        <w:rPr>
          <w:spacing w:val="-3"/>
        </w:rPr>
        <w:t>5）帕塞瓦尔定理</w:t>
      </w:r>
    </w:p>
    <w:p>
      <w:pPr>
        <w:pStyle w:val="BodyText"/>
        <w:ind w:left="485"/>
        <w:spacing w:before="184" w:line="216" w:lineRule="auto"/>
        <w:rPr/>
      </w:pPr>
      <w:r>
        <w:rPr>
          <w:spacing w:val="-2"/>
        </w:rPr>
        <w:t>4.</w:t>
      </w:r>
      <w:r>
        <w:rPr>
          <w:spacing w:val="-2"/>
        </w:rPr>
        <w:t xml:space="preserve"> </w:t>
      </w:r>
      <w:r>
        <w:rPr>
          <w:spacing w:val="-2"/>
        </w:rPr>
        <w:t>连续时间系统的频域分析</w:t>
      </w:r>
    </w:p>
    <w:p>
      <w:pPr>
        <w:pStyle w:val="BodyText"/>
        <w:ind w:left="861"/>
        <w:spacing w:before="187" w:line="215" w:lineRule="auto"/>
        <w:rPr/>
      </w:pPr>
      <w:r>
        <w:rPr>
          <w:spacing w:val="-3"/>
        </w:rPr>
        <w:t>1）系统的频率特性</w:t>
      </w:r>
    </w:p>
    <w:p>
      <w:pPr>
        <w:pStyle w:val="BodyText"/>
        <w:ind w:left="856"/>
        <w:spacing w:before="189" w:line="216" w:lineRule="auto"/>
        <w:rPr/>
      </w:pPr>
      <w:r>
        <w:rPr>
          <w:spacing w:val="-2"/>
        </w:rPr>
        <w:t>2）系统对非周期信号的响应</w:t>
      </w:r>
    </w:p>
    <w:p>
      <w:pPr>
        <w:pStyle w:val="BodyText"/>
        <w:ind w:left="865"/>
        <w:spacing w:before="187" w:line="216" w:lineRule="auto"/>
        <w:rPr/>
      </w:pPr>
      <w:r>
        <w:rPr>
          <w:spacing w:val="-3"/>
        </w:rPr>
        <w:t>3）信号无失真传输条件</w:t>
      </w:r>
    </w:p>
    <w:p>
      <w:pPr>
        <w:spacing w:line="216" w:lineRule="auto"/>
        <w:sectPr>
          <w:pgSz w:w="11907" w:h="16840"/>
          <w:pgMar w:top="1118" w:right="1419" w:bottom="0" w:left="1430" w:header="0" w:footer="0" w:gutter="0"/>
        </w:sectPr>
        <w:rPr/>
      </w:pPr>
    </w:p>
    <w:p>
      <w:pPr>
        <w:pStyle w:val="BodyText"/>
        <w:ind w:left="849"/>
        <w:spacing w:before="47" w:line="217" w:lineRule="auto"/>
        <w:rPr/>
      </w:pPr>
      <w:r>
        <w:rPr>
          <w:spacing w:val="-2"/>
        </w:rPr>
        <w:t>4）理想低通滤波器</w:t>
      </w:r>
    </w:p>
    <w:p>
      <w:pPr>
        <w:pStyle w:val="BodyText"/>
        <w:ind w:left="853"/>
        <w:spacing w:before="186" w:line="214" w:lineRule="auto"/>
        <w:rPr/>
      </w:pPr>
      <w:r>
        <w:rPr>
          <w:spacing w:val="-4"/>
        </w:rPr>
        <w:t>5）抽样定理</w:t>
      </w:r>
    </w:p>
    <w:p>
      <w:pPr>
        <w:pStyle w:val="BodyText"/>
        <w:ind w:left="852"/>
        <w:spacing w:before="190" w:line="216" w:lineRule="auto"/>
        <w:rPr/>
      </w:pPr>
      <w:r>
        <w:rPr>
          <w:spacing w:val="-3"/>
        </w:rPr>
        <w:t>6）调制与解调</w:t>
      </w:r>
    </w:p>
    <w:p>
      <w:pPr>
        <w:pStyle w:val="BodyText"/>
        <w:ind w:left="483"/>
        <w:spacing w:before="187" w:line="216" w:lineRule="auto"/>
        <w:rPr/>
      </w:pPr>
      <w:r>
        <w:rPr>
          <w:spacing w:val="-2"/>
        </w:rPr>
        <w:t>5.</w:t>
      </w:r>
      <w:r>
        <w:rPr>
          <w:spacing w:val="-2"/>
        </w:rPr>
        <w:t xml:space="preserve"> </w:t>
      </w:r>
      <w:r>
        <w:rPr>
          <w:spacing w:val="-2"/>
        </w:rPr>
        <w:t>连续时间系统的复频域分析</w:t>
      </w:r>
    </w:p>
    <w:p>
      <w:pPr>
        <w:pStyle w:val="BodyText"/>
        <w:ind w:left="856"/>
        <w:spacing w:before="187" w:line="216" w:lineRule="auto"/>
        <w:rPr/>
      </w:pPr>
      <w:r>
        <w:rPr>
          <w:spacing w:val="-3"/>
        </w:rPr>
        <w:t>1）拉普拉斯变换及反变换</w:t>
      </w:r>
    </w:p>
    <w:p>
      <w:pPr>
        <w:pStyle w:val="BodyText"/>
        <w:ind w:left="850"/>
        <w:spacing w:before="186" w:line="215" w:lineRule="auto"/>
        <w:rPr/>
      </w:pPr>
      <w:r>
        <w:rPr>
          <w:spacing w:val="-2"/>
        </w:rPr>
        <w:t>2）拉普拉斯变换的性质与运算</w:t>
      </w:r>
    </w:p>
    <w:p>
      <w:pPr>
        <w:pStyle w:val="BodyText"/>
        <w:ind w:left="859"/>
        <w:spacing w:before="188" w:line="215" w:lineRule="auto"/>
        <w:rPr/>
      </w:pPr>
      <w:r>
        <w:rPr>
          <w:spacing w:val="-2"/>
        </w:rPr>
        <w:t>3）线性系统的拉普拉斯变换分析法</w:t>
      </w:r>
    </w:p>
    <w:p>
      <w:pPr>
        <w:pStyle w:val="BodyText"/>
        <w:ind w:left="849"/>
        <w:spacing w:before="189" w:line="216" w:lineRule="auto"/>
        <w:rPr/>
      </w:pPr>
      <w:r>
        <w:rPr>
          <w:spacing w:val="-2"/>
        </w:rPr>
        <w:t>4）双边拉普拉斯变换</w:t>
      </w:r>
    </w:p>
    <w:p>
      <w:pPr>
        <w:pStyle w:val="BodyText"/>
        <w:ind w:left="853"/>
        <w:spacing w:before="186" w:line="216" w:lineRule="auto"/>
        <w:rPr/>
      </w:pPr>
      <w:r>
        <w:rPr>
          <w:spacing w:val="-2"/>
        </w:rPr>
        <w:t>5）系统的模拟图与框图</w:t>
      </w:r>
    </w:p>
    <w:p>
      <w:pPr>
        <w:pStyle w:val="BodyText"/>
        <w:ind w:left="852"/>
        <w:spacing w:before="189" w:line="216" w:lineRule="auto"/>
        <w:rPr/>
      </w:pPr>
      <w:r>
        <w:rPr>
          <w:spacing w:val="-2"/>
        </w:rPr>
        <w:t>6）系统的信号流图与梅森公式</w:t>
      </w:r>
    </w:p>
    <w:p>
      <w:pPr>
        <w:pStyle w:val="BodyText"/>
        <w:ind w:left="852"/>
        <w:spacing w:before="186" w:line="218" w:lineRule="auto"/>
        <w:rPr/>
      </w:pPr>
      <w:r>
        <w:rPr>
          <w:spacing w:val="-4"/>
        </w:rPr>
        <w:t>7）系统函数</w:t>
      </w:r>
    </w:p>
    <w:p>
      <w:pPr>
        <w:pStyle w:val="BodyText"/>
        <w:ind w:left="482"/>
        <w:spacing w:before="185" w:line="216" w:lineRule="auto"/>
        <w:rPr/>
      </w:pPr>
      <w:r>
        <w:rPr/>
        <w:t>6.</w:t>
      </w:r>
      <w:r>
        <w:rPr/>
        <w:t xml:space="preserve"> </w:t>
      </w:r>
      <w:r>
        <w:rPr/>
        <w:t>Z</w:t>
      </w:r>
      <w:r>
        <w:rPr>
          <w:spacing w:val="-32"/>
        </w:rPr>
        <w:t xml:space="preserve"> </w:t>
      </w:r>
      <w:r>
        <w:rPr/>
        <w:t>变换与离散系统的Z</w:t>
      </w:r>
      <w:r>
        <w:rPr>
          <w:spacing w:val="-50"/>
        </w:rPr>
        <w:t xml:space="preserve"> </w:t>
      </w:r>
      <w:r>
        <w:rPr/>
        <w:t>域分析</w:t>
      </w:r>
    </w:p>
    <w:p>
      <w:pPr>
        <w:pStyle w:val="BodyText"/>
        <w:ind w:left="856"/>
        <w:spacing w:before="187" w:line="217" w:lineRule="auto"/>
        <w:rPr/>
      </w:pPr>
      <w:r>
        <w:rPr>
          <w:spacing w:val="-5"/>
        </w:rPr>
        <w:t>1）Z</w:t>
      </w:r>
      <w:r>
        <w:rPr>
          <w:spacing w:val="-26"/>
        </w:rPr>
        <w:t xml:space="preserve"> </w:t>
      </w:r>
      <w:r>
        <w:rPr>
          <w:spacing w:val="-5"/>
        </w:rPr>
        <w:t>变换的定义与收敛域</w:t>
      </w:r>
    </w:p>
    <w:p>
      <w:pPr>
        <w:pStyle w:val="BodyText"/>
        <w:ind w:left="850"/>
        <w:spacing w:before="186" w:line="217" w:lineRule="auto"/>
        <w:rPr/>
      </w:pPr>
      <w:r>
        <w:rPr>
          <w:spacing w:val="-7"/>
        </w:rPr>
        <w:t>2）典型序列的</w:t>
      </w:r>
      <w:r>
        <w:rPr>
          <w:spacing w:val="-37"/>
        </w:rPr>
        <w:t xml:space="preserve"> </w:t>
      </w:r>
      <w:r>
        <w:rPr>
          <w:spacing w:val="-7"/>
        </w:rPr>
        <w:t>Z</w:t>
      </w:r>
      <w:r>
        <w:rPr>
          <w:spacing w:val="-35"/>
        </w:rPr>
        <w:t xml:space="preserve"> </w:t>
      </w:r>
      <w:r>
        <w:rPr>
          <w:spacing w:val="-7"/>
        </w:rPr>
        <w:t>变换，逆</w:t>
      </w:r>
      <w:r>
        <w:rPr>
          <w:spacing w:val="-48"/>
        </w:rPr>
        <w:t xml:space="preserve"> </w:t>
      </w:r>
      <w:r>
        <w:rPr>
          <w:spacing w:val="-7"/>
        </w:rPr>
        <w:t>Z</w:t>
      </w:r>
      <w:r>
        <w:rPr>
          <w:spacing w:val="-35"/>
        </w:rPr>
        <w:t xml:space="preserve"> </w:t>
      </w:r>
      <w:r>
        <w:rPr>
          <w:spacing w:val="-7"/>
        </w:rPr>
        <w:t>变换</w:t>
      </w:r>
    </w:p>
    <w:p>
      <w:pPr>
        <w:pStyle w:val="BodyText"/>
        <w:ind w:left="859"/>
        <w:spacing w:before="186" w:line="215" w:lineRule="auto"/>
        <w:rPr/>
      </w:pPr>
      <w:r>
        <w:rPr>
          <w:spacing w:val="-7"/>
        </w:rPr>
        <w:t>3）Z</w:t>
      </w:r>
      <w:r>
        <w:rPr>
          <w:spacing w:val="-34"/>
        </w:rPr>
        <w:t xml:space="preserve"> </w:t>
      </w:r>
      <w:r>
        <w:rPr>
          <w:spacing w:val="-7"/>
        </w:rPr>
        <w:t>变换的性质</w:t>
      </w:r>
    </w:p>
    <w:p>
      <w:pPr>
        <w:pStyle w:val="BodyText"/>
        <w:ind w:left="849"/>
        <w:spacing w:before="188" w:line="217" w:lineRule="auto"/>
        <w:rPr/>
      </w:pPr>
      <w:r>
        <w:rPr>
          <w:spacing w:val="-5"/>
        </w:rPr>
        <w:t>4）差分方程的</w:t>
      </w:r>
      <w:r>
        <w:rPr>
          <w:spacing w:val="-44"/>
        </w:rPr>
        <w:t xml:space="preserve"> </w:t>
      </w:r>
      <w:r>
        <w:rPr>
          <w:spacing w:val="-5"/>
        </w:rPr>
        <w:t>Z</w:t>
      </w:r>
      <w:r>
        <w:rPr>
          <w:spacing w:val="-35"/>
        </w:rPr>
        <w:t xml:space="preserve"> </w:t>
      </w:r>
      <w:r>
        <w:rPr>
          <w:spacing w:val="-5"/>
        </w:rPr>
        <w:t>变换求解</w:t>
      </w:r>
    </w:p>
    <w:p>
      <w:pPr>
        <w:pStyle w:val="BodyText"/>
        <w:ind w:left="853"/>
        <w:spacing w:before="186" w:line="217" w:lineRule="auto"/>
        <w:rPr/>
      </w:pPr>
      <w:r>
        <w:rPr>
          <w:spacing w:val="-2"/>
        </w:rPr>
        <w:t>5）离散系统的系统函数</w:t>
      </w:r>
    </w:p>
    <w:p>
      <w:pPr>
        <w:pStyle w:val="BodyText"/>
        <w:ind w:left="852"/>
        <w:spacing w:before="186" w:line="216" w:lineRule="auto"/>
        <w:rPr/>
      </w:pPr>
      <w:r>
        <w:rPr>
          <w:spacing w:val="-2"/>
        </w:rPr>
        <w:t>6）离散系统的单位脉冲响应</w:t>
      </w:r>
    </w:p>
    <w:p>
      <w:pPr>
        <w:pStyle w:val="BodyText"/>
        <w:ind w:left="9"/>
        <w:spacing w:before="187" w:line="217" w:lineRule="auto"/>
        <w:outlineLvl w:val="2"/>
        <w:rPr/>
      </w:pPr>
      <w:r>
        <w:rPr>
          <w:b/>
          <w:bCs/>
          <w:spacing w:val="-5"/>
        </w:rPr>
        <w:t>三、考试形式及时间</w:t>
      </w:r>
    </w:p>
    <w:p>
      <w:pPr>
        <w:pStyle w:val="BodyText"/>
        <w:ind w:left="468"/>
        <w:spacing w:before="186" w:line="217" w:lineRule="auto"/>
        <w:rPr/>
      </w:pPr>
      <w:r>
        <w:rPr>
          <w:spacing w:val="-3"/>
        </w:rPr>
        <w:t>考试形式为笔试，考试时间为</w:t>
      </w:r>
      <w:r>
        <w:rPr>
          <w:spacing w:val="-28"/>
        </w:rPr>
        <w:t xml:space="preserve"> </w:t>
      </w:r>
      <w:r>
        <w:rPr>
          <w:spacing w:val="-3"/>
        </w:rPr>
        <w:t>3</w:t>
      </w:r>
      <w:r>
        <w:rPr>
          <w:spacing w:val="-49"/>
        </w:rPr>
        <w:t xml:space="preserve"> </w:t>
      </w:r>
      <w:r>
        <w:rPr>
          <w:spacing w:val="-3"/>
        </w:rPr>
        <w:t>小时。</w:t>
      </w:r>
    </w:p>
    <w:p>
      <w:pPr>
        <w:pStyle w:val="BodyText"/>
        <w:ind w:left="19"/>
        <w:spacing w:before="186" w:line="218" w:lineRule="auto"/>
        <w:outlineLvl w:val="2"/>
        <w:rPr/>
      </w:pPr>
      <w:r>
        <w:rPr>
          <w:b/>
          <w:bCs/>
          <w:spacing w:val="-6"/>
        </w:rPr>
        <w:t>四、试卷结构与题型</w:t>
      </w:r>
    </w:p>
    <w:p>
      <w:pPr>
        <w:pStyle w:val="BodyText"/>
        <w:ind w:left="486" w:right="1571" w:hanging="17"/>
        <w:spacing w:before="184" w:line="346" w:lineRule="auto"/>
        <w:rPr/>
      </w:pPr>
      <w:r>
        <w:rPr>
          <w:spacing w:val="-4"/>
        </w:rPr>
        <w:t>试卷满分</w:t>
      </w:r>
      <w:r>
        <w:rPr>
          <w:spacing w:val="-33"/>
        </w:rPr>
        <w:t xml:space="preserve"> </w:t>
      </w:r>
      <w:r>
        <w:rPr>
          <w:spacing w:val="-4"/>
        </w:rPr>
        <w:t>150</w:t>
      </w:r>
      <w:r>
        <w:rPr>
          <w:spacing w:val="-49"/>
        </w:rPr>
        <w:t xml:space="preserve"> </w:t>
      </w:r>
      <w:r>
        <w:rPr>
          <w:spacing w:val="-4"/>
        </w:rPr>
        <w:t>分，涵盖计算、分析和作图等。基本考试题型为：</w:t>
      </w:r>
      <w:r>
        <w:rPr/>
        <w:t xml:space="preserve"> </w:t>
      </w:r>
      <w:r>
        <w:rPr>
          <w:spacing w:val="-5"/>
        </w:rPr>
        <w:t>1.计算题；</w:t>
      </w:r>
    </w:p>
    <w:p>
      <w:pPr>
        <w:pStyle w:val="BodyText"/>
        <w:ind w:left="480"/>
        <w:spacing w:before="38" w:line="216" w:lineRule="auto"/>
        <w:rPr/>
      </w:pPr>
      <w:r>
        <w:rPr>
          <w:spacing w:val="-4"/>
        </w:rPr>
        <w:t>2.分析题；</w:t>
      </w:r>
    </w:p>
    <w:p>
      <w:pPr>
        <w:pStyle w:val="BodyText"/>
        <w:ind w:left="490"/>
        <w:spacing w:before="186" w:line="215" w:lineRule="auto"/>
        <w:rPr/>
      </w:pPr>
      <w:r>
        <w:rPr>
          <w:spacing w:val="-5"/>
        </w:rPr>
        <w:t>3.作图题；</w:t>
      </w:r>
    </w:p>
    <w:p>
      <w:pPr>
        <w:pStyle w:val="BodyText"/>
        <w:ind w:left="480"/>
        <w:spacing w:before="189" w:line="216" w:lineRule="auto"/>
        <w:rPr/>
      </w:pPr>
      <w:r>
        <w:rPr>
          <w:spacing w:val="-3"/>
        </w:rPr>
        <w:t>4.其他题型。</w:t>
      </w:r>
    </w:p>
    <w:p>
      <w:pPr>
        <w:pStyle w:val="BodyText"/>
        <w:spacing w:before="187" w:line="217" w:lineRule="auto"/>
        <w:outlineLvl w:val="2"/>
        <w:rPr/>
      </w:pPr>
      <w:r>
        <w:rPr>
          <w:b/>
          <w:bCs/>
          <w:spacing w:val="-4"/>
        </w:rPr>
        <w:t>五、主要参考书目</w:t>
      </w:r>
    </w:p>
    <w:p>
      <w:pPr>
        <w:pStyle w:val="BodyText"/>
        <w:ind w:left="486"/>
        <w:spacing w:before="186" w:line="216" w:lineRule="auto"/>
        <w:rPr/>
      </w:pPr>
      <w:r>
        <w:rPr>
          <w:spacing w:val="-1"/>
        </w:rPr>
        <w:t>1.《信号与系统》</w:t>
      </w:r>
      <w:r>
        <w:rPr>
          <w:spacing w:val="-1"/>
        </w:rPr>
        <w:t xml:space="preserve"> </w:t>
      </w:r>
      <w:r>
        <w:rPr>
          <w:spacing w:val="-1"/>
        </w:rPr>
        <w:t>张宇主编，中国水利水电出版社（第二版）</w:t>
      </w:r>
    </w:p>
    <w:p>
      <w:pPr>
        <w:pStyle w:val="BodyText"/>
        <w:ind w:left="480"/>
        <w:spacing w:before="187" w:line="215" w:lineRule="auto"/>
        <w:rPr/>
      </w:pPr>
      <w:r>
        <w:rPr>
          <w:spacing w:val="-1"/>
        </w:rPr>
        <w:t>2.《信号与系统》</w:t>
      </w:r>
      <w:r>
        <w:rPr>
          <w:spacing w:val="-1"/>
        </w:rPr>
        <w:t xml:space="preserve"> </w:t>
      </w:r>
      <w:r>
        <w:rPr>
          <w:spacing w:val="-1"/>
        </w:rPr>
        <w:t>郑君里主编，高等教育出版社（第三版）</w:t>
      </w:r>
    </w:p>
    <w:sectPr>
      <w:pgSz w:w="11907" w:h="16840"/>
      <w:pgMar w:top="1202" w:right="1786" w:bottom="0" w:left="143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dc:title>
  <dc:creator>ll</dc:creator>
  <dcterms:created xsi:type="dcterms:W3CDTF">2024-09-26T08:52:21Z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2024-11-14T09:44:18</vt:filetime>
  </property>
</Properties>
</file>