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070FF">
      <w:pPr>
        <w:spacing w:line="500" w:lineRule="exact"/>
        <w:jc w:val="center"/>
        <w:rPr>
          <w:rFonts w:eastAsia="黑体"/>
          <w:sz w:val="32"/>
          <w:szCs w:val="32"/>
        </w:rPr>
      </w:pPr>
      <w:bookmarkStart w:id="0" w:name="_GoBack"/>
      <w:bookmarkEnd w:id="0"/>
      <w:r>
        <w:rPr>
          <w:rFonts w:hint="eastAsia"/>
          <w:kern w:val="0"/>
          <w:sz w:val="32"/>
          <w:szCs w:val="32"/>
          <w:lang w:bidi="hi-IN"/>
        </w:rPr>
        <w:t>　</w:t>
      </w:r>
      <w:r>
        <w:rPr>
          <w:rFonts w:hint="eastAsia" w:eastAsia="黑体"/>
          <w:sz w:val="32"/>
          <w:szCs w:val="32"/>
        </w:rPr>
        <w:t>湖南师范大学</w:t>
      </w:r>
      <w:r>
        <w:rPr>
          <w:rFonts w:eastAsia="黑体"/>
          <w:sz w:val="32"/>
          <w:szCs w:val="32"/>
        </w:rPr>
        <w:t>硕士研究生入学考试自命题</w:t>
      </w:r>
      <w:r>
        <w:rPr>
          <w:rFonts w:hint="eastAsia" w:eastAsia="黑体"/>
          <w:sz w:val="32"/>
          <w:szCs w:val="32"/>
        </w:rPr>
        <w:t>科目</w:t>
      </w:r>
      <w:r>
        <w:rPr>
          <w:rFonts w:eastAsia="黑体"/>
          <w:sz w:val="32"/>
          <w:szCs w:val="32"/>
        </w:rPr>
        <w:t>考试大纲</w:t>
      </w:r>
    </w:p>
    <w:p w14:paraId="1FC5C22A">
      <w:pPr>
        <w:spacing w:line="500" w:lineRule="exact"/>
        <w:jc w:val="center"/>
        <w:rPr>
          <w:kern w:val="0"/>
          <w:sz w:val="24"/>
          <w:lang w:bidi="hi-IN"/>
        </w:rPr>
      </w:pPr>
      <w:r>
        <w:rPr>
          <w:rFonts w:eastAsia="方正书宋简体"/>
          <w:sz w:val="24"/>
        </w:rPr>
        <w:t>考试科目代码：</w:t>
      </w:r>
      <w:r>
        <w:rPr>
          <w:rFonts w:hint="eastAsia" w:eastAsia="方正书宋简体"/>
          <w:sz w:val="24"/>
        </w:rPr>
        <w:t xml:space="preserve">       </w:t>
      </w:r>
      <w:r>
        <w:rPr>
          <w:rFonts w:eastAsia="方正书宋简体"/>
          <w:sz w:val="24"/>
        </w:rPr>
        <w:t xml:space="preserve">             考试科目名称：</w:t>
      </w:r>
      <w:r>
        <w:rPr>
          <w:rFonts w:hint="eastAsia"/>
          <w:kern w:val="0"/>
          <w:sz w:val="24"/>
          <w:lang w:bidi="hi-IN"/>
        </w:rPr>
        <w:t xml:space="preserve"> 音乐教育学</w:t>
      </w:r>
    </w:p>
    <w:p w14:paraId="63A489E3">
      <w:pPr>
        <w:spacing w:before="156" w:beforeLines="50" w:after="156" w:afterLines="50" w:line="312" w:lineRule="auto"/>
        <w:ind w:firstLine="480" w:firstLineChars="200"/>
        <w:rPr>
          <w:kern w:val="0"/>
          <w:sz w:val="24"/>
          <w:lang w:bidi="hi-IN"/>
        </w:rPr>
      </w:pPr>
    </w:p>
    <w:p w14:paraId="2454E8EA">
      <w:pPr>
        <w:spacing w:before="156" w:beforeLines="50" w:after="156" w:afterLines="50" w:line="312" w:lineRule="auto"/>
        <w:rPr>
          <w:b/>
          <w:kern w:val="0"/>
          <w:sz w:val="24"/>
        </w:rPr>
      </w:pPr>
      <w:r>
        <w:rPr>
          <w:rFonts w:hint="eastAsia" w:eastAsia="方正书宋简体"/>
          <w:sz w:val="24"/>
        </w:rPr>
        <w:t>一</w:t>
      </w:r>
      <w:r>
        <w:rPr>
          <w:rFonts w:eastAsia="方正书宋简体"/>
          <w:sz w:val="24"/>
        </w:rPr>
        <w:t>、考试内容</w:t>
      </w:r>
      <w:r>
        <w:rPr>
          <w:rFonts w:hint="eastAsia" w:eastAsia="方正书宋简体"/>
          <w:sz w:val="24"/>
        </w:rPr>
        <w:t>及要点</w:t>
      </w:r>
    </w:p>
    <w:p w14:paraId="5AAC3E90">
      <w:pPr>
        <w:ind w:firstLine="241" w:firstLineChars="100"/>
        <w:rPr>
          <w:rFonts w:hint="eastAsia" w:ascii="宋体" w:hAnsi="宋体" w:cs="宋体"/>
          <w:b/>
          <w:sz w:val="24"/>
        </w:rPr>
      </w:pPr>
      <w:r>
        <w:rPr>
          <w:rFonts w:hint="eastAsia" w:ascii="宋体" w:hAnsi="宋体" w:cs="宋体"/>
          <w:b/>
          <w:sz w:val="24"/>
        </w:rPr>
        <w:t>考试内容</w:t>
      </w:r>
    </w:p>
    <w:p w14:paraId="135F8BEE">
      <w:pPr>
        <w:rPr>
          <w:rFonts w:hint="eastAsia" w:ascii="宋体" w:hAnsi="宋体" w:cs="宋体"/>
          <w:sz w:val="24"/>
        </w:rPr>
      </w:pPr>
    </w:p>
    <w:p w14:paraId="6E8D08A4">
      <w:pPr>
        <w:rPr>
          <w:rFonts w:hint="eastAsia" w:ascii="宋体" w:hAnsi="宋体" w:cs="宋体"/>
          <w:sz w:val="24"/>
        </w:rPr>
      </w:pPr>
      <w:r>
        <w:rPr>
          <w:rFonts w:hint="eastAsia" w:ascii="宋体" w:hAnsi="宋体" w:cs="宋体"/>
          <w:sz w:val="24"/>
        </w:rPr>
        <w:t xml:space="preserve"> 1</w:t>
      </w:r>
      <w:r>
        <w:rPr>
          <w:rFonts w:hint="eastAsia" w:ascii="宋体" w:hAnsi="宋体" w:cs="宋体"/>
          <w:sz w:val="24"/>
          <w:lang w:val="en-US" w:eastAsia="zh-CN"/>
        </w:rPr>
        <w:t>.</w:t>
      </w:r>
      <w:r>
        <w:rPr>
          <w:rFonts w:hint="eastAsia" w:ascii="宋体" w:hAnsi="宋体" w:cs="宋体"/>
          <w:sz w:val="24"/>
        </w:rPr>
        <w:t xml:space="preserve">音乐教育学概述 </w:t>
      </w:r>
    </w:p>
    <w:p w14:paraId="609A78AC">
      <w:pPr>
        <w:rPr>
          <w:rFonts w:hint="eastAsia" w:ascii="宋体" w:hAnsi="宋体" w:cs="宋体"/>
          <w:sz w:val="24"/>
        </w:rPr>
      </w:pPr>
      <w:r>
        <w:rPr>
          <w:rFonts w:hint="eastAsia" w:ascii="宋体" w:hAnsi="宋体" w:cs="宋体"/>
          <w:sz w:val="24"/>
        </w:rPr>
        <w:t xml:space="preserve">      音乐的起源；音乐教育的功能；音乐教育的本质特点</w:t>
      </w:r>
    </w:p>
    <w:p w14:paraId="72C93AA6">
      <w:pPr>
        <w:ind w:firstLine="120" w:firstLineChars="5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音乐课程</w:t>
      </w:r>
    </w:p>
    <w:p w14:paraId="5BC0E0B7">
      <w:pPr>
        <w:rPr>
          <w:rFonts w:hint="eastAsia" w:ascii="宋体" w:hAnsi="宋体" w:cs="宋体"/>
          <w:sz w:val="24"/>
        </w:rPr>
      </w:pPr>
      <w:r>
        <w:rPr>
          <w:rFonts w:hint="eastAsia" w:ascii="宋体" w:hAnsi="宋体" w:cs="宋体"/>
          <w:sz w:val="24"/>
        </w:rPr>
        <w:t xml:space="preserve">      音乐课程的历史变革；课程的概念；新课程改革的主要思想与内容</w:t>
      </w:r>
    </w:p>
    <w:p w14:paraId="09EF1051">
      <w:pPr>
        <w:ind w:firstLine="120" w:firstLineChars="5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音乐教学方法</w:t>
      </w:r>
    </w:p>
    <w:p w14:paraId="22E0052C">
      <w:pPr>
        <w:rPr>
          <w:rFonts w:hint="eastAsia" w:ascii="宋体" w:hAnsi="宋体" w:cs="宋体"/>
          <w:sz w:val="24"/>
        </w:rPr>
      </w:pPr>
      <w:r>
        <w:rPr>
          <w:rFonts w:hint="eastAsia" w:ascii="宋体" w:hAnsi="宋体" w:cs="宋体"/>
          <w:sz w:val="24"/>
        </w:rPr>
        <w:t xml:space="preserve">      教学方法概念；常用的音乐教学方法；教学模式；国外几种著名的教学模式。</w:t>
      </w:r>
    </w:p>
    <w:p w14:paraId="25070BCC">
      <w:pPr>
        <w:ind w:firstLine="120" w:firstLineChars="50"/>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音乐教学活动</w:t>
      </w:r>
    </w:p>
    <w:p w14:paraId="4862BC47">
      <w:pPr>
        <w:rPr>
          <w:rFonts w:hint="eastAsia" w:ascii="宋体" w:hAnsi="宋体" w:cs="宋体"/>
          <w:sz w:val="24"/>
        </w:rPr>
      </w:pPr>
      <w:r>
        <w:rPr>
          <w:rFonts w:hint="eastAsia" w:ascii="宋体" w:hAnsi="宋体" w:cs="宋体"/>
          <w:sz w:val="24"/>
        </w:rPr>
        <w:t xml:space="preserve">     音乐课外活动；活动课程；综合艺术实践。</w:t>
      </w:r>
    </w:p>
    <w:p w14:paraId="0840ACC9">
      <w:pPr>
        <w:ind w:firstLine="120" w:firstLineChars="50"/>
        <w:rPr>
          <w:rFonts w:hint="eastAsia" w:ascii="宋体" w:hAnsi="宋体" w:cs="宋体"/>
          <w:sz w:val="24"/>
        </w:rPr>
      </w:pPr>
      <w:r>
        <w:rPr>
          <w:rFonts w:hint="eastAsia" w:ascii="宋体" w:hAnsi="宋体" w:cs="宋体"/>
          <w:sz w:val="24"/>
        </w:rPr>
        <w:t>5</w:t>
      </w:r>
      <w:r>
        <w:rPr>
          <w:rFonts w:hint="eastAsia" w:ascii="宋体" w:hAnsi="宋体" w:cs="宋体"/>
          <w:sz w:val="24"/>
          <w:lang w:val="en-US" w:eastAsia="zh-CN"/>
        </w:rPr>
        <w:t>.</w:t>
      </w:r>
      <w:r>
        <w:rPr>
          <w:rFonts w:hint="eastAsia" w:ascii="宋体" w:hAnsi="宋体" w:cs="宋体"/>
          <w:sz w:val="24"/>
        </w:rPr>
        <w:t>音乐教育评价</w:t>
      </w:r>
    </w:p>
    <w:p w14:paraId="2E9B54F7">
      <w:pPr>
        <w:ind w:left="120" w:leftChars="57" w:firstLine="600" w:firstLineChars="250"/>
        <w:rPr>
          <w:rFonts w:hint="eastAsia" w:ascii="宋体" w:hAnsi="宋体" w:cs="宋体"/>
          <w:sz w:val="24"/>
        </w:rPr>
      </w:pPr>
      <w:r>
        <w:rPr>
          <w:rFonts w:hint="eastAsia" w:ascii="宋体" w:hAnsi="宋体" w:cs="宋体"/>
          <w:sz w:val="24"/>
        </w:rPr>
        <w:t>音乐教育评价的概念；音乐教育评价的形式和方法；新课程改革背景下的音乐教育评价。</w:t>
      </w:r>
    </w:p>
    <w:p w14:paraId="79B44BC5">
      <w:pPr>
        <w:ind w:firstLine="120" w:firstLineChars="50"/>
        <w:rPr>
          <w:rFonts w:hint="eastAsia" w:ascii="宋体" w:hAnsi="宋体" w:cs="宋体"/>
          <w:sz w:val="24"/>
        </w:rPr>
      </w:pPr>
      <w:r>
        <w:rPr>
          <w:rFonts w:hint="eastAsia" w:ascii="宋体" w:hAnsi="宋体" w:cs="宋体"/>
          <w:sz w:val="24"/>
        </w:rPr>
        <w:t>6</w:t>
      </w:r>
      <w:r>
        <w:rPr>
          <w:rFonts w:hint="eastAsia" w:ascii="宋体" w:hAnsi="宋体" w:cs="宋体"/>
          <w:sz w:val="24"/>
          <w:lang w:val="en-US" w:eastAsia="zh-CN"/>
        </w:rPr>
        <w:t>.</w:t>
      </w:r>
      <w:r>
        <w:rPr>
          <w:rFonts w:hint="eastAsia" w:ascii="宋体" w:hAnsi="宋体" w:cs="宋体"/>
          <w:sz w:val="24"/>
        </w:rPr>
        <w:t>音乐教师</w:t>
      </w:r>
    </w:p>
    <w:p w14:paraId="65E27B68">
      <w:pPr>
        <w:rPr>
          <w:rFonts w:hint="eastAsia" w:ascii="宋体" w:hAnsi="宋体" w:cs="宋体"/>
          <w:sz w:val="24"/>
        </w:rPr>
      </w:pPr>
      <w:r>
        <w:rPr>
          <w:rFonts w:hint="eastAsia" w:ascii="宋体" w:hAnsi="宋体" w:cs="宋体"/>
          <w:sz w:val="24"/>
        </w:rPr>
        <w:t xml:space="preserve">      音乐教师的地位与作用；音乐教师的素养；音乐教师的培养与培训</w:t>
      </w:r>
    </w:p>
    <w:p w14:paraId="52C00AA6">
      <w:pPr>
        <w:ind w:firstLine="120" w:firstLineChars="50"/>
        <w:rPr>
          <w:rFonts w:hint="eastAsia" w:ascii="宋体" w:hAnsi="宋体" w:cs="宋体"/>
          <w:sz w:val="24"/>
        </w:rPr>
      </w:pPr>
      <w:r>
        <w:rPr>
          <w:rFonts w:hint="eastAsia" w:ascii="宋体" w:hAnsi="宋体" w:cs="宋体"/>
          <w:sz w:val="24"/>
        </w:rPr>
        <w:t>7</w:t>
      </w:r>
      <w:r>
        <w:rPr>
          <w:rFonts w:hint="eastAsia" w:ascii="宋体" w:hAnsi="宋体" w:cs="宋体"/>
          <w:sz w:val="24"/>
          <w:lang w:val="en-US" w:eastAsia="zh-CN"/>
        </w:rPr>
        <w:t>.</w:t>
      </w:r>
      <w:r>
        <w:rPr>
          <w:rFonts w:hint="eastAsia" w:ascii="宋体" w:hAnsi="宋体" w:cs="宋体"/>
          <w:sz w:val="24"/>
        </w:rPr>
        <w:t xml:space="preserve">音乐教育技术 </w:t>
      </w:r>
    </w:p>
    <w:p w14:paraId="5FF927FB">
      <w:pPr>
        <w:rPr>
          <w:rFonts w:hint="eastAsia" w:ascii="宋体" w:hAnsi="宋体" w:cs="宋体"/>
          <w:sz w:val="24"/>
        </w:rPr>
      </w:pPr>
      <w:r>
        <w:rPr>
          <w:rFonts w:hint="eastAsia" w:ascii="宋体" w:hAnsi="宋体" w:cs="宋体"/>
          <w:sz w:val="24"/>
        </w:rPr>
        <w:t xml:space="preserve">        现代多媒体音乐教育技术的运用</w:t>
      </w:r>
    </w:p>
    <w:p w14:paraId="45DC0F73">
      <w:pPr>
        <w:rPr>
          <w:rFonts w:hint="eastAsia" w:ascii="宋体" w:hAnsi="宋体" w:cs="宋体"/>
          <w:sz w:val="24"/>
        </w:rPr>
      </w:pPr>
    </w:p>
    <w:p w14:paraId="6E759A63">
      <w:pPr>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考试要点</w:t>
      </w:r>
      <w:r>
        <w:rPr>
          <w:rFonts w:hint="eastAsia" w:ascii="宋体" w:hAnsi="宋体" w:cs="宋体"/>
          <w:sz w:val="24"/>
        </w:rPr>
        <w:t xml:space="preserve">  </w:t>
      </w:r>
    </w:p>
    <w:p w14:paraId="65BDD6D2">
      <w:pPr>
        <w:ind w:firstLine="240" w:firstLineChars="100"/>
        <w:rPr>
          <w:rFonts w:hint="eastAsia" w:ascii="宋体" w:hAnsi="宋体" w:cs="宋体"/>
          <w:sz w:val="24"/>
        </w:rPr>
      </w:pPr>
      <w:r>
        <w:rPr>
          <w:rFonts w:hint="eastAsia" w:ascii="宋体" w:hAnsi="宋体" w:cs="宋体"/>
          <w:sz w:val="24"/>
        </w:rPr>
        <w:t xml:space="preserve"> 1、系统掌握音乐教育学的基本知识、基本概念和基本理论。</w:t>
      </w:r>
    </w:p>
    <w:p w14:paraId="342A1CE0">
      <w:pPr>
        <w:ind w:firstLine="240" w:firstLineChars="100"/>
        <w:rPr>
          <w:rFonts w:hint="eastAsia" w:ascii="宋体" w:hAnsi="宋体" w:cs="宋体"/>
          <w:sz w:val="24"/>
        </w:rPr>
      </w:pPr>
      <w:r>
        <w:rPr>
          <w:rFonts w:hint="eastAsia" w:ascii="宋体" w:hAnsi="宋体" w:cs="宋体"/>
          <w:sz w:val="24"/>
        </w:rPr>
        <w:t>2、能运用音乐教育学的基本原理和理论分析和解决各类音乐教育的现实问题。</w:t>
      </w:r>
    </w:p>
    <w:p w14:paraId="38003423">
      <w:pPr>
        <w:spacing w:before="156" w:beforeLines="50" w:after="156" w:afterLines="50" w:line="312" w:lineRule="auto"/>
        <w:rPr>
          <w:rFonts w:hint="eastAsia" w:ascii="宋体" w:hAnsi="宋体" w:cs="宋体"/>
          <w:sz w:val="24"/>
        </w:rPr>
      </w:pPr>
    </w:p>
    <w:p w14:paraId="57A9F22D">
      <w:pPr>
        <w:spacing w:before="156" w:beforeLines="50" w:after="156" w:afterLines="50" w:line="312" w:lineRule="auto"/>
        <w:rPr>
          <w:rFonts w:eastAsia="方正书宋简体"/>
          <w:sz w:val="24"/>
        </w:rPr>
      </w:pPr>
    </w:p>
    <w:p w14:paraId="2A806966">
      <w:pPr>
        <w:ind w:firstLine="120" w:firstLineChars="50"/>
        <w:rPr>
          <w:rFonts w:hint="eastAsia" w:ascii="宋体" w:hAnsi="宋体" w:cs="宋体"/>
          <w:sz w:val="24"/>
        </w:rPr>
      </w:pPr>
    </w:p>
    <w:p w14:paraId="6C72D2DE">
      <w:pPr>
        <w:rPr>
          <w:rFonts w:hint="eastAsia" w:ascii="宋体" w:hAnsi="宋体"/>
          <w:sz w:val="24"/>
        </w:rPr>
      </w:pPr>
    </w:p>
    <w:p w14:paraId="2E8C7671">
      <w:pPr>
        <w:rPr>
          <w:rFonts w:hint="eastAsia" w:ascii="宋体" w:hAnsi="宋体"/>
          <w:sz w:val="24"/>
        </w:rPr>
      </w:pPr>
    </w:p>
    <w:sectPr>
      <w:footerReference r:id="rId3" w:type="default"/>
      <w:footerReference r:id="rId4" w:type="even"/>
      <w:footnotePr>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5C4EE">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lang/>
      </w:rPr>
      <w:t>1</w:t>
    </w:r>
    <w:r>
      <w:fldChar w:fldCharType="end"/>
    </w:r>
  </w:p>
  <w:p w14:paraId="382984B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0B563">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28AE8C4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NTliNzgzMmVjMzExNmFmY2MzZTMxMDNjOWU2N2QifQ=="/>
  </w:docVars>
  <w:rsids>
    <w:rsidRoot w:val="00172A27"/>
    <w:rsid w:val="001A3095"/>
    <w:rsid w:val="00213055"/>
    <w:rsid w:val="002839B5"/>
    <w:rsid w:val="003E5641"/>
    <w:rsid w:val="006769B7"/>
    <w:rsid w:val="006C7FC7"/>
    <w:rsid w:val="0095310B"/>
    <w:rsid w:val="00B14339"/>
    <w:rsid w:val="00E22F98"/>
    <w:rsid w:val="00EA0654"/>
    <w:rsid w:val="163F781F"/>
    <w:rsid w:val="20564540"/>
    <w:rsid w:val="23DF51AB"/>
    <w:rsid w:val="2568165B"/>
    <w:rsid w:val="2EED5195"/>
    <w:rsid w:val="2F0D0CFA"/>
    <w:rsid w:val="34B936D9"/>
    <w:rsid w:val="3729415C"/>
    <w:rsid w:val="3D554766"/>
    <w:rsid w:val="44686D9E"/>
    <w:rsid w:val="73AA440A"/>
    <w:rsid w:val="78C21D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2"/>
    <w:qFormat/>
    <w:uiPriority w:val="0"/>
    <w:pPr>
      <w:keepNext/>
      <w:jc w:val="center"/>
      <w:outlineLvl w:val="0"/>
    </w:pPr>
    <w:rPr>
      <w:rFonts w:eastAsia="黑体"/>
      <w:kern w:val="2"/>
      <w:sz w:val="36"/>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footer"/>
    <w:basedOn w:val="1"/>
    <w:link w:val="13"/>
    <w:uiPriority w:val="0"/>
    <w:pPr>
      <w:tabs>
        <w:tab w:val="center" w:pos="4153"/>
        <w:tab w:val="right" w:pos="8306"/>
      </w:tabs>
      <w:snapToGrid w:val="0"/>
      <w:jc w:val="left"/>
    </w:pPr>
    <w:rPr>
      <w:kern w:val="2"/>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kern w:val="2"/>
      <w:sz w:val="18"/>
      <w:szCs w:val="18"/>
    </w:rPr>
  </w:style>
  <w:style w:type="paragraph" w:styleId="5">
    <w:name w:val="footnote text"/>
    <w:basedOn w:val="1"/>
    <w:link w:val="15"/>
    <w:uiPriority w:val="0"/>
    <w:pPr>
      <w:snapToGrid w:val="0"/>
      <w:jc w:val="left"/>
    </w:pPr>
    <w:rPr>
      <w:kern w:val="2"/>
      <w:sz w:val="18"/>
      <w:szCs w:val="18"/>
    </w:rPr>
  </w:style>
  <w:style w:type="character" w:styleId="8">
    <w:name w:val="Strong"/>
    <w:qFormat/>
    <w:uiPriority w:val="0"/>
    <w:rPr>
      <w:b/>
      <w:bCs/>
    </w:rPr>
  </w:style>
  <w:style w:type="character" w:styleId="9">
    <w:name w:val="page number"/>
    <w:basedOn w:val="7"/>
    <w:uiPriority w:val="0"/>
  </w:style>
  <w:style w:type="character" w:styleId="10">
    <w:name w:val="Emphasis"/>
    <w:qFormat/>
    <w:uiPriority w:val="0"/>
    <w:rPr>
      <w:i/>
      <w:iCs/>
    </w:rPr>
  </w:style>
  <w:style w:type="character" w:styleId="11">
    <w:name w:val="footnote reference"/>
    <w:uiPriority w:val="0"/>
    <w:rPr>
      <w:vertAlign w:val="superscript"/>
    </w:rPr>
  </w:style>
  <w:style w:type="character" w:customStyle="1" w:styleId="12">
    <w:name w:val="标题 1 Char"/>
    <w:link w:val="2"/>
    <w:uiPriority w:val="0"/>
    <w:rPr>
      <w:rFonts w:eastAsia="黑体"/>
      <w:kern w:val="2"/>
      <w:sz w:val="36"/>
    </w:rPr>
  </w:style>
  <w:style w:type="character" w:customStyle="1" w:styleId="13">
    <w:name w:val="页脚 Char"/>
    <w:link w:val="3"/>
    <w:uiPriority w:val="0"/>
    <w:rPr>
      <w:kern w:val="2"/>
      <w:sz w:val="18"/>
      <w:szCs w:val="18"/>
    </w:rPr>
  </w:style>
  <w:style w:type="character" w:customStyle="1" w:styleId="14">
    <w:name w:val="页眉 Char"/>
    <w:link w:val="4"/>
    <w:uiPriority w:val="0"/>
    <w:rPr>
      <w:kern w:val="2"/>
      <w:sz w:val="18"/>
      <w:szCs w:val="18"/>
    </w:rPr>
  </w:style>
  <w:style w:type="character" w:customStyle="1" w:styleId="15">
    <w:name w:val="脚注文本 Char"/>
    <w:link w:val="5"/>
    <w:uiPriority w:val="0"/>
    <w:rPr>
      <w:kern w:val="2"/>
      <w:sz w:val="18"/>
      <w:szCs w:val="18"/>
    </w:rPr>
  </w:style>
  <w:style w:type="character" w:customStyle="1" w:styleId="16">
    <w:name w:val="引用 Char"/>
    <w:link w:val="17"/>
    <w:uiPriority w:val="0"/>
    <w:rPr>
      <w:i/>
      <w:iCs/>
      <w:color w:val="000000"/>
      <w:kern w:val="2"/>
      <w:sz w:val="21"/>
      <w:szCs w:val="24"/>
    </w:rPr>
  </w:style>
  <w:style w:type="paragraph" w:styleId="17">
    <w:name w:val="Quote"/>
    <w:basedOn w:val="1"/>
    <w:next w:val="1"/>
    <w:link w:val="16"/>
    <w:qFormat/>
    <w:uiPriority w:val="0"/>
    <w:rPr>
      <w:i/>
      <w:iCs/>
      <w:color w:val="000000"/>
      <w:kern w:val="2"/>
      <w:sz w:val="21"/>
      <w:szCs w:val="24"/>
    </w:rPr>
  </w:style>
  <w:style w:type="character" w:styleId="18">
    <w:name w:val=""/>
    <w:qFormat/>
    <w:uiPriority w:val="0"/>
    <w:rPr>
      <w:b/>
      <w:bCs/>
      <w:i/>
      <w:iCs/>
      <w:color w:val="4F81BD"/>
    </w:rPr>
  </w:style>
  <w:style w:type="character" w:styleId="19">
    <w:name w:val=""/>
    <w:qFormat/>
    <w:uiPriority w:val="0"/>
    <w:rPr>
      <w:i/>
      <w:iCs/>
      <w:color w:val="808080"/>
    </w:rPr>
  </w:style>
  <w:style w:type="paragraph" w:styleId="20">
    <w:name w:val="No Spacing"/>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68</Words>
  <Characters>394</Characters>
  <Lines>3</Lines>
  <Paragraphs>1</Paragraphs>
  <TotalTime>0</TotalTime>
  <ScaleCrop>false</ScaleCrop>
  <LinksUpToDate>false</LinksUpToDate>
  <CharactersWithSpaces>461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2013-09-01T00:23:00Z</dcterms:created>
  <dc:creator>Dell</dc:creator>
  <cp:lastModifiedBy>vertesyuan</cp:lastModifiedBy>
  <dcterms:modified xsi:type="dcterms:W3CDTF">2024-11-07T06:40:21Z</dcterms:modified>
  <dc:title>　2014年硕士研究生入学考试自命题考试大纲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88DD8D05059D44CBB3A6C2E33FD24A6B_13</vt:lpwstr>
  </property>
</Properties>
</file>