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2764"/>
        <w:spacing w:before="51" w:line="550" w:lineRule="exact"/>
        <w:rPr/>
      </w:pPr>
      <w:r>
        <w:rPr>
          <w:position w:val="-10"/>
        </w:rPr>
        <w:drawing>
          <wp:inline distT="0" distB="0" distL="0" distR="0">
            <wp:extent cx="1993391" cy="348995"/>
            <wp:effectExtent l="0" t="0" r="0" b="0"/>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993391" cy="348995"/>
                    </a:xfrm>
                    <a:prstGeom prst="rect">
                      <a:avLst/>
                    </a:prstGeom>
                  </pic:spPr>
                </pic:pic>
              </a:graphicData>
            </a:graphic>
          </wp:inline>
        </w:drawing>
      </w:r>
    </w:p>
    <w:p>
      <w:pPr>
        <w:spacing w:line="332" w:lineRule="auto"/>
        <w:rPr>
          <w:rFonts w:ascii="Arial"/>
          <w:sz w:val="21"/>
        </w:rPr>
      </w:pPr>
      <w:r/>
    </w:p>
    <w:p>
      <w:pPr>
        <w:ind w:left="1611"/>
        <w:spacing w:before="100" w:line="224" w:lineRule="auto"/>
        <w:outlineLvl w:val="0"/>
        <w:rPr>
          <w:rFonts w:ascii="SimSun" w:hAnsi="SimSun" w:eastAsia="SimSun" w:cs="SimSun"/>
          <w:sz w:val="31"/>
          <w:szCs w:val="31"/>
        </w:rPr>
      </w:pPr>
      <w:r>
        <w:rPr>
          <w:rFonts w:ascii="SimSun" w:hAnsi="SimSun" w:eastAsia="SimSun" w:cs="SimSun"/>
          <w:sz w:val="31"/>
          <w:szCs w:val="31"/>
          <w:b/>
          <w:bCs/>
          <w:spacing w:val="7"/>
        </w:rPr>
        <w:t>硕士研究生招生考试业务课考试大纲</w:t>
      </w:r>
    </w:p>
    <w:p>
      <w:pPr>
        <w:spacing w:line="303" w:lineRule="auto"/>
        <w:rPr>
          <w:rFonts w:ascii="Arial"/>
          <w:sz w:val="21"/>
        </w:rPr>
      </w:pPr>
      <w:r/>
    </w:p>
    <w:p>
      <w:pPr>
        <w:ind w:left="305"/>
        <w:spacing w:before="91" w:line="219" w:lineRule="auto"/>
        <w:rPr>
          <w:rFonts w:ascii="Times New Roman" w:hAnsi="Times New Roman" w:eastAsia="Times New Roman" w:cs="Times New Roman"/>
          <w:sz w:val="28"/>
          <w:szCs w:val="28"/>
        </w:rPr>
      </w:pPr>
      <w:r>
        <w:rPr>
          <w:rFonts w:ascii="SimSun" w:hAnsi="SimSun" w:eastAsia="SimSun" w:cs="SimSun"/>
          <w:sz w:val="28"/>
          <w:szCs w:val="28"/>
          <w:b/>
          <w:bCs/>
          <w:spacing w:val="-2"/>
        </w:rPr>
        <w:t>考试科目：</w:t>
      </w:r>
      <w:r>
        <w:rPr>
          <w:rFonts w:ascii="SimSun" w:hAnsi="SimSun" w:eastAsia="SimSun" w:cs="SimSun"/>
          <w:sz w:val="28"/>
          <w:szCs w:val="28"/>
          <w:u w:val="single" w:color="auto"/>
          <w:spacing w:val="-2"/>
        </w:rPr>
        <w:t xml:space="preserve">  马克思主义基本原理概论  </w:t>
      </w:r>
      <w:r>
        <w:rPr>
          <w:rFonts w:ascii="SimSun" w:hAnsi="SimSun" w:eastAsia="SimSun" w:cs="SimSun"/>
          <w:sz w:val="28"/>
          <w:szCs w:val="28"/>
          <w:spacing w:val="-2"/>
        </w:rPr>
        <w:t xml:space="preserve">   </w:t>
      </w:r>
      <w:r>
        <w:rPr>
          <w:rFonts w:ascii="SimSun" w:hAnsi="SimSun" w:eastAsia="SimSun" w:cs="SimSun"/>
          <w:sz w:val="28"/>
          <w:szCs w:val="28"/>
          <w:b/>
          <w:bCs/>
          <w:spacing w:val="-2"/>
        </w:rPr>
        <w:t>科目代码：</w:t>
      </w:r>
      <w:r>
        <w:rPr>
          <w:rFonts w:ascii="Times New Roman" w:hAnsi="Times New Roman" w:eastAsia="Times New Roman" w:cs="Times New Roman"/>
          <w:sz w:val="28"/>
          <w:szCs w:val="28"/>
          <w:u w:val="single" w:color="auto"/>
          <w:spacing w:val="-2"/>
        </w:rPr>
        <w:t xml:space="preserve">        706    </w:t>
      </w:r>
      <w:r>
        <w:rPr>
          <w:rFonts w:ascii="Times New Roman" w:hAnsi="Times New Roman" w:eastAsia="Times New Roman" w:cs="Times New Roman"/>
          <w:sz w:val="28"/>
          <w:szCs w:val="28"/>
          <w:u w:val="single" w:color="auto"/>
          <w:spacing w:val="-3"/>
        </w:rPr>
        <w:t xml:space="preserve">     </w:t>
      </w:r>
    </w:p>
    <w:p>
      <w:pPr>
        <w:spacing w:line="257" w:lineRule="auto"/>
        <w:rPr>
          <w:rFonts w:ascii="Arial"/>
          <w:sz w:val="21"/>
        </w:rPr>
      </w:pPr>
      <w:r/>
    </w:p>
    <w:p>
      <w:pPr>
        <w:spacing w:line="257" w:lineRule="auto"/>
        <w:rPr>
          <w:rFonts w:ascii="Arial"/>
          <w:sz w:val="21"/>
        </w:rPr>
      </w:pPr>
      <w:r/>
    </w:p>
    <w:p>
      <w:pPr>
        <w:ind w:left="507"/>
        <w:spacing w:before="78" w:line="221" w:lineRule="auto"/>
        <w:outlineLvl w:val="1"/>
        <w:rPr>
          <w:rFonts w:ascii="SimHei" w:hAnsi="SimHei" w:eastAsia="SimHei" w:cs="SimHei"/>
          <w:sz w:val="24"/>
          <w:szCs w:val="24"/>
        </w:rPr>
      </w:pPr>
      <w:r>
        <w:rPr>
          <w:rFonts w:ascii="SimHei" w:hAnsi="SimHei" w:eastAsia="SimHei" w:cs="SimHei"/>
          <w:sz w:val="24"/>
          <w:szCs w:val="24"/>
          <w:b/>
          <w:bCs/>
          <w:spacing w:val="-4"/>
        </w:rPr>
        <w:t>一、考试目的和要求</w:t>
      </w:r>
    </w:p>
    <w:p>
      <w:pPr>
        <w:ind w:left="28" w:right="387" w:firstLine="412"/>
        <w:spacing w:before="135" w:line="417" w:lineRule="auto"/>
        <w:rPr>
          <w:rFonts w:ascii="SimSun" w:hAnsi="SimSun" w:eastAsia="SimSun" w:cs="SimSun"/>
          <w:sz w:val="20"/>
          <w:szCs w:val="20"/>
        </w:rPr>
      </w:pPr>
      <w:r>
        <w:rPr>
          <w:rFonts w:ascii="SimSun" w:hAnsi="SimSun" w:eastAsia="SimSun" w:cs="SimSun"/>
          <w:sz w:val="20"/>
          <w:szCs w:val="20"/>
          <w:spacing w:val="7"/>
        </w:rPr>
        <w:t>课程考试的目的在于测试考生对于马克思主义基本原理的理解和掌握情况，重点是运用</w:t>
      </w:r>
      <w:r>
        <w:rPr>
          <w:rFonts w:ascii="SimSun" w:hAnsi="SimSun" w:eastAsia="SimSun" w:cs="SimSun"/>
          <w:sz w:val="20"/>
          <w:szCs w:val="20"/>
          <w:spacing w:val="9"/>
        </w:rPr>
        <w:t xml:space="preserve"> </w:t>
      </w:r>
      <w:r>
        <w:rPr>
          <w:rFonts w:ascii="SimSun" w:hAnsi="SimSun" w:eastAsia="SimSun" w:cs="SimSun"/>
          <w:sz w:val="20"/>
          <w:szCs w:val="20"/>
          <w:spacing w:val="8"/>
        </w:rPr>
        <w:t>马克思主义基本原理分析当代中国问题的能力。</w:t>
      </w:r>
    </w:p>
    <w:p>
      <w:pPr>
        <w:ind w:left="507"/>
        <w:spacing w:before="49" w:line="221" w:lineRule="auto"/>
        <w:outlineLvl w:val="1"/>
        <w:rPr>
          <w:rFonts w:ascii="SimHei" w:hAnsi="SimHei" w:eastAsia="SimHei" w:cs="SimHei"/>
          <w:sz w:val="24"/>
          <w:szCs w:val="24"/>
        </w:rPr>
      </w:pPr>
      <w:r>
        <w:rPr>
          <w:rFonts w:ascii="SimHei" w:hAnsi="SimHei" w:eastAsia="SimHei" w:cs="SimHei"/>
          <w:sz w:val="24"/>
          <w:szCs w:val="24"/>
          <w:b/>
          <w:bCs/>
          <w:spacing w:val="-4"/>
        </w:rPr>
        <w:t>二、考试基本内容</w:t>
      </w:r>
    </w:p>
    <w:p>
      <w:pPr>
        <w:ind w:left="22" w:right="387" w:firstLine="420"/>
        <w:spacing w:before="37" w:line="368" w:lineRule="auto"/>
        <w:jc w:val="both"/>
        <w:rPr>
          <w:rFonts w:ascii="SimSun" w:hAnsi="SimSun" w:eastAsia="SimSun" w:cs="SimSun"/>
          <w:sz w:val="20"/>
          <w:szCs w:val="20"/>
        </w:rPr>
      </w:pPr>
      <w:r>
        <w:rPr>
          <w:rFonts w:ascii="SimSun" w:hAnsi="SimSun" w:eastAsia="SimSun" w:cs="SimSun"/>
          <w:sz w:val="20"/>
          <w:szCs w:val="20"/>
          <w:spacing w:val="7"/>
        </w:rPr>
        <w:t>试卷由简答题、论述题和材料分析题三个部分组成。考试内容包括对基本知识、基本理</w:t>
      </w:r>
      <w:r>
        <w:rPr>
          <w:rFonts w:ascii="SimSun" w:hAnsi="SimSun" w:eastAsia="SimSun" w:cs="SimSun"/>
          <w:sz w:val="20"/>
          <w:szCs w:val="20"/>
          <w:spacing w:val="9"/>
        </w:rPr>
        <w:t xml:space="preserve"> </w:t>
      </w:r>
      <w:r>
        <w:rPr>
          <w:rFonts w:ascii="SimSun" w:hAnsi="SimSun" w:eastAsia="SimSun" w:cs="SimSun"/>
          <w:sz w:val="20"/>
          <w:szCs w:val="20"/>
          <w:spacing w:val="7"/>
        </w:rPr>
        <w:t>论的简要回答，对考生理论联系实际能力、阅读理解材料、运用理论综合分析问题、解决问</w:t>
      </w:r>
      <w:r>
        <w:rPr>
          <w:rFonts w:ascii="SimSun" w:hAnsi="SimSun" w:eastAsia="SimSun" w:cs="SimSun"/>
          <w:sz w:val="20"/>
          <w:szCs w:val="20"/>
          <w:spacing w:val="15"/>
        </w:rPr>
        <w:t xml:space="preserve"> </w:t>
      </w:r>
      <w:r>
        <w:rPr>
          <w:rFonts w:ascii="SimSun" w:hAnsi="SimSun" w:eastAsia="SimSun" w:cs="SimSun"/>
          <w:sz w:val="20"/>
          <w:szCs w:val="20"/>
          <w:spacing w:val="8"/>
        </w:rPr>
        <w:t>题等方面能力的考核。</w:t>
      </w:r>
    </w:p>
    <w:p>
      <w:pPr>
        <w:ind w:left="508"/>
        <w:spacing w:before="145" w:line="221" w:lineRule="auto"/>
        <w:outlineLvl w:val="1"/>
        <w:rPr>
          <w:rFonts w:ascii="SimHei" w:hAnsi="SimHei" w:eastAsia="SimHei" w:cs="SimHei"/>
          <w:sz w:val="24"/>
          <w:szCs w:val="24"/>
        </w:rPr>
      </w:pPr>
      <w:r>
        <w:rPr>
          <w:rFonts w:ascii="SimHei" w:hAnsi="SimHei" w:eastAsia="SimHei" w:cs="SimHei"/>
          <w:sz w:val="24"/>
          <w:szCs w:val="24"/>
          <w:b/>
          <w:bCs/>
          <w:spacing w:val="-4"/>
        </w:rPr>
        <w:t>三、考试题型及分值</w:t>
      </w:r>
    </w:p>
    <w:p>
      <w:pPr>
        <w:pStyle w:val="BodyText"/>
        <w:ind w:left="457"/>
        <w:spacing w:before="135" w:line="227" w:lineRule="auto"/>
        <w:rPr/>
      </w:pPr>
      <w:r>
        <w:rPr/>
        <w:t>1．简答题：共</w:t>
      </w:r>
      <w:r>
        <w:rPr>
          <w:spacing w:val="-24"/>
        </w:rPr>
        <w:t xml:space="preserve"> </w:t>
      </w:r>
      <w:r>
        <w:rPr/>
        <w:t>60</w:t>
      </w:r>
      <w:r>
        <w:rPr>
          <w:spacing w:val="-35"/>
        </w:rPr>
        <w:t xml:space="preserve"> </w:t>
      </w:r>
      <w:r>
        <w:rPr/>
        <w:t>分，</w:t>
      </w:r>
      <w:r>
        <w:rPr>
          <w:spacing w:val="-49"/>
        </w:rPr>
        <w:t xml:space="preserve"> </w:t>
      </w:r>
      <w:r>
        <w:rPr/>
        <w:t>占</w:t>
      </w:r>
      <w:r>
        <w:rPr>
          <w:spacing w:val="-40"/>
        </w:rPr>
        <w:t xml:space="preserve"> </w:t>
      </w:r>
      <w:r>
        <w:rPr/>
        <w:t>40%。</w:t>
      </w:r>
    </w:p>
    <w:p>
      <w:pPr>
        <w:pStyle w:val="BodyText"/>
        <w:ind w:left="444"/>
        <w:spacing w:before="222" w:line="228" w:lineRule="auto"/>
        <w:rPr/>
      </w:pPr>
      <w:r>
        <w:rPr>
          <w:spacing w:val="1"/>
        </w:rPr>
        <w:t>2．论述题：共</w:t>
      </w:r>
      <w:r>
        <w:rPr>
          <w:spacing w:val="-27"/>
        </w:rPr>
        <w:t xml:space="preserve"> </w:t>
      </w:r>
      <w:r>
        <w:rPr>
          <w:spacing w:val="1"/>
        </w:rPr>
        <w:t>60</w:t>
      </w:r>
      <w:r>
        <w:rPr>
          <w:spacing w:val="-35"/>
        </w:rPr>
        <w:t xml:space="preserve"> </w:t>
      </w:r>
      <w:r>
        <w:rPr>
          <w:spacing w:val="1"/>
        </w:rPr>
        <w:t>分，</w:t>
      </w:r>
      <w:r>
        <w:rPr>
          <w:spacing w:val="-49"/>
        </w:rPr>
        <w:t xml:space="preserve"> </w:t>
      </w:r>
      <w:r>
        <w:rPr>
          <w:spacing w:val="1"/>
        </w:rPr>
        <w:t>占</w:t>
      </w:r>
      <w:r>
        <w:rPr>
          <w:spacing w:val="-40"/>
        </w:rPr>
        <w:t xml:space="preserve"> </w:t>
      </w:r>
      <w:r>
        <w:rPr>
          <w:spacing w:val="1"/>
        </w:rPr>
        <w:t>40%。</w:t>
      </w:r>
    </w:p>
    <w:p>
      <w:pPr>
        <w:pStyle w:val="BodyText"/>
        <w:ind w:left="446"/>
        <w:spacing w:before="265" w:line="227" w:lineRule="auto"/>
        <w:rPr/>
      </w:pPr>
      <w:r>
        <w:rPr>
          <w:spacing w:val="2"/>
        </w:rPr>
        <w:t>3．材料分析题：共</w:t>
      </w:r>
      <w:r>
        <w:rPr>
          <w:spacing w:val="-32"/>
        </w:rPr>
        <w:t xml:space="preserve"> </w:t>
      </w:r>
      <w:r>
        <w:rPr>
          <w:spacing w:val="2"/>
        </w:rPr>
        <w:t>30</w:t>
      </w:r>
      <w:r>
        <w:rPr>
          <w:spacing w:val="-35"/>
        </w:rPr>
        <w:t xml:space="preserve"> </w:t>
      </w:r>
      <w:r>
        <w:rPr>
          <w:spacing w:val="2"/>
        </w:rPr>
        <w:t>分，</w:t>
      </w:r>
      <w:r>
        <w:rPr>
          <w:spacing w:val="-49"/>
        </w:rPr>
        <w:t xml:space="preserve"> </w:t>
      </w:r>
      <w:r>
        <w:rPr>
          <w:spacing w:val="2"/>
        </w:rPr>
        <w:t>占</w:t>
      </w:r>
      <w:r>
        <w:rPr>
          <w:spacing w:val="-37"/>
        </w:rPr>
        <w:t xml:space="preserve"> </w:t>
      </w:r>
      <w:r>
        <w:rPr>
          <w:spacing w:val="2"/>
        </w:rPr>
        <w:t>20%。</w:t>
      </w:r>
    </w:p>
    <w:p>
      <w:pPr>
        <w:ind w:left="517"/>
        <w:spacing w:before="166" w:line="221" w:lineRule="auto"/>
        <w:outlineLvl w:val="1"/>
        <w:rPr>
          <w:rFonts w:ascii="SimHei" w:hAnsi="SimHei" w:eastAsia="SimHei" w:cs="SimHei"/>
          <w:sz w:val="24"/>
          <w:szCs w:val="24"/>
        </w:rPr>
      </w:pPr>
      <w:r>
        <w:rPr>
          <w:rFonts w:ascii="SimHei" w:hAnsi="SimHei" w:eastAsia="SimHei" w:cs="SimHei"/>
          <w:sz w:val="24"/>
          <w:szCs w:val="24"/>
          <w:b/>
          <w:bCs/>
          <w:spacing w:val="-7"/>
        </w:rPr>
        <w:t>四、考试方式</w:t>
      </w:r>
    </w:p>
    <w:p>
      <w:pPr>
        <w:ind w:left="445"/>
        <w:spacing w:before="179" w:line="228" w:lineRule="auto"/>
        <w:rPr>
          <w:rFonts w:ascii="SimSun" w:hAnsi="SimSun" w:eastAsia="SimSun" w:cs="SimSun"/>
          <w:sz w:val="20"/>
          <w:szCs w:val="20"/>
        </w:rPr>
      </w:pPr>
      <w:r>
        <w:rPr>
          <w:rFonts w:ascii="SimSun" w:hAnsi="SimSun" w:eastAsia="SimSun" w:cs="SimSun"/>
          <w:sz w:val="20"/>
          <w:szCs w:val="20"/>
          <w:spacing w:val="5"/>
        </w:rPr>
        <w:t>笔试，闭卷，考试时间为</w:t>
      </w:r>
      <w:r>
        <w:rPr>
          <w:rFonts w:ascii="SimSun" w:hAnsi="SimSun" w:eastAsia="SimSun" w:cs="SimSun"/>
          <w:sz w:val="20"/>
          <w:szCs w:val="20"/>
          <w:spacing w:val="-13"/>
        </w:rPr>
        <w:t xml:space="preserve"> </w:t>
      </w:r>
      <w:r>
        <w:rPr>
          <w:rFonts w:ascii="SimSun" w:hAnsi="SimSun" w:eastAsia="SimSun" w:cs="SimSun"/>
          <w:sz w:val="20"/>
          <w:szCs w:val="20"/>
          <w:spacing w:val="5"/>
        </w:rPr>
        <w:t>180</w:t>
      </w:r>
      <w:r>
        <w:rPr>
          <w:rFonts w:ascii="SimSun" w:hAnsi="SimSun" w:eastAsia="SimSun" w:cs="SimSun"/>
          <w:sz w:val="20"/>
          <w:szCs w:val="20"/>
          <w:spacing w:val="-38"/>
        </w:rPr>
        <w:t xml:space="preserve"> </w:t>
      </w:r>
      <w:r>
        <w:rPr>
          <w:rFonts w:ascii="SimSun" w:hAnsi="SimSun" w:eastAsia="SimSun" w:cs="SimSun"/>
          <w:sz w:val="20"/>
          <w:szCs w:val="20"/>
          <w:spacing w:val="5"/>
        </w:rPr>
        <w:t>分钟，试卷满分为</w:t>
      </w:r>
      <w:r>
        <w:rPr>
          <w:rFonts w:ascii="SimSun" w:hAnsi="SimSun" w:eastAsia="SimSun" w:cs="SimSun"/>
          <w:sz w:val="20"/>
          <w:szCs w:val="20"/>
          <w:spacing w:val="-21"/>
        </w:rPr>
        <w:t xml:space="preserve"> </w:t>
      </w:r>
      <w:r>
        <w:rPr>
          <w:rFonts w:ascii="SimSun" w:hAnsi="SimSun" w:eastAsia="SimSun" w:cs="SimSun"/>
          <w:sz w:val="20"/>
          <w:szCs w:val="20"/>
          <w:spacing w:val="5"/>
        </w:rPr>
        <w:t>150</w:t>
      </w:r>
      <w:r>
        <w:rPr>
          <w:rFonts w:ascii="SimSun" w:hAnsi="SimSun" w:eastAsia="SimSun" w:cs="SimSun"/>
          <w:sz w:val="20"/>
          <w:szCs w:val="20"/>
          <w:spacing w:val="-38"/>
        </w:rPr>
        <w:t xml:space="preserve"> </w:t>
      </w:r>
      <w:r>
        <w:rPr>
          <w:rFonts w:ascii="SimSun" w:hAnsi="SimSun" w:eastAsia="SimSun" w:cs="SimSun"/>
          <w:sz w:val="20"/>
          <w:szCs w:val="20"/>
          <w:spacing w:val="5"/>
        </w:rPr>
        <w:t>分。</w:t>
      </w:r>
    </w:p>
    <w:p>
      <w:pPr>
        <w:ind w:left="509"/>
        <w:spacing w:before="168" w:line="221" w:lineRule="auto"/>
        <w:outlineLvl w:val="1"/>
        <w:rPr>
          <w:rFonts w:ascii="SimHei" w:hAnsi="SimHei" w:eastAsia="SimHei" w:cs="SimHei"/>
          <w:sz w:val="24"/>
          <w:szCs w:val="24"/>
        </w:rPr>
      </w:pPr>
      <w:r>
        <w:rPr>
          <w:rFonts w:ascii="SimHei" w:hAnsi="SimHei" w:eastAsia="SimHei" w:cs="SimHei"/>
          <w:sz w:val="24"/>
          <w:szCs w:val="24"/>
          <w:b/>
          <w:bCs/>
          <w:spacing w:val="-5"/>
        </w:rPr>
        <w:t>五、考试知识点</w:t>
      </w:r>
    </w:p>
    <w:p>
      <w:pPr>
        <w:pStyle w:val="BodyText"/>
        <w:ind w:left="23" w:right="335" w:firstLine="425"/>
        <w:spacing w:before="182" w:line="402" w:lineRule="auto"/>
        <w:jc w:val="both"/>
        <w:rPr/>
      </w:pPr>
      <w:r>
        <w:rPr>
          <w:spacing w:val="7"/>
        </w:rPr>
        <w:t>马克思主义基本原理的含义与特征；世界的客观实在性；世界的普遍联系和发展；世界</w:t>
      </w:r>
      <w:r>
        <w:rPr>
          <w:spacing w:val="2"/>
        </w:rPr>
        <w:t xml:space="preserve"> </w:t>
      </w:r>
      <w:r>
        <w:rPr>
          <w:spacing w:val="4"/>
        </w:rPr>
        <w:t>发展的基本规律；社会分工与人的活动；生产力与物</w:t>
      </w:r>
      <w:r>
        <w:rPr>
          <w:spacing w:val="3"/>
        </w:rPr>
        <w:t>质世界的发展；社会结构及其基本构成；</w:t>
      </w:r>
      <w:r>
        <w:rPr/>
        <w:t xml:space="preserve"> </w:t>
      </w:r>
      <w:r>
        <w:rPr>
          <w:spacing w:val="7"/>
        </w:rPr>
        <w:t>生产关系与社会的发展；认识的本质与辩证运动过程；真理及其与价值的关系；社会形态与</w:t>
      </w:r>
      <w:r>
        <w:rPr>
          <w:spacing w:val="14"/>
        </w:rPr>
        <w:t xml:space="preserve"> </w:t>
      </w:r>
      <w:r>
        <w:rPr>
          <w:spacing w:val="9"/>
        </w:rPr>
        <w:t>社会发展规律；商品经济的基本矛盾；剩余价值的生产与分</w:t>
      </w:r>
      <w:r>
        <w:rPr>
          <w:spacing w:val="8"/>
        </w:rPr>
        <w:t>配；资本主义积累的一般规律；</w:t>
      </w:r>
      <w:r>
        <w:rPr/>
        <w:t xml:space="preserve"> </w:t>
      </w:r>
      <w:r>
        <w:rPr>
          <w:spacing w:val="4"/>
        </w:rPr>
        <w:t>资本主义基本矛盾与经济危机；资本主义政治制度与</w:t>
      </w:r>
      <w:r>
        <w:rPr>
          <w:spacing w:val="3"/>
        </w:rPr>
        <w:t>意识形态的变化；社会主义制度的建立；</w:t>
      </w:r>
      <w:r>
        <w:rPr/>
        <w:t xml:space="preserve"> </w:t>
      </w:r>
      <w:r>
        <w:rPr>
          <w:spacing w:val="7"/>
        </w:rPr>
        <w:t>社会主义的本质及其表现；社会主义基本经济制度；社会主义发展的特性；经济全球化及其</w:t>
      </w:r>
      <w:r>
        <w:rPr>
          <w:spacing w:val="14"/>
        </w:rPr>
        <w:t xml:space="preserve"> </w:t>
      </w:r>
      <w:r>
        <w:rPr>
          <w:spacing w:val="7"/>
        </w:rPr>
        <w:t>本质；共产主义的基本特征；实现共产主义的必然性与长期性；中国特色社会主义与共产主</w:t>
      </w:r>
      <w:r>
        <w:rPr>
          <w:spacing w:val="14"/>
        </w:rPr>
        <w:t xml:space="preserve"> </w:t>
      </w:r>
      <w:r>
        <w:rPr>
          <w:spacing w:val="6"/>
        </w:rPr>
        <w:t>义理想。等等。</w:t>
      </w:r>
    </w:p>
    <w:p>
      <w:pPr>
        <w:ind w:left="510"/>
        <w:spacing w:before="7" w:line="222" w:lineRule="auto"/>
        <w:outlineLvl w:val="1"/>
        <w:rPr>
          <w:rFonts w:ascii="SimHei" w:hAnsi="SimHei" w:eastAsia="SimHei" w:cs="SimHei"/>
          <w:sz w:val="24"/>
          <w:szCs w:val="24"/>
        </w:rPr>
      </w:pPr>
      <w:r>
        <w:rPr>
          <w:rFonts w:ascii="SimHei" w:hAnsi="SimHei" w:eastAsia="SimHei" w:cs="SimHei"/>
          <w:sz w:val="24"/>
          <w:szCs w:val="24"/>
          <w:b/>
          <w:bCs/>
          <w:spacing w:val="-5"/>
        </w:rPr>
        <w:t>六、参考书目</w:t>
      </w:r>
    </w:p>
    <w:p>
      <w:pPr>
        <w:ind w:left="447"/>
        <w:spacing w:before="177" w:line="227" w:lineRule="auto"/>
        <w:rPr>
          <w:rFonts w:ascii="SimSun" w:hAnsi="SimSun" w:eastAsia="SimSun" w:cs="SimSun"/>
          <w:sz w:val="20"/>
          <w:szCs w:val="20"/>
        </w:rPr>
      </w:pPr>
      <w:r>
        <w:rPr>
          <w:rFonts w:ascii="SimSun" w:hAnsi="SimSun" w:eastAsia="SimSun" w:cs="SimSun"/>
          <w:sz w:val="20"/>
          <w:szCs w:val="20"/>
          <w:spacing w:val="9"/>
        </w:rPr>
        <w:t>张雷声主编：《马克思主义基本原理概论（第二版）》（新编</w:t>
      </w:r>
      <w:r>
        <w:rPr>
          <w:rFonts w:ascii="SimSun" w:hAnsi="SimSun" w:eastAsia="SimSun" w:cs="SimSun"/>
          <w:sz w:val="20"/>
          <w:szCs w:val="20"/>
          <w:spacing w:val="-35"/>
        </w:rPr>
        <w:t xml:space="preserve"> </w:t>
      </w:r>
      <w:r>
        <w:rPr>
          <w:rFonts w:ascii="SimSun" w:hAnsi="SimSun" w:eastAsia="SimSun" w:cs="SimSun"/>
          <w:sz w:val="20"/>
          <w:szCs w:val="20"/>
          <w:spacing w:val="9"/>
        </w:rPr>
        <w:t>21</w:t>
      </w:r>
      <w:r>
        <w:rPr>
          <w:rFonts w:ascii="SimSun" w:hAnsi="SimSun" w:eastAsia="SimSun" w:cs="SimSun"/>
          <w:sz w:val="20"/>
          <w:szCs w:val="20"/>
          <w:spacing w:val="-38"/>
        </w:rPr>
        <w:t xml:space="preserve"> </w:t>
      </w:r>
      <w:r>
        <w:rPr>
          <w:rFonts w:ascii="SimSun" w:hAnsi="SimSun" w:eastAsia="SimSun" w:cs="SimSun"/>
          <w:sz w:val="20"/>
          <w:szCs w:val="20"/>
          <w:spacing w:val="9"/>
        </w:rPr>
        <w:t>世纪思想政治教育专</w:t>
      </w:r>
    </w:p>
    <w:p>
      <w:pPr>
        <w:ind w:left="21"/>
        <w:spacing w:before="193" w:line="227" w:lineRule="auto"/>
        <w:rPr>
          <w:rFonts w:ascii="SimSun" w:hAnsi="SimSun" w:eastAsia="SimSun" w:cs="SimSun"/>
          <w:sz w:val="20"/>
          <w:szCs w:val="20"/>
        </w:rPr>
      </w:pPr>
      <w:r>
        <w:rPr>
          <w:rFonts w:ascii="SimSun" w:hAnsi="SimSun" w:eastAsia="SimSun" w:cs="SimSun"/>
          <w:sz w:val="20"/>
          <w:szCs w:val="20"/>
          <w:spacing w:val="5"/>
        </w:rPr>
        <w:t>业系列教材</w:t>
      </w:r>
      <w:r>
        <w:rPr>
          <w:rFonts w:ascii="SimSun" w:hAnsi="SimSun" w:eastAsia="SimSun" w:cs="SimSun"/>
          <w:sz w:val="20"/>
          <w:szCs w:val="20"/>
          <w:spacing w:val="30"/>
        </w:rPr>
        <w:t>），</w:t>
      </w:r>
      <w:r>
        <w:rPr>
          <w:rFonts w:ascii="SimSun" w:hAnsi="SimSun" w:eastAsia="SimSun" w:cs="SimSun"/>
          <w:sz w:val="20"/>
          <w:szCs w:val="20"/>
          <w:spacing w:val="5"/>
        </w:rPr>
        <w:t>中国人民大学出版社，2018</w:t>
      </w:r>
      <w:r>
        <w:rPr>
          <w:rFonts w:ascii="SimSun" w:hAnsi="SimSun" w:eastAsia="SimSun" w:cs="SimSun"/>
          <w:sz w:val="20"/>
          <w:szCs w:val="20"/>
          <w:spacing w:val="-40"/>
        </w:rPr>
        <w:t xml:space="preserve"> </w:t>
      </w:r>
      <w:r>
        <w:rPr>
          <w:rFonts w:ascii="SimSun" w:hAnsi="SimSun" w:eastAsia="SimSun" w:cs="SimSun"/>
          <w:sz w:val="20"/>
          <w:szCs w:val="20"/>
          <w:spacing w:val="5"/>
        </w:rPr>
        <w:t>年</w:t>
      </w:r>
      <w:r>
        <w:rPr>
          <w:rFonts w:ascii="SimSun" w:hAnsi="SimSun" w:eastAsia="SimSun" w:cs="SimSun"/>
          <w:sz w:val="20"/>
          <w:szCs w:val="20"/>
          <w:spacing w:val="-34"/>
        </w:rPr>
        <w:t xml:space="preserve"> </w:t>
      </w:r>
      <w:r>
        <w:rPr>
          <w:rFonts w:ascii="SimSun" w:hAnsi="SimSun" w:eastAsia="SimSun" w:cs="SimSun"/>
          <w:sz w:val="20"/>
          <w:szCs w:val="20"/>
          <w:spacing w:val="5"/>
        </w:rPr>
        <w:t>2</w:t>
      </w:r>
      <w:r>
        <w:rPr>
          <w:rFonts w:ascii="SimSun" w:hAnsi="SimSun" w:eastAsia="SimSun" w:cs="SimSun"/>
          <w:sz w:val="20"/>
          <w:szCs w:val="20"/>
          <w:spacing w:val="-35"/>
        </w:rPr>
        <w:t xml:space="preserve"> </w:t>
      </w:r>
      <w:r>
        <w:rPr>
          <w:rFonts w:ascii="SimSun" w:hAnsi="SimSun" w:eastAsia="SimSun" w:cs="SimSun"/>
          <w:sz w:val="20"/>
          <w:szCs w:val="20"/>
          <w:spacing w:val="5"/>
        </w:rPr>
        <w:t>月版。</w:t>
      </w:r>
    </w:p>
    <w:sectPr>
      <w:footerReference w:type="default" r:id="rId1"/>
      <w:pgSz w:w="11906" w:h="16839"/>
      <w:pgMar w:top="1431" w:right="1414" w:bottom="1156" w:left="1785"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50"/>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NSimSun" w:hAnsi="NSimSun" w:eastAsia="NSimSun" w:cs="NSimSun"/>
      <w:sz w:val="20"/>
      <w:szCs w:val="20"/>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［浙江工业大学］2006年硕士研究生考试大纲( 西方经济学)</dc:title>
  <dc:creator>dingxiaoyi</dc:creator>
  <dcterms:created xsi:type="dcterms:W3CDTF">2024-09-24T11:28:27Z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2024-11-16T10:11:36</vt:filetime>
  </property>
</Properties>
</file>