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3DD14">
      <w:pPr>
        <w:widowControl/>
        <w:spacing w:line="360" w:lineRule="auto"/>
        <w:jc w:val="left"/>
        <w:rPr>
          <w:rFonts w:ascii="Verdana" w:hAnsi="Verdana" w:cs="宋体"/>
          <w:b/>
          <w:bCs/>
          <w:kern w:val="0"/>
          <w:sz w:val="24"/>
        </w:rPr>
      </w:pPr>
      <w:bookmarkStart w:id="4" w:name="_GoBack"/>
      <w:bookmarkEnd w:id="4"/>
      <w:bookmarkStart w:id="0" w:name="_Hlk518935628"/>
      <w:r>
        <w:rPr>
          <w:rFonts w:hint="eastAsia" w:ascii="Verdana" w:hAnsi="Verdana" w:cs="宋体"/>
          <w:b/>
          <w:bCs/>
          <w:kern w:val="0"/>
          <w:sz w:val="24"/>
        </w:rPr>
        <w:t>837法学专业综合</w:t>
      </w:r>
    </w:p>
    <w:bookmarkEnd w:id="0"/>
    <w:p w14:paraId="02025400">
      <w:pPr>
        <w:widowControl/>
        <w:spacing w:line="360" w:lineRule="auto"/>
        <w:jc w:val="left"/>
        <w:rPr>
          <w:rFonts w:hint="eastAsia" w:ascii="Verdana" w:hAnsi="Verdana" w:cs="宋体"/>
          <w:b/>
          <w:bCs/>
          <w:color w:val="FF0000"/>
          <w:kern w:val="0"/>
          <w:sz w:val="24"/>
        </w:rPr>
      </w:pPr>
      <w:r>
        <w:rPr>
          <w:rFonts w:hint="eastAsia" w:ascii="Verdana" w:hAnsi="Verdana" w:cs="宋体"/>
          <w:b/>
          <w:bCs/>
          <w:kern w:val="0"/>
          <w:sz w:val="24"/>
        </w:rPr>
        <w:t>法学专业综合包括民法学、刑法学。</w:t>
      </w:r>
    </w:p>
    <w:p w14:paraId="5CCD71D7">
      <w:pPr>
        <w:widowControl/>
        <w:spacing w:line="360" w:lineRule="auto"/>
        <w:jc w:val="left"/>
        <w:rPr>
          <w:rFonts w:ascii="Verdana" w:hAnsi="Verdana" w:cs="宋体"/>
          <w:b/>
          <w:bCs/>
          <w:kern w:val="0"/>
          <w:sz w:val="24"/>
          <w:highlight w:val="yellow"/>
        </w:rPr>
      </w:pPr>
      <w:r>
        <w:rPr>
          <w:rFonts w:hint="eastAsia" w:ascii="Verdana" w:hAnsi="Verdana" w:cs="宋体"/>
          <w:b/>
          <w:bCs/>
          <w:kern w:val="0"/>
          <w:sz w:val="24"/>
        </w:rPr>
        <w:t>一．民法学</w:t>
      </w:r>
      <w:r>
        <w:rPr>
          <w:rFonts w:ascii="Verdana" w:hAnsi="Verdana" w:cs="宋体"/>
          <w:b/>
          <w:bCs/>
          <w:kern w:val="0"/>
          <w:sz w:val="24"/>
        </w:rPr>
        <w:t>考试大纲</w:t>
      </w:r>
    </w:p>
    <w:p w14:paraId="2011E4C4">
      <w:pPr>
        <w:widowControl/>
        <w:spacing w:line="360" w:lineRule="auto"/>
        <w:jc w:val="left"/>
        <w:rPr>
          <w:rFonts w:ascii="Verdana" w:hAnsi="Verdana" w:cs="宋体"/>
          <w:b/>
          <w:bCs/>
          <w:kern w:val="0"/>
          <w:sz w:val="24"/>
        </w:rPr>
      </w:pPr>
      <w:r>
        <w:rPr>
          <w:rFonts w:hint="eastAsia" w:ascii="Verdana" w:hAnsi="Verdana" w:cs="宋体"/>
          <w:b/>
          <w:bCs/>
          <w:kern w:val="0"/>
          <w:sz w:val="24"/>
        </w:rPr>
        <w:t>1</w:t>
      </w:r>
      <w:r>
        <w:rPr>
          <w:rFonts w:ascii="Verdana" w:hAnsi="Verdana" w:cs="宋体"/>
          <w:b/>
          <w:bCs/>
          <w:kern w:val="0"/>
          <w:sz w:val="24"/>
        </w:rPr>
        <w:t>．考试要求</w:t>
      </w:r>
    </w:p>
    <w:p w14:paraId="33326337">
      <w:pPr>
        <w:widowControl/>
        <w:spacing w:line="360" w:lineRule="auto"/>
        <w:jc w:val="left"/>
        <w:rPr>
          <w:rFonts w:ascii="Verdana" w:hAnsi="Verdana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①</w:t>
      </w:r>
      <w:r>
        <w:rPr>
          <w:rFonts w:hAnsi="宋体"/>
          <w:sz w:val="24"/>
        </w:rPr>
        <w:t>能够深入理解和掌握民法基本原则、民事法律关系、民事法律行为、代理、时效等基本法律制度，</w:t>
      </w:r>
      <w:r>
        <w:rPr>
          <w:rFonts w:hint="eastAsia" w:hAnsi="宋体"/>
          <w:sz w:val="24"/>
        </w:rPr>
        <w:t>能</w:t>
      </w:r>
      <w:r>
        <w:rPr>
          <w:rFonts w:hAnsi="宋体"/>
          <w:sz w:val="24"/>
        </w:rPr>
        <w:t>分析和解决实际</w:t>
      </w:r>
      <w:r>
        <w:rPr>
          <w:rFonts w:hint="eastAsia" w:hAnsi="宋体"/>
          <w:sz w:val="24"/>
        </w:rPr>
        <w:t>问题</w:t>
      </w:r>
      <w:r>
        <w:rPr>
          <w:rFonts w:hAnsi="宋体"/>
          <w:sz w:val="24"/>
        </w:rPr>
        <w:t>。</w:t>
      </w:r>
    </w:p>
    <w:p w14:paraId="4384A669">
      <w:pPr>
        <w:widowControl/>
        <w:spacing w:line="360" w:lineRule="auto"/>
        <w:jc w:val="left"/>
        <w:rPr>
          <w:rFonts w:ascii="Verdana" w:hAnsi="Verdana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②</w:t>
      </w:r>
      <w:r>
        <w:rPr>
          <w:rFonts w:hAnsi="宋体"/>
          <w:sz w:val="24"/>
        </w:rPr>
        <w:t>能够深入理解和掌握</w:t>
      </w:r>
      <w:r>
        <w:rPr>
          <w:rFonts w:hint="eastAsia" w:hAnsi="宋体"/>
          <w:sz w:val="24"/>
        </w:rPr>
        <w:t>物权法的概念、特征及效力等基本问题；掌握</w:t>
      </w:r>
      <w:r>
        <w:rPr>
          <w:rFonts w:hAnsi="宋体"/>
          <w:sz w:val="24"/>
        </w:rPr>
        <w:t>物权法的基本原则、物权变动、所有权、用益物权和担保物权及占有的法律制度，并能分析和解决实际问题。</w:t>
      </w:r>
    </w:p>
    <w:p w14:paraId="18F6AD17">
      <w:pPr>
        <w:spacing w:line="360" w:lineRule="auto"/>
        <w:rPr>
          <w:rFonts w:hint="eastAsia" w:hAnsi="宋体"/>
          <w:sz w:val="24"/>
        </w:rPr>
      </w:pPr>
      <w:r>
        <w:rPr>
          <w:rFonts w:hint="eastAsia" w:ascii="宋体" w:hAnsi="宋体" w:cs="宋体"/>
          <w:kern w:val="0"/>
          <w:sz w:val="24"/>
        </w:rPr>
        <w:t>③</w:t>
      </w:r>
      <w:r>
        <w:rPr>
          <w:rFonts w:hAnsi="宋体"/>
          <w:sz w:val="24"/>
        </w:rPr>
        <w:t>理解并掌握债法的基本原理，包括债的发生原因、债的分类、债的内容、债的履行等，分析和解决实际问题。</w:t>
      </w:r>
      <w:r>
        <w:rPr>
          <w:rFonts w:hint="eastAsia" w:hAnsi="宋体"/>
          <w:sz w:val="24"/>
        </w:rPr>
        <w:t>能够掌握合同的概念及特征、合同的分类、合同的成立、合同的效力，合同的履行、合同的变更和解除以及违反合同的法律责任等问题。同时应理解和掌握不当得利和无因管理的概念、特征及构成要件等。</w:t>
      </w:r>
    </w:p>
    <w:p w14:paraId="37AC5795">
      <w:pPr>
        <w:spacing w:line="360" w:lineRule="auto"/>
        <w:rPr>
          <w:rFonts w:hint="eastAsia"/>
          <w:sz w:val="24"/>
        </w:rPr>
      </w:pPr>
      <w:r>
        <w:rPr>
          <w:rFonts w:hint="eastAsia" w:ascii="宋体" w:hAnsi="宋体" w:cs="宋体"/>
          <w:kern w:val="0"/>
          <w:sz w:val="24"/>
        </w:rPr>
        <w:t>④熟悉和掌握人格和人格权概述、具体人格权及法律所保护的人格利益，侵犯人格权的民事责任承担等。</w:t>
      </w:r>
    </w:p>
    <w:p w14:paraId="131CDA67">
      <w:pPr>
        <w:spacing w:line="360" w:lineRule="auto"/>
        <w:rPr>
          <w:sz w:val="24"/>
        </w:rPr>
      </w:pPr>
      <w:r>
        <w:rPr>
          <w:rFonts w:hint="eastAsia" w:ascii="宋体" w:hAnsi="宋体" w:cs="宋体"/>
          <w:kern w:val="0"/>
          <w:sz w:val="24"/>
        </w:rPr>
        <w:t>⑤</w:t>
      </w:r>
      <w:r>
        <w:rPr>
          <w:rFonts w:ascii="Verdana" w:hAnsi="Verdana" w:cs="宋体"/>
          <w:kern w:val="0"/>
          <w:sz w:val="24"/>
        </w:rPr>
        <w:t>熟悉侵权</w:t>
      </w:r>
      <w:r>
        <w:rPr>
          <w:rFonts w:hint="eastAsia" w:ascii="Verdana" w:hAnsi="Verdana" w:cs="宋体"/>
          <w:kern w:val="0"/>
          <w:sz w:val="24"/>
        </w:rPr>
        <w:t>责任</w:t>
      </w:r>
      <w:r>
        <w:rPr>
          <w:rFonts w:ascii="Verdana" w:hAnsi="Verdana" w:cs="宋体"/>
          <w:kern w:val="0"/>
          <w:sz w:val="24"/>
        </w:rPr>
        <w:t>概念和特征，掌握侵权</w:t>
      </w:r>
      <w:r>
        <w:rPr>
          <w:rFonts w:hint="eastAsia" w:ascii="Verdana" w:hAnsi="Verdana" w:cs="宋体"/>
          <w:kern w:val="0"/>
          <w:sz w:val="24"/>
        </w:rPr>
        <w:t>责任的</w:t>
      </w:r>
      <w:r>
        <w:rPr>
          <w:rFonts w:ascii="Verdana" w:hAnsi="Verdana" w:cs="宋体"/>
          <w:kern w:val="0"/>
          <w:sz w:val="24"/>
        </w:rPr>
        <w:t>归责原则，明确一般侵权</w:t>
      </w:r>
      <w:r>
        <w:rPr>
          <w:rFonts w:hint="eastAsia" w:ascii="Verdana" w:hAnsi="Verdana" w:cs="宋体"/>
          <w:kern w:val="0"/>
          <w:sz w:val="24"/>
        </w:rPr>
        <w:t>责任</w:t>
      </w:r>
      <w:r>
        <w:rPr>
          <w:rFonts w:ascii="Verdana" w:hAnsi="Verdana" w:cs="宋体"/>
          <w:kern w:val="0"/>
          <w:sz w:val="24"/>
        </w:rPr>
        <w:t>的构成要件，了解特殊侵权</w:t>
      </w:r>
      <w:r>
        <w:rPr>
          <w:rFonts w:hint="eastAsia" w:ascii="Verdana" w:hAnsi="Verdana" w:cs="宋体"/>
          <w:kern w:val="0"/>
          <w:sz w:val="24"/>
        </w:rPr>
        <w:t>责任</w:t>
      </w:r>
      <w:r>
        <w:rPr>
          <w:rFonts w:ascii="Verdana" w:hAnsi="Verdana" w:cs="宋体"/>
          <w:kern w:val="0"/>
          <w:sz w:val="24"/>
        </w:rPr>
        <w:t>的类型及其归责原则。区分侵权责任与其他民事责任的不同</w:t>
      </w:r>
      <w:r>
        <w:rPr>
          <w:rFonts w:hint="eastAsia" w:ascii="Verdana" w:hAnsi="Verdana" w:cs="宋体"/>
          <w:kern w:val="0"/>
          <w:sz w:val="24"/>
        </w:rPr>
        <w:t>。</w:t>
      </w:r>
    </w:p>
    <w:p w14:paraId="5FB810F1"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</w:instrText>
      </w:r>
      <w:r>
        <w:rPr>
          <w:rFonts w:hint="eastAsia" w:ascii="宋体" w:hAnsi="宋体" w:cs="宋体"/>
          <w:kern w:val="0"/>
          <w:sz w:val="24"/>
        </w:rPr>
        <w:instrText xml:space="preserve">= 6 \* GB3</w:instrText>
      </w:r>
      <w:r>
        <w:rPr>
          <w:rFonts w:ascii="宋体" w:hAnsi="宋体" w:cs="宋体"/>
          <w:kern w:val="0"/>
          <w:sz w:val="24"/>
        </w:rPr>
        <w:instrText xml:space="preserve">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hint="eastAsia" w:ascii="宋体" w:hAnsi="宋体" w:cs="宋体"/>
          <w:kern w:val="0"/>
          <w:sz w:val="24"/>
        </w:rPr>
        <w:t>⑥</w:t>
      </w:r>
      <w:r>
        <w:rPr>
          <w:rFonts w:ascii="宋体" w:hAnsi="宋体" w:cs="宋体"/>
          <w:kern w:val="0"/>
          <w:sz w:val="24"/>
        </w:rPr>
        <w:fldChar w:fldCharType="end"/>
      </w:r>
      <w:r>
        <w:rPr>
          <w:rFonts w:hint="eastAsia" w:ascii="宋体" w:hAnsi="宋体" w:cs="宋体"/>
          <w:kern w:val="0"/>
          <w:sz w:val="24"/>
        </w:rPr>
        <w:t>熟悉和掌握财产继承的概念和特征；能够正确掌握法定继承的概念及特征、遗嘱继承的概念及特征，遗赠和遗赠抚养协议。</w:t>
      </w:r>
    </w:p>
    <w:p w14:paraId="074E320F"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</w:p>
    <w:p w14:paraId="7EF9E8D6">
      <w:pPr>
        <w:widowControl/>
        <w:spacing w:line="360" w:lineRule="auto"/>
        <w:jc w:val="left"/>
        <w:rPr>
          <w:rFonts w:ascii="Verdana" w:hAnsi="Verdana" w:cs="宋体"/>
          <w:b/>
          <w:bCs/>
          <w:kern w:val="0"/>
          <w:sz w:val="24"/>
        </w:rPr>
      </w:pPr>
      <w:r>
        <w:rPr>
          <w:rFonts w:hint="eastAsia" w:ascii="Verdana" w:hAnsi="Verdana" w:cs="宋体"/>
          <w:b/>
          <w:bCs/>
          <w:kern w:val="0"/>
          <w:sz w:val="24"/>
        </w:rPr>
        <w:t>2</w:t>
      </w:r>
      <w:r>
        <w:rPr>
          <w:rFonts w:ascii="Verdana" w:hAnsi="Verdana" w:cs="宋体"/>
          <w:b/>
          <w:bCs/>
          <w:kern w:val="0"/>
          <w:sz w:val="24"/>
        </w:rPr>
        <w:t>．考试内容</w:t>
      </w:r>
    </w:p>
    <w:p w14:paraId="485DD22B">
      <w:pPr>
        <w:widowControl/>
        <w:spacing w:line="360" w:lineRule="auto"/>
        <w:jc w:val="left"/>
        <w:rPr>
          <w:rFonts w:ascii="Verdana" w:hAnsi="Verdana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①</w:t>
      </w:r>
      <w:r>
        <w:rPr>
          <w:rFonts w:ascii="Verdana" w:hAnsi="Verdana" w:cs="宋体"/>
          <w:kern w:val="0"/>
          <w:sz w:val="24"/>
        </w:rPr>
        <w:t>总论：民法概</w:t>
      </w:r>
      <w:r>
        <w:rPr>
          <w:rFonts w:hint="eastAsia" w:ascii="Verdana" w:hAnsi="Verdana" w:cs="宋体"/>
          <w:kern w:val="0"/>
          <w:sz w:val="24"/>
        </w:rPr>
        <w:t>念</w:t>
      </w:r>
      <w:r>
        <w:rPr>
          <w:rFonts w:ascii="Verdana" w:hAnsi="Verdana" w:cs="宋体"/>
          <w:kern w:val="0"/>
          <w:sz w:val="24"/>
        </w:rPr>
        <w:t>；民法的基本原则；民事法律关系；民事法律行为；代理；诉讼时效。</w:t>
      </w:r>
    </w:p>
    <w:p w14:paraId="5914FFB6">
      <w:pPr>
        <w:widowControl/>
        <w:spacing w:line="360" w:lineRule="auto"/>
        <w:jc w:val="left"/>
        <w:rPr>
          <w:rFonts w:ascii="Verdana" w:hAnsi="Verdana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②</w:t>
      </w:r>
      <w:r>
        <w:rPr>
          <w:rFonts w:ascii="Verdana" w:hAnsi="Verdana" w:cs="宋体"/>
          <w:kern w:val="0"/>
          <w:sz w:val="24"/>
        </w:rPr>
        <w:t>物权：物权概述；</w:t>
      </w:r>
      <w:r>
        <w:rPr>
          <w:rFonts w:hint="eastAsia" w:ascii="Verdana" w:hAnsi="Verdana" w:cs="宋体"/>
          <w:kern w:val="0"/>
          <w:sz w:val="24"/>
        </w:rPr>
        <w:t>物权法的基本原则 ；物权变动；</w:t>
      </w:r>
      <w:r>
        <w:rPr>
          <w:rFonts w:ascii="Verdana" w:hAnsi="Verdana" w:cs="宋体"/>
          <w:kern w:val="0"/>
          <w:sz w:val="24"/>
        </w:rPr>
        <w:t>所有权；共有；用益物权；担保物权；占有。</w:t>
      </w:r>
    </w:p>
    <w:p w14:paraId="05673273">
      <w:pPr>
        <w:widowControl/>
        <w:spacing w:line="360" w:lineRule="auto"/>
        <w:jc w:val="left"/>
        <w:rPr>
          <w:rFonts w:ascii="Verdana" w:hAnsi="Verdana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③</w:t>
      </w:r>
      <w:r>
        <w:rPr>
          <w:rFonts w:ascii="Verdana" w:hAnsi="Verdana" w:cs="宋体"/>
          <w:kern w:val="0"/>
          <w:sz w:val="24"/>
        </w:rPr>
        <w:t>债权：债的概念和特征；</w:t>
      </w:r>
      <w:r>
        <w:rPr>
          <w:rFonts w:hint="eastAsia" w:ascii="Verdana" w:hAnsi="Verdana" w:cs="宋体"/>
          <w:kern w:val="0"/>
          <w:sz w:val="24"/>
        </w:rPr>
        <w:t>债产生的原因；</w:t>
      </w:r>
      <w:r>
        <w:rPr>
          <w:rFonts w:ascii="Verdana" w:hAnsi="Verdana" w:cs="宋体"/>
          <w:kern w:val="0"/>
          <w:sz w:val="24"/>
        </w:rPr>
        <w:t>债的履行；债的保全和担保；</w:t>
      </w:r>
      <w:r>
        <w:rPr>
          <w:rFonts w:hint="eastAsia" w:ascii="Verdana" w:hAnsi="Verdana" w:cs="宋体"/>
          <w:kern w:val="0"/>
          <w:sz w:val="24"/>
        </w:rPr>
        <w:t>合同的概念及特征；合同的分类；</w:t>
      </w:r>
      <w:r>
        <w:rPr>
          <w:rFonts w:ascii="Verdana" w:hAnsi="Verdana" w:cs="宋体"/>
          <w:kern w:val="0"/>
          <w:sz w:val="24"/>
        </w:rPr>
        <w:t>合同的</w:t>
      </w:r>
      <w:r>
        <w:rPr>
          <w:rFonts w:hint="eastAsia" w:ascii="Verdana" w:hAnsi="Verdana" w:cs="宋体"/>
          <w:kern w:val="0"/>
          <w:sz w:val="24"/>
        </w:rPr>
        <w:t>成立和效力</w:t>
      </w:r>
      <w:r>
        <w:rPr>
          <w:rFonts w:ascii="Verdana" w:hAnsi="Verdana" w:cs="宋体"/>
          <w:kern w:val="0"/>
          <w:sz w:val="24"/>
        </w:rPr>
        <w:t>；</w:t>
      </w:r>
      <w:r>
        <w:rPr>
          <w:rFonts w:hint="eastAsia" w:ascii="Verdana" w:hAnsi="Verdana" w:cs="宋体"/>
          <w:kern w:val="0"/>
          <w:sz w:val="24"/>
        </w:rPr>
        <w:t>合同的履行</w:t>
      </w:r>
      <w:r>
        <w:rPr>
          <w:rFonts w:ascii="Verdana" w:hAnsi="Verdana" w:cs="宋体"/>
          <w:kern w:val="0"/>
          <w:sz w:val="24"/>
        </w:rPr>
        <w:t>；合同的变更和解除；</w:t>
      </w:r>
      <w:r>
        <w:rPr>
          <w:rFonts w:hint="eastAsia" w:ascii="Verdana" w:hAnsi="Verdana" w:cs="宋体"/>
          <w:kern w:val="0"/>
          <w:sz w:val="24"/>
        </w:rPr>
        <w:t>违反合同的法律责任</w:t>
      </w:r>
      <w:r>
        <w:rPr>
          <w:rFonts w:ascii="Verdana" w:hAnsi="Verdana" w:cs="宋体"/>
          <w:kern w:val="0"/>
          <w:sz w:val="24"/>
        </w:rPr>
        <w:t>。</w:t>
      </w:r>
      <w:r>
        <w:rPr>
          <w:rFonts w:hint="eastAsia" w:hAnsi="宋体"/>
          <w:sz w:val="24"/>
        </w:rPr>
        <w:t>不当得利和无因管理的概念、特征及构成要件。</w:t>
      </w:r>
    </w:p>
    <w:p w14:paraId="53F908C8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④人格和人格权概述、具体人格权及法律所保护的人格利益，侵犯人格权的民事责任承担等等。</w:t>
      </w:r>
    </w:p>
    <w:p w14:paraId="5318A501">
      <w:pPr>
        <w:widowControl/>
        <w:spacing w:line="360" w:lineRule="auto"/>
        <w:jc w:val="left"/>
        <w:rPr>
          <w:rFonts w:ascii="Verdana" w:hAnsi="Verdana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⑤</w:t>
      </w:r>
      <w:r>
        <w:rPr>
          <w:rFonts w:ascii="Verdana" w:hAnsi="Verdana" w:cs="宋体"/>
          <w:kern w:val="0"/>
          <w:sz w:val="24"/>
        </w:rPr>
        <w:t>侵权</w:t>
      </w:r>
      <w:r>
        <w:rPr>
          <w:rFonts w:hint="eastAsia" w:ascii="Verdana" w:hAnsi="Verdana" w:cs="宋体"/>
          <w:kern w:val="0"/>
          <w:sz w:val="24"/>
        </w:rPr>
        <w:t>责任：侵权责任的概念及特征；</w:t>
      </w:r>
      <w:r>
        <w:rPr>
          <w:rFonts w:ascii="Verdana" w:hAnsi="Verdana" w:cs="宋体"/>
          <w:kern w:val="0"/>
          <w:sz w:val="24"/>
        </w:rPr>
        <w:t>侵权</w:t>
      </w:r>
      <w:r>
        <w:rPr>
          <w:rFonts w:hint="eastAsia" w:ascii="Verdana" w:hAnsi="Verdana" w:cs="宋体"/>
          <w:kern w:val="0"/>
          <w:sz w:val="24"/>
        </w:rPr>
        <w:t>责任的</w:t>
      </w:r>
      <w:r>
        <w:rPr>
          <w:rFonts w:ascii="Verdana" w:hAnsi="Verdana" w:cs="宋体"/>
          <w:kern w:val="0"/>
          <w:sz w:val="24"/>
        </w:rPr>
        <w:t>归责原则；</w:t>
      </w:r>
      <w:r>
        <w:rPr>
          <w:rFonts w:hint="eastAsia" w:ascii="Verdana" w:hAnsi="Verdana" w:cs="宋体"/>
          <w:kern w:val="0"/>
          <w:sz w:val="24"/>
        </w:rPr>
        <w:t>侵权责任的分类；</w:t>
      </w:r>
      <w:r>
        <w:rPr>
          <w:rFonts w:ascii="Verdana" w:hAnsi="Verdana" w:cs="宋体"/>
          <w:kern w:val="0"/>
          <w:sz w:val="24"/>
        </w:rPr>
        <w:t>侵权责任</w:t>
      </w:r>
      <w:r>
        <w:rPr>
          <w:rFonts w:hint="eastAsia" w:ascii="Verdana" w:hAnsi="Verdana" w:cs="宋体"/>
          <w:kern w:val="0"/>
          <w:sz w:val="24"/>
        </w:rPr>
        <w:t>承担的方式</w:t>
      </w:r>
      <w:r>
        <w:rPr>
          <w:rFonts w:ascii="Verdana" w:hAnsi="Verdana" w:cs="宋体"/>
          <w:kern w:val="0"/>
          <w:sz w:val="24"/>
        </w:rPr>
        <w:t>。</w:t>
      </w:r>
    </w:p>
    <w:p w14:paraId="55B55368">
      <w:pPr>
        <w:widowControl/>
        <w:spacing w:line="360" w:lineRule="auto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</w:instrText>
      </w:r>
      <w:r>
        <w:rPr>
          <w:rFonts w:hint="eastAsia" w:ascii="宋体" w:hAnsi="宋体" w:cs="宋体"/>
          <w:kern w:val="0"/>
          <w:sz w:val="24"/>
        </w:rPr>
        <w:instrText xml:space="preserve">= 6 \* GB3</w:instrText>
      </w:r>
      <w:r>
        <w:rPr>
          <w:rFonts w:ascii="宋体" w:hAnsi="宋体" w:cs="宋体"/>
          <w:kern w:val="0"/>
          <w:sz w:val="24"/>
        </w:rPr>
        <w:instrText xml:space="preserve">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hint="eastAsia" w:ascii="宋体" w:hAnsi="宋体" w:cs="宋体"/>
          <w:kern w:val="0"/>
          <w:sz w:val="24"/>
        </w:rPr>
        <w:t>⑥</w:t>
      </w:r>
      <w:r>
        <w:rPr>
          <w:rFonts w:ascii="宋体" w:hAnsi="宋体" w:cs="宋体"/>
          <w:kern w:val="0"/>
          <w:sz w:val="24"/>
        </w:rPr>
        <w:fldChar w:fldCharType="end"/>
      </w:r>
      <w:r>
        <w:rPr>
          <w:rFonts w:hint="eastAsia" w:ascii="Verdana" w:hAnsi="Verdana" w:cs="宋体"/>
          <w:kern w:val="0"/>
          <w:sz w:val="24"/>
        </w:rPr>
        <w:t>财产继承权：财产继承权的概念及特征；法定继承；遗嘱继承；遗赠和遗赠抚</w:t>
      </w:r>
      <w:r>
        <w:rPr>
          <w:rFonts w:hint="eastAsia" w:ascii="Verdana" w:hAnsi="Verdana" w:cs="宋体"/>
          <w:color w:val="auto"/>
          <w:kern w:val="0"/>
          <w:sz w:val="24"/>
        </w:rPr>
        <w:t>养协议。</w:t>
      </w:r>
    </w:p>
    <w:p w14:paraId="5D0384DA">
      <w:pPr>
        <w:widowControl/>
        <w:spacing w:line="360" w:lineRule="auto"/>
        <w:jc w:val="left"/>
        <w:rPr>
          <w:rFonts w:hint="eastAsia" w:ascii="Verdana" w:hAnsi="Verdana" w:cs="宋体"/>
          <w:color w:val="auto"/>
          <w:kern w:val="0"/>
          <w:sz w:val="24"/>
        </w:rPr>
      </w:pPr>
    </w:p>
    <w:p w14:paraId="580F8CD1">
      <w:pPr>
        <w:widowControl/>
        <w:spacing w:line="360" w:lineRule="auto"/>
        <w:jc w:val="left"/>
        <w:rPr>
          <w:rFonts w:ascii="Verdana" w:hAnsi="Verdana" w:cs="宋体"/>
          <w:b/>
          <w:bCs/>
          <w:color w:val="auto"/>
          <w:kern w:val="0"/>
          <w:sz w:val="24"/>
        </w:rPr>
      </w:pPr>
      <w:r>
        <w:rPr>
          <w:rFonts w:hint="eastAsia" w:ascii="Verdana" w:hAnsi="Verdana" w:cs="宋体"/>
          <w:b/>
          <w:bCs/>
          <w:color w:val="auto"/>
          <w:kern w:val="0"/>
          <w:sz w:val="24"/>
        </w:rPr>
        <w:t>3</w:t>
      </w:r>
      <w:r>
        <w:rPr>
          <w:rFonts w:ascii="Verdana" w:hAnsi="Verdana" w:cs="宋体"/>
          <w:b/>
          <w:bCs/>
          <w:color w:val="auto"/>
          <w:kern w:val="0"/>
          <w:sz w:val="24"/>
        </w:rPr>
        <w:t>．</w:t>
      </w:r>
      <w:r>
        <w:rPr>
          <w:rFonts w:hint="eastAsia" w:ascii="Verdana" w:hAnsi="Verdana" w:cs="宋体"/>
          <w:b/>
          <w:bCs/>
          <w:color w:val="auto"/>
          <w:kern w:val="0"/>
          <w:sz w:val="24"/>
        </w:rPr>
        <w:t>题型分值</w:t>
      </w:r>
    </w:p>
    <w:p w14:paraId="2ACE81C6">
      <w:pPr>
        <w:widowControl/>
        <w:spacing w:line="360" w:lineRule="auto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①论述题：每题1</w:t>
      </w:r>
      <w:r>
        <w:rPr>
          <w:rFonts w:ascii="宋体" w:hAnsi="宋体" w:cs="宋体"/>
          <w:color w:val="auto"/>
          <w:kern w:val="0"/>
          <w:sz w:val="24"/>
        </w:rPr>
        <w:t>5</w:t>
      </w:r>
      <w:r>
        <w:rPr>
          <w:rFonts w:hint="eastAsia" w:ascii="宋体" w:hAnsi="宋体" w:cs="宋体"/>
          <w:color w:val="auto"/>
          <w:kern w:val="0"/>
          <w:sz w:val="24"/>
        </w:rPr>
        <w:t>分，共计</w:t>
      </w:r>
      <w:r>
        <w:rPr>
          <w:rFonts w:ascii="宋体" w:hAnsi="宋体" w:cs="宋体"/>
          <w:color w:val="auto"/>
          <w:kern w:val="0"/>
          <w:sz w:val="24"/>
        </w:rPr>
        <w:t>30</w:t>
      </w:r>
      <w:r>
        <w:rPr>
          <w:rFonts w:hint="eastAsia" w:ascii="宋体" w:hAnsi="宋体" w:cs="宋体"/>
          <w:color w:val="auto"/>
          <w:kern w:val="0"/>
          <w:sz w:val="24"/>
        </w:rPr>
        <w:t>分。</w:t>
      </w:r>
    </w:p>
    <w:p w14:paraId="50A84961"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lang w:eastAsia="zh-CN"/>
        </w:rPr>
      </w:pPr>
      <w:bookmarkStart w:id="1" w:name="OLE_LINK1"/>
      <w:r>
        <w:rPr>
          <w:rFonts w:hint="eastAsia" w:ascii="宋体" w:hAnsi="宋体" w:cs="宋体"/>
          <w:color w:val="auto"/>
          <w:kern w:val="0"/>
          <w:sz w:val="24"/>
        </w:rPr>
        <w:t>②</w:t>
      </w:r>
      <w:bookmarkEnd w:id="1"/>
      <w:r>
        <w:rPr>
          <w:rFonts w:hint="eastAsia" w:ascii="宋体" w:hAnsi="宋体" w:cs="宋体"/>
          <w:color w:val="auto"/>
          <w:kern w:val="0"/>
          <w:sz w:val="24"/>
        </w:rPr>
        <w:t>法条分析题：每题1</w:t>
      </w:r>
      <w:r>
        <w:rPr>
          <w:rFonts w:ascii="宋体" w:hAnsi="宋体" w:cs="宋体"/>
          <w:color w:val="auto"/>
          <w:kern w:val="0"/>
          <w:sz w:val="24"/>
        </w:rPr>
        <w:t>5</w:t>
      </w:r>
      <w:r>
        <w:rPr>
          <w:rFonts w:hint="eastAsia" w:ascii="宋体" w:hAnsi="宋体" w:cs="宋体"/>
          <w:color w:val="auto"/>
          <w:kern w:val="0"/>
          <w:sz w:val="24"/>
        </w:rPr>
        <w:t>分，共计</w:t>
      </w:r>
      <w:r>
        <w:rPr>
          <w:rFonts w:ascii="宋体" w:hAnsi="宋体" w:cs="宋体"/>
          <w:color w:val="auto"/>
          <w:kern w:val="0"/>
          <w:sz w:val="24"/>
        </w:rPr>
        <w:t>3</w:t>
      </w:r>
      <w:r>
        <w:rPr>
          <w:rFonts w:hint="eastAsia" w:ascii="宋体" w:hAnsi="宋体" w:cs="宋体"/>
          <w:color w:val="auto"/>
          <w:kern w:val="0"/>
          <w:sz w:val="24"/>
        </w:rPr>
        <w:t>0分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。</w:t>
      </w:r>
    </w:p>
    <w:p w14:paraId="5C3EAB85">
      <w:pPr>
        <w:widowControl/>
        <w:spacing w:line="360" w:lineRule="auto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③案例分析题：每题1</w:t>
      </w:r>
      <w:r>
        <w:rPr>
          <w:rFonts w:ascii="宋体" w:hAnsi="宋体" w:cs="宋体"/>
          <w:color w:val="auto"/>
          <w:kern w:val="0"/>
          <w:sz w:val="24"/>
        </w:rPr>
        <w:t>5</w:t>
      </w:r>
      <w:r>
        <w:rPr>
          <w:rFonts w:hint="eastAsia" w:ascii="宋体" w:hAnsi="宋体" w:cs="宋体"/>
          <w:color w:val="auto"/>
          <w:kern w:val="0"/>
          <w:sz w:val="24"/>
        </w:rPr>
        <w:t>分，共计</w:t>
      </w:r>
      <w:r>
        <w:rPr>
          <w:rFonts w:ascii="宋体" w:hAnsi="宋体" w:cs="宋体"/>
          <w:color w:val="auto"/>
          <w:kern w:val="0"/>
          <w:sz w:val="24"/>
        </w:rPr>
        <w:t>15</w:t>
      </w:r>
      <w:r>
        <w:rPr>
          <w:rFonts w:hint="eastAsia" w:ascii="宋体" w:hAnsi="宋体" w:cs="宋体"/>
          <w:color w:val="auto"/>
          <w:kern w:val="0"/>
          <w:sz w:val="24"/>
        </w:rPr>
        <w:t>分。</w:t>
      </w:r>
    </w:p>
    <w:p w14:paraId="73287A55">
      <w:pPr>
        <w:widowControl/>
        <w:spacing w:line="360" w:lineRule="auto"/>
        <w:jc w:val="left"/>
        <w:rPr>
          <w:rFonts w:hint="eastAsia" w:ascii="宋体" w:hAnsi="宋体" w:cs="宋体"/>
          <w:color w:val="auto"/>
          <w:kern w:val="0"/>
          <w:sz w:val="24"/>
        </w:rPr>
      </w:pPr>
    </w:p>
    <w:p w14:paraId="6EA0C025">
      <w:pPr>
        <w:widowControl/>
        <w:spacing w:line="360" w:lineRule="auto"/>
        <w:jc w:val="left"/>
        <w:rPr>
          <w:rFonts w:ascii="Verdana" w:hAnsi="Verdana" w:cs="宋体"/>
          <w:b/>
          <w:bCs/>
          <w:color w:val="auto"/>
          <w:kern w:val="0"/>
          <w:sz w:val="24"/>
        </w:rPr>
      </w:pPr>
      <w:r>
        <w:rPr>
          <w:rFonts w:hint="eastAsia" w:ascii="Verdana" w:hAnsi="Verdana" w:cs="宋体"/>
          <w:b/>
          <w:bCs/>
          <w:color w:val="auto"/>
          <w:kern w:val="0"/>
          <w:sz w:val="24"/>
        </w:rPr>
        <w:t>4</w:t>
      </w:r>
      <w:r>
        <w:rPr>
          <w:rFonts w:ascii="Verdana" w:hAnsi="Verdana" w:cs="宋体"/>
          <w:b/>
          <w:bCs/>
          <w:color w:val="auto"/>
          <w:kern w:val="0"/>
          <w:sz w:val="24"/>
        </w:rPr>
        <w:t>．</w:t>
      </w:r>
      <w:r>
        <w:rPr>
          <w:rFonts w:hint="eastAsia" w:ascii="Verdana" w:hAnsi="Verdana" w:cs="宋体"/>
          <w:b/>
          <w:bCs/>
          <w:color w:val="auto"/>
          <w:kern w:val="0"/>
          <w:sz w:val="24"/>
        </w:rPr>
        <w:t>参考书目</w:t>
      </w:r>
    </w:p>
    <w:p w14:paraId="65A5127E"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</w:rPr>
        <w:t>①王利明等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.</w:t>
      </w:r>
      <w:r>
        <w:rPr>
          <w:rFonts w:hint="eastAsia" w:ascii="宋体" w:hAnsi="宋体" w:cs="宋体"/>
          <w:color w:val="auto"/>
          <w:kern w:val="0"/>
          <w:sz w:val="24"/>
        </w:rPr>
        <w:t>民法学</w:t>
      </w:r>
      <w:bookmarkStart w:id="2" w:name="mh_publishing"/>
      <w:r>
        <w:rPr>
          <w:rFonts w:hint="eastAsia" w:ascii="宋体" w:hAnsi="宋体" w:cs="宋体"/>
          <w:color w:val="auto"/>
          <w:kern w:val="0"/>
          <w:sz w:val="24"/>
        </w:rPr>
        <w:t>（第六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版</w:t>
      </w:r>
      <w:r>
        <w:rPr>
          <w:rFonts w:hint="eastAsia" w:ascii="宋体" w:hAnsi="宋体" w:cs="宋体"/>
          <w:color w:val="auto"/>
          <w:kern w:val="0"/>
          <w:sz w:val="24"/>
        </w:rPr>
        <w:t>）</w:t>
      </w:r>
      <w:r>
        <w:rPr>
          <w:rFonts w:hint="eastAsia"/>
          <w:sz w:val="24"/>
        </w:rPr>
        <w:t>[M]</w:t>
      </w:r>
      <w:bookmarkEnd w:id="2"/>
      <w:r>
        <w:rPr>
          <w:rFonts w:hint="eastAsia"/>
          <w:sz w:val="24"/>
          <w:lang w:val="en-US" w:eastAsia="zh-CN"/>
        </w:rPr>
        <w:t>.</w:t>
      </w:r>
      <w:r>
        <w:rPr>
          <w:rFonts w:hint="eastAsia" w:ascii="宋体" w:hAnsi="宋体" w:cs="宋体"/>
          <w:color w:val="auto"/>
          <w:kern w:val="0"/>
          <w:sz w:val="24"/>
        </w:rPr>
        <w:t>法律出版社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.</w:t>
      </w:r>
      <w:r>
        <w:rPr>
          <w:rFonts w:ascii="宋体" w:hAnsi="宋体" w:cs="宋体"/>
          <w:color w:val="auto"/>
          <w:kern w:val="0"/>
          <w:sz w:val="24"/>
        </w:rPr>
        <w:t>2020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.</w:t>
      </w:r>
    </w:p>
    <w:p w14:paraId="1098930F">
      <w:pPr>
        <w:widowControl/>
        <w:spacing w:line="360" w:lineRule="auto"/>
        <w:jc w:val="left"/>
        <w:rPr>
          <w:rFonts w:hint="eastAsia" w:eastAsia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</w:rPr>
        <w:t>②赵秀梅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.</w:t>
      </w:r>
      <w:r>
        <w:rPr>
          <w:rFonts w:hint="eastAsia" w:ascii="宋体" w:hAnsi="宋体" w:cs="宋体"/>
          <w:color w:val="auto"/>
          <w:kern w:val="0"/>
          <w:sz w:val="24"/>
        </w:rPr>
        <w:t>民法理论与实务</w:t>
      </w:r>
      <w:r>
        <w:rPr>
          <w:rFonts w:hint="eastAsia"/>
          <w:sz w:val="24"/>
        </w:rPr>
        <w:t>[M]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 w:ascii="宋体" w:hAnsi="宋体" w:cs="宋体"/>
          <w:color w:val="auto"/>
          <w:kern w:val="0"/>
          <w:sz w:val="24"/>
        </w:rPr>
        <w:t>法律出版社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 w:ascii="宋体" w:hAnsi="宋体" w:cs="宋体"/>
          <w:color w:val="auto"/>
          <w:kern w:val="0"/>
          <w:sz w:val="24"/>
        </w:rPr>
        <w:t>2</w:t>
      </w:r>
      <w:r>
        <w:rPr>
          <w:rFonts w:ascii="宋体" w:hAnsi="宋体" w:cs="宋体"/>
          <w:color w:val="auto"/>
          <w:kern w:val="0"/>
          <w:sz w:val="24"/>
        </w:rPr>
        <w:t>022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.</w:t>
      </w:r>
    </w:p>
    <w:p w14:paraId="74A32818">
      <w:pPr>
        <w:widowControl/>
        <w:spacing w:line="360" w:lineRule="auto"/>
        <w:jc w:val="left"/>
        <w:rPr>
          <w:rFonts w:hint="eastAsia"/>
          <w:sz w:val="24"/>
        </w:rPr>
      </w:pPr>
    </w:p>
    <w:p w14:paraId="78F56073">
      <w:pPr>
        <w:widowControl/>
        <w:spacing w:line="360" w:lineRule="auto"/>
        <w:jc w:val="left"/>
        <w:textAlignment w:val="baseline"/>
        <w:rPr>
          <w:rFonts w:hint="eastAsia" w:ascii="Verdana" w:hAnsi="Verdana" w:cs="宋体"/>
          <w:kern w:val="0"/>
          <w:sz w:val="24"/>
        </w:rPr>
      </w:pPr>
      <w:r>
        <w:rPr>
          <w:rFonts w:hint="eastAsia" w:ascii="Verdana" w:hAnsi="Verdana" w:cs="宋体"/>
          <w:b/>
          <w:bCs/>
          <w:kern w:val="0"/>
          <w:sz w:val="24"/>
        </w:rPr>
        <w:t>二．</w:t>
      </w:r>
      <w:r>
        <w:rPr>
          <w:rFonts w:ascii="Verdana" w:hAnsi="Verdana" w:cs="宋体"/>
          <w:b/>
          <w:bCs/>
          <w:kern w:val="0"/>
          <w:sz w:val="24"/>
        </w:rPr>
        <w:t>刑法学考试大纲</w:t>
      </w:r>
    </w:p>
    <w:p w14:paraId="053F6689">
      <w:pPr>
        <w:widowControl/>
        <w:spacing w:line="360" w:lineRule="auto"/>
        <w:jc w:val="left"/>
        <w:rPr>
          <w:rFonts w:ascii="Verdana" w:hAnsi="Verdana" w:cs="宋体"/>
          <w:b/>
          <w:bCs/>
          <w:kern w:val="0"/>
          <w:sz w:val="24"/>
        </w:rPr>
      </w:pPr>
      <w:r>
        <w:rPr>
          <w:rFonts w:hint="eastAsia" w:ascii="Verdana" w:hAnsi="Verdana" w:cs="宋体"/>
          <w:b/>
          <w:bCs/>
          <w:kern w:val="0"/>
          <w:sz w:val="24"/>
        </w:rPr>
        <w:t>1</w:t>
      </w:r>
      <w:r>
        <w:rPr>
          <w:rFonts w:ascii="Verdana" w:hAnsi="Verdana" w:cs="宋体"/>
          <w:b/>
          <w:bCs/>
          <w:kern w:val="0"/>
          <w:sz w:val="24"/>
        </w:rPr>
        <w:t>．考试要求</w:t>
      </w:r>
    </w:p>
    <w:p w14:paraId="0E3AC4E8">
      <w:pPr>
        <w:widowControl/>
        <w:spacing w:line="360" w:lineRule="auto"/>
        <w:jc w:val="left"/>
        <w:textAlignment w:val="baseline"/>
        <w:rPr>
          <w:rFonts w:ascii="Verdana" w:hAnsi="Verdana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①</w:t>
      </w:r>
      <w:r>
        <w:rPr>
          <w:rFonts w:ascii="Verdana" w:hAnsi="Verdana" w:cs="宋体"/>
          <w:kern w:val="0"/>
          <w:sz w:val="24"/>
        </w:rPr>
        <w:t>了解本大纲所包含的刑法总论与刑法各论的基本概念、基本原理及</w:t>
      </w:r>
      <w:r>
        <w:rPr>
          <w:rFonts w:hint="eastAsia" w:ascii="Verdana" w:hAnsi="Verdana" w:cs="宋体"/>
          <w:kern w:val="0"/>
          <w:sz w:val="24"/>
        </w:rPr>
        <w:t>具体</w:t>
      </w:r>
      <w:r>
        <w:rPr>
          <w:rFonts w:ascii="Verdana" w:hAnsi="Verdana" w:cs="宋体"/>
          <w:kern w:val="0"/>
          <w:sz w:val="24"/>
        </w:rPr>
        <w:t>罪名的犯罪构成。</w:t>
      </w:r>
    </w:p>
    <w:p w14:paraId="1F0CCD8C">
      <w:pPr>
        <w:widowControl/>
        <w:spacing w:line="360" w:lineRule="auto"/>
        <w:jc w:val="left"/>
        <w:textAlignment w:val="baseline"/>
        <w:rPr>
          <w:rFonts w:ascii="Verdana" w:hAnsi="Verdana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②</w:t>
      </w:r>
      <w:r>
        <w:rPr>
          <w:rFonts w:ascii="Verdana" w:hAnsi="Verdana" w:cs="宋体"/>
          <w:kern w:val="0"/>
          <w:sz w:val="24"/>
        </w:rPr>
        <w:t>理解和掌握</w:t>
      </w:r>
      <w:r>
        <w:rPr>
          <w:rFonts w:hint="eastAsia" w:ascii="Verdana" w:hAnsi="Verdana" w:cs="宋体"/>
          <w:kern w:val="0"/>
          <w:sz w:val="24"/>
        </w:rPr>
        <w:t>刑法的概念与性质；刑法的基本原则；犯罪概念；犯罪概念与犯罪构成的关系；犯罪构成各要件及其具体内容；刑法中的正当行为；故意犯罪停止形态的特征；罪数形态；刑罚的概念、功能与目的；分则</w:t>
      </w:r>
      <w:r>
        <w:rPr>
          <w:rFonts w:ascii="Verdana" w:hAnsi="Verdana" w:cs="宋体"/>
          <w:kern w:val="0"/>
          <w:sz w:val="24"/>
        </w:rPr>
        <w:t xml:space="preserve">重点罪名的区别与联系。 </w:t>
      </w:r>
    </w:p>
    <w:p w14:paraId="0D6E74A2">
      <w:pPr>
        <w:widowControl/>
        <w:spacing w:line="360" w:lineRule="auto"/>
        <w:jc w:val="left"/>
        <w:textAlignment w:val="baseline"/>
        <w:rPr>
          <w:rFonts w:hint="eastAsia" w:ascii="Verdana" w:hAnsi="Verdana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③</w:t>
      </w:r>
      <w:r>
        <w:rPr>
          <w:rFonts w:hint="eastAsia" w:ascii="Verdana" w:hAnsi="Verdana" w:cs="宋体"/>
          <w:kern w:val="0"/>
          <w:sz w:val="24"/>
        </w:rPr>
        <w:t>理论联系实际</w:t>
      </w:r>
      <w:r>
        <w:rPr>
          <w:rFonts w:ascii="Verdana" w:hAnsi="Verdana" w:cs="宋体"/>
          <w:kern w:val="0"/>
          <w:sz w:val="24"/>
        </w:rPr>
        <w:t>，正确分析和判断司法实践中的</w:t>
      </w:r>
      <w:r>
        <w:rPr>
          <w:rFonts w:hint="eastAsia" w:ascii="Verdana" w:hAnsi="Verdana" w:cs="宋体"/>
          <w:kern w:val="0"/>
          <w:sz w:val="24"/>
        </w:rPr>
        <w:t>突出刑法</w:t>
      </w:r>
      <w:r>
        <w:rPr>
          <w:rFonts w:ascii="Verdana" w:hAnsi="Verdana" w:cs="宋体"/>
          <w:kern w:val="0"/>
          <w:sz w:val="24"/>
        </w:rPr>
        <w:t>现象。</w:t>
      </w:r>
    </w:p>
    <w:p w14:paraId="2782518E">
      <w:pPr>
        <w:widowControl/>
        <w:spacing w:line="360" w:lineRule="auto"/>
        <w:jc w:val="left"/>
        <w:textAlignment w:val="baseline"/>
        <w:rPr>
          <w:rFonts w:ascii="Verdana" w:hAnsi="Verdana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④</w:t>
      </w:r>
      <w:r>
        <w:rPr>
          <w:rFonts w:hint="eastAsia" w:ascii="Verdana" w:hAnsi="Verdana" w:cs="宋体"/>
          <w:kern w:val="0"/>
          <w:sz w:val="24"/>
        </w:rPr>
        <w:t>熟练掌握相关重点法律条文</w:t>
      </w:r>
      <w:r>
        <w:rPr>
          <w:rFonts w:ascii="Verdana" w:hAnsi="Verdana" w:cs="宋体"/>
          <w:kern w:val="0"/>
          <w:sz w:val="24"/>
        </w:rPr>
        <w:t>。</w:t>
      </w:r>
    </w:p>
    <w:p w14:paraId="5BB6E0C7">
      <w:pPr>
        <w:widowControl/>
        <w:spacing w:line="360" w:lineRule="auto"/>
        <w:jc w:val="left"/>
        <w:rPr>
          <w:rFonts w:ascii="Verdana" w:hAnsi="Verdana" w:cs="宋体"/>
          <w:b/>
          <w:bCs/>
          <w:kern w:val="0"/>
          <w:sz w:val="24"/>
        </w:rPr>
      </w:pPr>
      <w:r>
        <w:rPr>
          <w:rFonts w:hint="eastAsia" w:ascii="Verdana" w:hAnsi="Verdana" w:cs="宋体"/>
          <w:b/>
          <w:bCs/>
          <w:kern w:val="0"/>
          <w:sz w:val="24"/>
        </w:rPr>
        <w:t>2</w:t>
      </w:r>
      <w:r>
        <w:rPr>
          <w:rFonts w:ascii="Verdana" w:hAnsi="Verdana" w:cs="宋体"/>
          <w:b/>
          <w:bCs/>
          <w:kern w:val="0"/>
          <w:sz w:val="24"/>
        </w:rPr>
        <w:t>．考试内容</w:t>
      </w:r>
    </w:p>
    <w:p w14:paraId="25ADF056">
      <w:pPr>
        <w:widowControl/>
        <w:spacing w:line="360" w:lineRule="auto"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①</w:t>
      </w:r>
      <w:r>
        <w:rPr>
          <w:rFonts w:ascii="宋体" w:hAnsi="宋体" w:cs="宋体"/>
          <w:kern w:val="0"/>
          <w:sz w:val="24"/>
        </w:rPr>
        <w:t>刑法总论：</w:t>
      </w:r>
      <w:r>
        <w:rPr>
          <w:rFonts w:ascii="Verdana" w:hAnsi="Verdana" w:cs="宋体"/>
          <w:kern w:val="0"/>
          <w:sz w:val="24"/>
        </w:rPr>
        <w:t>刑法的概念</w:t>
      </w:r>
      <w:r>
        <w:rPr>
          <w:rFonts w:hint="eastAsia" w:ascii="Verdana" w:hAnsi="Verdana" w:cs="宋体"/>
          <w:kern w:val="0"/>
          <w:sz w:val="24"/>
        </w:rPr>
        <w:t>、</w:t>
      </w:r>
      <w:r>
        <w:rPr>
          <w:rFonts w:ascii="Verdana" w:hAnsi="Verdana" w:cs="宋体"/>
          <w:kern w:val="0"/>
          <w:sz w:val="24"/>
        </w:rPr>
        <w:t>性质</w:t>
      </w:r>
      <w:r>
        <w:rPr>
          <w:rFonts w:hint="eastAsia" w:ascii="Verdana" w:hAnsi="Verdana" w:cs="宋体"/>
          <w:kern w:val="0"/>
          <w:sz w:val="24"/>
        </w:rPr>
        <w:t>；刑法解释；</w:t>
      </w:r>
      <w:r>
        <w:rPr>
          <w:rFonts w:ascii="Verdana" w:hAnsi="Verdana" w:cs="宋体"/>
          <w:kern w:val="0"/>
          <w:sz w:val="24"/>
        </w:rPr>
        <w:t>刑法的基本原则</w:t>
      </w:r>
      <w:r>
        <w:rPr>
          <w:rFonts w:hint="eastAsia" w:ascii="Verdana" w:hAnsi="Verdana" w:cs="宋体"/>
          <w:kern w:val="0"/>
          <w:sz w:val="24"/>
        </w:rPr>
        <w:t>；犯罪概念；犯罪构成四要件的基本内容；</w:t>
      </w:r>
      <w:bookmarkStart w:id="3" w:name="_Hlk177574125"/>
      <w:r>
        <w:rPr>
          <w:rFonts w:hint="eastAsia" w:ascii="Verdana" w:hAnsi="Verdana" w:cs="宋体"/>
          <w:kern w:val="0"/>
          <w:sz w:val="24"/>
        </w:rPr>
        <w:t>刑法中的正当行为；</w:t>
      </w:r>
      <w:r>
        <w:rPr>
          <w:rFonts w:ascii="Verdana" w:hAnsi="Verdana" w:cs="宋体"/>
          <w:kern w:val="0"/>
          <w:sz w:val="24"/>
        </w:rPr>
        <w:t>故意犯罪停止形态</w:t>
      </w:r>
      <w:r>
        <w:rPr>
          <w:rFonts w:hint="eastAsia" w:ascii="Verdana" w:hAnsi="Verdana" w:cs="宋体"/>
          <w:kern w:val="0"/>
          <w:sz w:val="24"/>
        </w:rPr>
        <w:t>的特征；罪数形态；</w:t>
      </w:r>
      <w:bookmarkEnd w:id="3"/>
      <w:r>
        <w:rPr>
          <w:rFonts w:ascii="Verdana" w:hAnsi="Verdana" w:cs="宋体"/>
          <w:kern w:val="0"/>
          <w:sz w:val="24"/>
        </w:rPr>
        <w:t>刑罚的</w:t>
      </w:r>
      <w:r>
        <w:rPr>
          <w:rFonts w:hint="eastAsia" w:ascii="Verdana" w:hAnsi="Verdana" w:cs="宋体"/>
          <w:kern w:val="0"/>
          <w:sz w:val="24"/>
        </w:rPr>
        <w:t>概念、</w:t>
      </w:r>
      <w:r>
        <w:rPr>
          <w:rFonts w:ascii="Verdana" w:hAnsi="Verdana" w:cs="宋体"/>
          <w:kern w:val="0"/>
          <w:sz w:val="24"/>
        </w:rPr>
        <w:t>功能与目的</w:t>
      </w:r>
      <w:r>
        <w:rPr>
          <w:rFonts w:hint="eastAsia" w:ascii="Verdana" w:hAnsi="Verdana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刑罚的体系与种类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刑罚裁量</w:t>
      </w:r>
      <w:r>
        <w:rPr>
          <w:rFonts w:hint="eastAsia" w:ascii="宋体" w:hAnsi="宋体" w:cs="宋体"/>
          <w:kern w:val="0"/>
          <w:sz w:val="24"/>
        </w:rPr>
        <w:t>制度</w:t>
      </w:r>
      <w:r>
        <w:rPr>
          <w:rFonts w:ascii="宋体" w:hAnsi="宋体" w:cs="宋体"/>
          <w:kern w:val="0"/>
          <w:sz w:val="24"/>
        </w:rPr>
        <w:t>。</w:t>
      </w:r>
    </w:p>
    <w:p w14:paraId="709E43F3">
      <w:pPr>
        <w:widowControl/>
        <w:spacing w:line="360" w:lineRule="auto"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②</w:t>
      </w:r>
      <w:r>
        <w:rPr>
          <w:rFonts w:ascii="宋体" w:hAnsi="宋体" w:cs="宋体"/>
          <w:kern w:val="0"/>
          <w:sz w:val="24"/>
        </w:rPr>
        <w:t>刑法各论：危害公共安全罪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侵犯公民人身权利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侵犯财产罪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妨害社会管理秩序罪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贪污贿赂罪。</w:t>
      </w:r>
    </w:p>
    <w:p w14:paraId="476FEA44">
      <w:pPr>
        <w:widowControl/>
        <w:spacing w:line="360" w:lineRule="auto"/>
        <w:jc w:val="left"/>
        <w:textAlignment w:val="baseline"/>
        <w:rPr>
          <w:rFonts w:hint="eastAsia" w:ascii="Verdana" w:hAnsi="Verdana" w:cs="宋体"/>
          <w:b/>
          <w:kern w:val="0"/>
          <w:sz w:val="24"/>
        </w:rPr>
      </w:pPr>
    </w:p>
    <w:p w14:paraId="25E7B163">
      <w:pPr>
        <w:widowControl/>
        <w:spacing w:line="360" w:lineRule="auto"/>
        <w:jc w:val="left"/>
        <w:rPr>
          <w:rFonts w:ascii="Verdana" w:hAnsi="Verdana" w:cs="宋体"/>
          <w:b/>
          <w:bCs/>
          <w:kern w:val="0"/>
          <w:sz w:val="24"/>
        </w:rPr>
      </w:pPr>
      <w:r>
        <w:rPr>
          <w:rFonts w:hint="eastAsia" w:ascii="Verdana" w:hAnsi="Verdana" w:cs="宋体"/>
          <w:b/>
          <w:bCs/>
          <w:kern w:val="0"/>
          <w:sz w:val="24"/>
        </w:rPr>
        <w:t>3</w:t>
      </w:r>
      <w:r>
        <w:rPr>
          <w:rFonts w:ascii="Verdana" w:hAnsi="Verdana" w:cs="宋体"/>
          <w:b/>
          <w:bCs/>
          <w:kern w:val="0"/>
          <w:sz w:val="24"/>
        </w:rPr>
        <w:t>．</w:t>
      </w:r>
      <w:r>
        <w:rPr>
          <w:rFonts w:hint="eastAsia" w:ascii="Verdana" w:hAnsi="Verdana" w:cs="宋体"/>
          <w:b/>
          <w:bCs/>
          <w:kern w:val="0"/>
          <w:sz w:val="24"/>
        </w:rPr>
        <w:t>题型分值</w:t>
      </w:r>
    </w:p>
    <w:p w14:paraId="5430B1C5">
      <w:pPr>
        <w:widowControl/>
        <w:spacing w:line="360" w:lineRule="auto"/>
        <w:jc w:val="left"/>
        <w:textAlignment w:val="baseline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①</w:t>
      </w:r>
      <w:r>
        <w:rPr>
          <w:rFonts w:hint="eastAsia"/>
          <w:sz w:val="24"/>
        </w:rPr>
        <w:t>简答题24</w:t>
      </w:r>
      <w:r>
        <w:rPr>
          <w:rFonts w:hint="eastAsia" w:ascii="宋体" w:hAnsi="宋体" w:cs="宋体"/>
          <w:kern w:val="0"/>
          <w:sz w:val="24"/>
        </w:rPr>
        <w:t>分。</w:t>
      </w:r>
    </w:p>
    <w:p w14:paraId="723ED2C1">
      <w:pPr>
        <w:widowControl/>
        <w:spacing w:line="360" w:lineRule="auto"/>
        <w:jc w:val="left"/>
        <w:textAlignment w:val="baseline"/>
        <w:rPr>
          <w:rFonts w:hint="eastAsia"/>
          <w:sz w:val="24"/>
        </w:rPr>
      </w:pPr>
      <w:r>
        <w:rPr>
          <w:rFonts w:hint="eastAsia" w:ascii="宋体" w:hAnsi="宋体" w:cs="宋体"/>
          <w:kern w:val="0"/>
          <w:sz w:val="24"/>
        </w:rPr>
        <w:t>②论述题</w:t>
      </w:r>
      <w:r>
        <w:rPr>
          <w:rFonts w:hint="eastAsia"/>
          <w:sz w:val="24"/>
        </w:rPr>
        <w:t>21</w:t>
      </w:r>
      <w:r>
        <w:rPr>
          <w:rFonts w:hint="eastAsia" w:ascii="宋体" w:hAnsi="宋体" w:cs="宋体"/>
          <w:kern w:val="0"/>
          <w:sz w:val="24"/>
        </w:rPr>
        <w:t>分。</w:t>
      </w:r>
    </w:p>
    <w:p w14:paraId="5B352313">
      <w:pPr>
        <w:widowControl/>
        <w:spacing w:line="360" w:lineRule="auto"/>
        <w:jc w:val="left"/>
        <w:textAlignment w:val="baseline"/>
        <w:rPr>
          <w:rFonts w:hint="eastAsia"/>
          <w:sz w:val="24"/>
        </w:rPr>
      </w:pPr>
      <w:r>
        <w:rPr>
          <w:rFonts w:hint="eastAsia" w:ascii="宋体" w:hAnsi="宋体" w:cs="宋体"/>
          <w:kern w:val="0"/>
          <w:sz w:val="24"/>
        </w:rPr>
        <w:t>③</w:t>
      </w:r>
      <w:r>
        <w:rPr>
          <w:rFonts w:hint="eastAsia"/>
          <w:sz w:val="24"/>
        </w:rPr>
        <w:t>案例分析30分。</w:t>
      </w:r>
    </w:p>
    <w:p w14:paraId="32555E93">
      <w:pPr>
        <w:widowControl/>
        <w:spacing w:line="360" w:lineRule="auto"/>
        <w:jc w:val="left"/>
        <w:textAlignment w:val="baseline"/>
        <w:rPr>
          <w:rFonts w:hint="eastAsia"/>
          <w:sz w:val="24"/>
        </w:rPr>
      </w:pPr>
    </w:p>
    <w:p w14:paraId="054DEEF3">
      <w:pPr>
        <w:widowControl/>
        <w:spacing w:line="360" w:lineRule="auto"/>
        <w:jc w:val="left"/>
        <w:rPr>
          <w:rFonts w:ascii="Verdana" w:hAnsi="Verdana" w:cs="宋体"/>
          <w:b/>
          <w:bCs/>
          <w:kern w:val="0"/>
          <w:sz w:val="24"/>
        </w:rPr>
      </w:pPr>
      <w:r>
        <w:rPr>
          <w:rFonts w:hint="eastAsia" w:ascii="Verdana" w:hAnsi="Verdana" w:cs="宋体"/>
          <w:b/>
          <w:bCs/>
          <w:kern w:val="0"/>
          <w:sz w:val="24"/>
        </w:rPr>
        <w:t>4</w:t>
      </w:r>
      <w:r>
        <w:rPr>
          <w:rFonts w:ascii="Verdana" w:hAnsi="Verdana" w:cs="宋体"/>
          <w:b/>
          <w:bCs/>
          <w:kern w:val="0"/>
          <w:sz w:val="24"/>
        </w:rPr>
        <w:t>．</w:t>
      </w:r>
      <w:r>
        <w:rPr>
          <w:rFonts w:hint="eastAsia" w:ascii="Verdana" w:hAnsi="Verdana" w:cs="宋体"/>
          <w:b/>
          <w:bCs/>
          <w:kern w:val="0"/>
          <w:sz w:val="24"/>
        </w:rPr>
        <w:t>参考书目</w:t>
      </w:r>
    </w:p>
    <w:p w14:paraId="4774CD2D">
      <w:pPr>
        <w:pStyle w:val="8"/>
        <w:spacing w:line="360" w:lineRule="auto"/>
        <w:ind w:left="0" w:firstLine="0"/>
        <w:textAlignment w:val="baseline"/>
        <w:rPr>
          <w:rFonts w:hint="eastAsia" w:ascii="Times New Roman" w:hAnsi="Times New Roman"/>
          <w:kern w:val="2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《刑法学》编写组.刑法学（上册·总论）</w:t>
      </w:r>
      <w:r>
        <w:rPr>
          <w:rFonts w:hint="eastAsia" w:ascii="Times New Roman" w:hAnsi="Times New Roman"/>
          <w:kern w:val="2"/>
          <w:sz w:val="24"/>
          <w:szCs w:val="24"/>
        </w:rPr>
        <w:t>[M].</w:t>
      </w:r>
      <w:r>
        <w:rPr>
          <w:rFonts w:hint="eastAsia" w:ascii="宋体" w:hAnsi="宋体" w:cs="宋体"/>
          <w:sz w:val="24"/>
          <w:szCs w:val="24"/>
        </w:rPr>
        <w:t>高等教育出版社</w:t>
      </w:r>
      <w:r>
        <w:rPr>
          <w:rFonts w:hint="eastAsia" w:ascii="Times New Roman" w:hAnsi="Times New Roman"/>
          <w:kern w:val="2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</w:rPr>
        <w:t>2019</w:t>
      </w:r>
      <w:r>
        <w:rPr>
          <w:rFonts w:hint="eastAsia" w:ascii="Times New Roman" w:hAnsi="Times New Roman"/>
          <w:kern w:val="2"/>
          <w:sz w:val="24"/>
          <w:szCs w:val="24"/>
        </w:rPr>
        <w:t>.</w:t>
      </w:r>
    </w:p>
    <w:p w14:paraId="350099CF">
      <w:pPr>
        <w:pStyle w:val="8"/>
        <w:spacing w:line="360" w:lineRule="auto"/>
        <w:ind w:left="0" w:firstLine="0"/>
        <w:textAlignment w:val="baseline"/>
        <w:rPr>
          <w:rFonts w:hint="eastAsia" w:ascii="Times New Roman" w:hAnsi="Times New Roman"/>
          <w:kern w:val="2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《刑法学》编写组.刑法学（下册·各论）</w:t>
      </w:r>
      <w:r>
        <w:rPr>
          <w:rFonts w:hint="eastAsia" w:ascii="Times New Roman" w:hAnsi="Times New Roman"/>
          <w:kern w:val="2"/>
          <w:sz w:val="24"/>
          <w:szCs w:val="24"/>
        </w:rPr>
        <w:t>[M].</w:t>
      </w:r>
      <w:r>
        <w:rPr>
          <w:rFonts w:hint="eastAsia" w:ascii="宋体" w:hAnsi="宋体" w:cs="宋体"/>
          <w:sz w:val="24"/>
          <w:szCs w:val="24"/>
        </w:rPr>
        <w:t>高等教育出版社</w:t>
      </w:r>
      <w:r>
        <w:rPr>
          <w:rFonts w:hint="eastAsia" w:ascii="Times New Roman" w:hAnsi="Times New Roman"/>
          <w:kern w:val="2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</w:rPr>
        <w:t>2019</w:t>
      </w:r>
      <w:r>
        <w:rPr>
          <w:rFonts w:hint="eastAsia" w:ascii="Times New Roman" w:hAnsi="Times New Roman"/>
          <w:kern w:val="2"/>
          <w:sz w:val="24"/>
          <w:szCs w:val="24"/>
        </w:rPr>
        <w:t>.</w:t>
      </w:r>
    </w:p>
    <w:p w14:paraId="790A21D5">
      <w:pPr>
        <w:pStyle w:val="8"/>
        <w:spacing w:line="360" w:lineRule="auto"/>
        <w:ind w:left="0" w:firstLine="0"/>
        <w:textAlignment w:val="baseline"/>
        <w:rPr>
          <w:rFonts w:ascii="Times New Roman" w:hAnsi="Times New Roman"/>
          <w:kern w:val="2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高铭暄、马克昌主编.刑法学 （第十版）</w:t>
      </w:r>
      <w:r>
        <w:rPr>
          <w:rFonts w:hint="eastAsia" w:ascii="Times New Roman" w:hAnsi="Times New Roman"/>
          <w:kern w:val="2"/>
          <w:sz w:val="24"/>
          <w:szCs w:val="24"/>
        </w:rPr>
        <w:t>[M].</w:t>
      </w:r>
      <w:r>
        <w:rPr>
          <w:rFonts w:hint="eastAsia" w:ascii="宋体" w:hAnsi="宋体" w:cs="宋体"/>
          <w:sz w:val="24"/>
          <w:szCs w:val="24"/>
        </w:rPr>
        <w:t>高等教育出版社、北京大学出版社.2022.</w:t>
      </w:r>
    </w:p>
    <w:p w14:paraId="5162FA9C">
      <w:pPr>
        <w:widowControl/>
        <w:spacing w:line="360" w:lineRule="auto"/>
        <w:jc w:val="left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YzAwYTAwODMzYWNkN2I3NGNkNDE5OWVmNDc1M2UifQ=="/>
  </w:docVars>
  <w:rsids>
    <w:rsidRoot w:val="00824870"/>
    <w:rsid w:val="00046465"/>
    <w:rsid w:val="00133F80"/>
    <w:rsid w:val="00196873"/>
    <w:rsid w:val="0024612B"/>
    <w:rsid w:val="004F3B57"/>
    <w:rsid w:val="00511DF2"/>
    <w:rsid w:val="00606514"/>
    <w:rsid w:val="00630F43"/>
    <w:rsid w:val="00645B86"/>
    <w:rsid w:val="00750822"/>
    <w:rsid w:val="00786A1F"/>
    <w:rsid w:val="00824870"/>
    <w:rsid w:val="00915903"/>
    <w:rsid w:val="009E0E46"/>
    <w:rsid w:val="009F34C6"/>
    <w:rsid w:val="00A25CA8"/>
    <w:rsid w:val="00B90FB9"/>
    <w:rsid w:val="00C33535"/>
    <w:rsid w:val="00D3069A"/>
    <w:rsid w:val="00F15692"/>
    <w:rsid w:val="00F646D8"/>
    <w:rsid w:val="00F933D7"/>
    <w:rsid w:val="26C050D3"/>
    <w:rsid w:val="2BFF06BF"/>
    <w:rsid w:val="2EA53C60"/>
    <w:rsid w:val="3DBE3AAE"/>
    <w:rsid w:val="40CB4055"/>
    <w:rsid w:val="434961FD"/>
    <w:rsid w:val="47610B69"/>
    <w:rsid w:val="499A3B43"/>
    <w:rsid w:val="50F735B6"/>
    <w:rsid w:val="53F9375F"/>
    <w:rsid w:val="58D105FD"/>
    <w:rsid w:val="5BD16DF2"/>
    <w:rsid w:val="69F7342F"/>
    <w:rsid w:val="7A2C3A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34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kern w:val="2"/>
      <w:sz w:val="18"/>
      <w:szCs w:val="18"/>
    </w:r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widowControl/>
      <w:ind w:left="720" w:firstLine="360"/>
      <w:contextualSpacing/>
    </w:pPr>
    <w:rPr>
      <w:rFonts w:ascii="Calibri" w:hAnsi="Calibri" w:eastAsia="宋体" w:cs="Times New Roman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Bit</Company>
  <Pages>3</Pages>
  <Words>1377</Words>
  <Characters>1428</Characters>
  <Lines>11</Lines>
  <Paragraphs>3</Paragraphs>
  <TotalTime>0</TotalTime>
  <ScaleCrop>false</ScaleCrop>
  <LinksUpToDate>false</LinksUpToDate>
  <CharactersWithSpaces>1431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2019-09-11T03:03:00Z</dcterms:created>
  <dc:creator>ljs</dc:creator>
  <cp:lastModifiedBy>vertesyuan</cp:lastModifiedBy>
  <dcterms:modified xsi:type="dcterms:W3CDTF">2024-11-07T03:37:58Z</dcterms:modified>
  <dc:title>864 法学综合1（刑法学、民法学）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1DE57FF2D6FC4F91AE2574ACEAB89D9B_13</vt:lpwstr>
  </property>
</Properties>
</file>