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213"/>
        <w:spacing w:before="291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5"/>
        </w:rPr>
        <w:t>沈阳农业大学</w:t>
      </w:r>
    </w:p>
    <w:p>
      <w:pPr>
        <w:ind w:left="968"/>
        <w:spacing w:before="331" w:line="219" w:lineRule="auto"/>
        <w:outlineLvl w:val="0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6"/>
        </w:rPr>
        <w:t>全国硕士研究生入学考试自命题科目考试大纲</w:t>
      </w:r>
    </w:p>
    <w:p>
      <w:pPr>
        <w:spacing w:line="469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91" w:line="218" w:lineRule="auto"/>
        <w:rPr/>
      </w:pPr>
      <w:r>
        <w:rPr>
          <w:b/>
          <w:bCs/>
          <w:spacing w:val="-1"/>
        </w:rPr>
        <w:t>科目代码：</w:t>
      </w:r>
      <w:r>
        <w:rPr>
          <w:u w:val="single" w:color="auto"/>
          <w:spacing w:val="-1"/>
        </w:rPr>
        <w:t xml:space="preserve"> </w:t>
      </w:r>
      <w:r>
        <w:rPr>
          <w:b/>
          <w:bCs/>
          <w:u w:val="single" w:color="auto"/>
          <w:spacing w:val="-1"/>
        </w:rPr>
        <w:t>840</w:t>
      </w:r>
      <w:r>
        <w:rPr>
          <w:u w:val="single" w:color="auto"/>
          <w:spacing w:val="-1"/>
        </w:rPr>
        <w:t xml:space="preserve">     </w:t>
      </w:r>
      <w:r>
        <w:rPr>
          <w:spacing w:val="-1"/>
        </w:rPr>
        <w:t xml:space="preserve">              </w:t>
      </w:r>
      <w:r>
        <w:rPr>
          <w:b/>
          <w:bCs/>
          <w:spacing w:val="-1"/>
        </w:rPr>
        <w:t>考试科目：</w:t>
      </w:r>
      <w:r>
        <w:rPr>
          <w:b/>
          <w:bCs/>
          <w:u w:val="single" w:color="auto"/>
          <w:spacing w:val="-1"/>
        </w:rPr>
        <w:t>环境生态学</w:t>
      </w:r>
      <w:r>
        <w:rPr>
          <w:u w:val="single" w:color="auto"/>
        </w:rPr>
        <w:t xml:space="preserve">      </w:t>
      </w:r>
    </w:p>
    <w:p>
      <w:pPr>
        <w:pStyle w:val="BodyText"/>
        <w:ind w:left="31" w:right="86" w:hanging="6"/>
        <w:spacing w:before="230" w:line="361" w:lineRule="auto"/>
        <w:rPr/>
      </w:pPr>
      <w:r>
        <w:rPr>
          <w:spacing w:val="-4"/>
        </w:rPr>
        <w:t>本考试大纲由</w:t>
      </w:r>
      <w:r>
        <w:rPr>
          <w:u w:val="single" w:color="auto"/>
          <w:spacing w:val="-4"/>
        </w:rPr>
        <w:t xml:space="preserve"> </w:t>
      </w:r>
      <w:r>
        <w:rPr>
          <w:u w:val="single" w:color="auto"/>
          <w:spacing w:val="-4"/>
        </w:rPr>
        <w:t>土地与环境学院</w:t>
      </w:r>
      <w:r>
        <w:rPr>
          <w:u w:val="single" w:color="auto"/>
          <w:spacing w:val="-4"/>
        </w:rPr>
        <w:t xml:space="preserve"> </w:t>
      </w:r>
      <w:r>
        <w:rPr>
          <w:spacing w:val="-4"/>
        </w:rPr>
        <w:t>（单位）于</w:t>
      </w:r>
      <w:r>
        <w:rPr>
          <w:u w:val="single" w:color="auto"/>
          <w:spacing w:val="-4"/>
        </w:rPr>
        <w:t xml:space="preserve"> </w:t>
      </w:r>
      <w:r>
        <w:rPr>
          <w:u w:val="single" w:color="auto"/>
          <w:spacing w:val="-4"/>
        </w:rPr>
        <w:t>2016</w:t>
      </w:r>
      <w:r>
        <w:rPr>
          <w:u w:val="single" w:color="auto"/>
          <w:spacing w:val="18"/>
        </w:rPr>
        <w:t xml:space="preserve"> </w:t>
      </w:r>
      <w:r>
        <w:rPr>
          <w:spacing w:val="-4"/>
        </w:rPr>
        <w:t>年</w:t>
      </w:r>
      <w:r>
        <w:rPr>
          <w:u w:val="single" w:color="auto"/>
          <w:spacing w:val="25"/>
        </w:rPr>
        <w:t xml:space="preserve"> </w:t>
      </w:r>
      <w:r>
        <w:rPr>
          <w:u w:val="single" w:color="auto"/>
          <w:spacing w:val="-4"/>
        </w:rPr>
        <w:t>6</w:t>
      </w:r>
      <w:r>
        <w:rPr>
          <w:u w:val="single" w:color="auto"/>
          <w:spacing w:val="28"/>
        </w:rPr>
        <w:t xml:space="preserve"> </w:t>
      </w:r>
      <w:r>
        <w:rPr>
          <w:spacing w:val="-4"/>
        </w:rPr>
        <w:t>月</w:t>
      </w:r>
      <w:r>
        <w:rPr>
          <w:u w:val="single" w:color="auto"/>
          <w:spacing w:val="31"/>
        </w:rPr>
        <w:t xml:space="preserve"> </w:t>
      </w:r>
      <w:r>
        <w:rPr>
          <w:u w:val="single" w:color="auto"/>
          <w:spacing w:val="-4"/>
        </w:rPr>
        <w:t>15</w:t>
      </w:r>
      <w:r>
        <w:rPr>
          <w:u w:val="single" w:color="auto"/>
          <w:spacing w:val="-4"/>
        </w:rPr>
        <w:t xml:space="preserve"> </w:t>
      </w:r>
      <w:r>
        <w:rPr>
          <w:spacing w:val="-76"/>
        </w:rPr>
        <w:t xml:space="preserve"> </w:t>
      </w:r>
      <w:r>
        <w:rPr>
          <w:spacing w:val="-4"/>
        </w:rPr>
        <w:t>日通</w:t>
      </w:r>
      <w:r>
        <w:rPr/>
        <w:t xml:space="preserve"> </w:t>
      </w:r>
      <w:r>
        <w:rPr>
          <w:spacing w:val="-9"/>
        </w:rPr>
        <w:t>过。</w:t>
      </w:r>
    </w:p>
    <w:p>
      <w:pPr>
        <w:ind w:left="588"/>
        <w:spacing w:before="2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一、考试性质</w:t>
      </w:r>
    </w:p>
    <w:p>
      <w:pPr>
        <w:pStyle w:val="BodyText"/>
        <w:ind w:left="20" w:right="87" w:firstLine="563"/>
        <w:spacing w:before="219" w:line="366" w:lineRule="auto"/>
        <w:rPr/>
      </w:pPr>
      <w:r>
        <w:rPr>
          <w:spacing w:val="6"/>
        </w:rPr>
        <w:t>环境生态学考试是为沈阳农业大学土地与环境学院环境科学与</w:t>
      </w:r>
      <w:r>
        <w:rPr>
          <w:spacing w:val="13"/>
        </w:rPr>
        <w:t xml:space="preserve"> </w:t>
      </w:r>
      <w:r>
        <w:rPr>
          <w:spacing w:val="6"/>
        </w:rPr>
        <w:t>工程学科招收学术型硕士研究生而设置的具有选拔性质的全国统一</w:t>
      </w:r>
      <w:r>
        <w:rPr>
          <w:spacing w:val="5"/>
        </w:rPr>
        <w:t xml:space="preserve"> </w:t>
      </w:r>
      <w:r>
        <w:rPr>
          <w:spacing w:val="-3"/>
        </w:rPr>
        <w:t>入学考试科目，其目的是科学、公平、有效</w:t>
      </w:r>
      <w:r>
        <w:rPr>
          <w:spacing w:val="-4"/>
        </w:rPr>
        <w:t>地测试学生掌握大学本科</w:t>
      </w:r>
      <w:r>
        <w:rPr/>
        <w:t xml:space="preserve"> </w:t>
      </w:r>
      <w:r>
        <w:rPr>
          <w:spacing w:val="-3"/>
        </w:rPr>
        <w:t>阶段环境生态学课程的基本知识、基本理论</w:t>
      </w:r>
      <w:r>
        <w:rPr>
          <w:spacing w:val="-4"/>
        </w:rPr>
        <w:t>，以及运用环境生态学的</w:t>
      </w:r>
      <w:r>
        <w:rPr/>
        <w:t xml:space="preserve"> </w:t>
      </w:r>
      <w:r>
        <w:rPr>
          <w:spacing w:val="-3"/>
        </w:rPr>
        <w:t>基础理论与方法分析和解决环境问题的能力</w:t>
      </w:r>
      <w:r>
        <w:rPr>
          <w:spacing w:val="-4"/>
        </w:rPr>
        <w:t>，评价的标准是高等学校</w:t>
      </w:r>
      <w:r>
        <w:rPr/>
        <w:t xml:space="preserve"> </w:t>
      </w:r>
      <w:r>
        <w:rPr>
          <w:spacing w:val="-3"/>
        </w:rPr>
        <w:t>本科毕业生能达到的及格或及格以上水平，</w:t>
      </w:r>
      <w:r>
        <w:rPr>
          <w:spacing w:val="-4"/>
        </w:rPr>
        <w:t>以保证被录取者具有基本</w:t>
      </w:r>
      <w:r>
        <w:rPr/>
        <w:t xml:space="preserve"> </w:t>
      </w:r>
      <w:r>
        <w:rPr>
          <w:spacing w:val="-3"/>
        </w:rPr>
        <w:t>的环境科学与工程学科基础理论素质，并有</w:t>
      </w:r>
      <w:r>
        <w:rPr>
          <w:spacing w:val="-4"/>
        </w:rPr>
        <w:t>利于其他高等院校和科研</w:t>
      </w:r>
      <w:r>
        <w:rPr/>
        <w:t xml:space="preserve"> </w:t>
      </w:r>
      <w:r>
        <w:rPr>
          <w:spacing w:val="-1"/>
        </w:rPr>
        <w:t>院所在相关专业上的择优选拔。</w:t>
      </w:r>
    </w:p>
    <w:p>
      <w:pPr>
        <w:ind w:left="588"/>
        <w:spacing w:before="45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二、考查目标</w:t>
      </w:r>
    </w:p>
    <w:p>
      <w:pPr>
        <w:pStyle w:val="BodyText"/>
        <w:ind w:left="25" w:firstLine="559"/>
        <w:spacing w:before="223" w:line="362" w:lineRule="auto"/>
        <w:rPr/>
      </w:pPr>
      <w:r>
        <w:rPr>
          <w:spacing w:val="-10"/>
        </w:rPr>
        <w:t>环境生态学考试涵盖种群生态学、群落生态学、</w:t>
      </w:r>
      <w:r>
        <w:rPr>
          <w:spacing w:val="-11"/>
        </w:rPr>
        <w:t>生态系统生态学、</w:t>
      </w:r>
      <w:r>
        <w:rPr/>
        <w:t xml:space="preserve"> </w:t>
      </w:r>
      <w:r>
        <w:rPr>
          <w:spacing w:val="-4"/>
        </w:rPr>
        <w:t>景观生态学、生态系统管理与服务、环境污染的生态效应、生态系统</w:t>
      </w:r>
      <w:r>
        <w:rPr>
          <w:spacing w:val="14"/>
        </w:rPr>
        <w:t xml:space="preserve"> </w:t>
      </w:r>
      <w:r>
        <w:rPr>
          <w:spacing w:val="-4"/>
        </w:rPr>
        <w:t>受损及其生态修复、生态规划与生态监测、城市环境生态系统、生态</w:t>
      </w:r>
      <w:r>
        <w:rPr>
          <w:spacing w:val="14"/>
        </w:rPr>
        <w:t xml:space="preserve"> </w:t>
      </w:r>
      <w:r>
        <w:rPr>
          <w:spacing w:val="-1"/>
        </w:rPr>
        <w:t>环境建设与生态工程、全球变化及其生态效应等内容。要求考生：</w:t>
      </w:r>
    </w:p>
    <w:p>
      <w:pPr>
        <w:pStyle w:val="BodyText"/>
        <w:ind w:left="20" w:right="5" w:firstLine="576"/>
        <w:spacing w:before="45" w:line="354" w:lineRule="auto"/>
        <w:rPr/>
      </w:pPr>
      <w:r>
        <w:rPr>
          <w:spacing w:val="-4"/>
        </w:rPr>
        <w:t>掌握种群生态学、群落生态学、生态系统生态学和</w:t>
      </w:r>
      <w:r>
        <w:rPr>
          <w:spacing w:val="-5"/>
        </w:rPr>
        <w:t>景观生态学的</w:t>
      </w:r>
      <w:r>
        <w:rPr/>
        <w:t xml:space="preserve"> </w:t>
      </w:r>
      <w:r>
        <w:rPr>
          <w:spacing w:val="-10"/>
        </w:rPr>
        <w:t>基础理论，熟悉生态系统服务功能、环境污染的生态效应等基本理论。</w:t>
      </w:r>
    </w:p>
    <w:p>
      <w:pPr>
        <w:pStyle w:val="BodyText"/>
        <w:ind w:left="49" w:right="87" w:firstLine="559"/>
        <w:spacing w:before="45" w:line="356" w:lineRule="auto"/>
        <w:rPr/>
      </w:pPr>
      <w:r>
        <w:rPr>
          <w:spacing w:val="-5"/>
        </w:rPr>
        <w:t>能运用生态学基础理论分析生态受损、环境污染及全球变化发生</w:t>
      </w:r>
      <w:r>
        <w:rPr>
          <w:spacing w:val="11"/>
        </w:rPr>
        <w:t xml:space="preserve"> </w:t>
      </w:r>
      <w:r>
        <w:rPr>
          <w:spacing w:val="-4"/>
        </w:rPr>
        <w:t>的原因及其生态效应，熟悉生态规划与生态监</w:t>
      </w:r>
      <w:r>
        <w:rPr>
          <w:spacing w:val="-5"/>
        </w:rPr>
        <w:t>测、生态环境建设与生</w:t>
      </w:r>
    </w:p>
    <w:p>
      <w:pPr>
        <w:spacing w:line="356" w:lineRule="auto"/>
        <w:sectPr>
          <w:pgSz w:w="11906" w:h="16839"/>
          <w:pgMar w:top="1431" w:right="1712" w:bottom="0" w:left="1785" w:header="0" w:footer="0" w:gutter="0"/>
        </w:sectPr>
        <w:rPr/>
      </w:pPr>
    </w:p>
    <w:p>
      <w:pPr>
        <w:pStyle w:val="BodyText"/>
        <w:ind w:left="39"/>
        <w:spacing w:before="218" w:line="218" w:lineRule="auto"/>
        <w:rPr/>
      </w:pPr>
      <w:r>
        <w:rPr>
          <w:spacing w:val="-1"/>
        </w:rPr>
        <w:t>态工程等基本原理和方法，进而寻求解决环境问题的生态学方法。</w:t>
      </w:r>
    </w:p>
    <w:p>
      <w:pPr>
        <w:ind w:left="589"/>
        <w:spacing w:before="227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三、适用范围</w:t>
      </w:r>
    </w:p>
    <w:p>
      <w:pPr>
        <w:pStyle w:val="BodyText"/>
        <w:ind w:left="23" w:right="13" w:firstLine="560"/>
        <w:spacing w:before="221" w:line="356" w:lineRule="auto"/>
        <w:rPr/>
      </w:pPr>
      <w:r>
        <w:rPr>
          <w:spacing w:val="6"/>
        </w:rPr>
        <w:t>本考试大纲适用于全国硕士研究生入学考试沈阳农业大学环境</w:t>
      </w:r>
      <w:r>
        <w:rPr>
          <w:spacing w:val="13"/>
        </w:rPr>
        <w:t xml:space="preserve"> </w:t>
      </w:r>
      <w:r>
        <w:rPr>
          <w:spacing w:val="-1"/>
        </w:rPr>
        <w:t>科学与工程专业环境生态学科目考试。</w:t>
      </w:r>
    </w:p>
    <w:p>
      <w:pPr>
        <w:ind w:left="600"/>
        <w:spacing w:before="38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四、考试形式和试卷结构</w:t>
      </w:r>
    </w:p>
    <w:p>
      <w:pPr>
        <w:ind w:left="499"/>
        <w:spacing w:before="259" w:line="218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1"/>
        </w:rPr>
        <w:t>（一）试卷满分及考试时间</w:t>
      </w:r>
    </w:p>
    <w:p>
      <w:pPr>
        <w:pStyle w:val="BodyText"/>
        <w:ind w:left="584"/>
        <w:spacing w:before="243" w:line="218" w:lineRule="auto"/>
        <w:rPr/>
      </w:pPr>
      <w:r>
        <w:rPr>
          <w:spacing w:val="-3"/>
        </w:rPr>
        <w:t>本试卷满分为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150 </w:t>
      </w:r>
      <w:r>
        <w:rPr>
          <w:spacing w:val="-3"/>
        </w:rPr>
        <w:t>分，考试时间为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180 </w:t>
      </w:r>
      <w:r>
        <w:rPr>
          <w:spacing w:val="-3"/>
        </w:rPr>
        <w:t>分钟。</w:t>
      </w:r>
    </w:p>
    <w:p>
      <w:pPr>
        <w:ind w:left="499"/>
        <w:spacing w:before="264" w:line="216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1"/>
        </w:rPr>
        <w:t>（二）试卷内容结构</w:t>
      </w:r>
    </w:p>
    <w:p>
      <w:pPr>
        <w:pStyle w:val="BodyText"/>
        <w:ind w:left="601"/>
        <w:spacing w:before="242" w:line="219" w:lineRule="auto"/>
        <w:rPr/>
      </w:pPr>
      <w:r>
        <w:rPr>
          <w:spacing w:val="-4"/>
        </w:rPr>
        <w:t>生态学基础：约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30%</w:t>
      </w:r>
      <w:r>
        <w:rPr>
          <w:spacing w:val="-4"/>
        </w:rPr>
        <w:t>。</w:t>
      </w:r>
    </w:p>
    <w:p>
      <w:pPr>
        <w:pStyle w:val="BodyText"/>
        <w:ind w:left="601"/>
        <w:spacing w:before="230" w:line="218" w:lineRule="auto"/>
        <w:rPr/>
      </w:pPr>
      <w:r>
        <w:rPr>
          <w:spacing w:val="-2"/>
        </w:rPr>
        <w:t>生态系统管理与服务、生态规划与生态监测：约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20%</w:t>
      </w:r>
      <w:r>
        <w:rPr>
          <w:spacing w:val="-2"/>
        </w:rPr>
        <w:t>。</w:t>
      </w:r>
    </w:p>
    <w:p>
      <w:pPr>
        <w:pStyle w:val="BodyText"/>
        <w:ind w:left="584"/>
        <w:spacing w:before="228" w:line="218" w:lineRule="auto"/>
        <w:rPr/>
      </w:pPr>
      <w:r>
        <w:rPr>
          <w:spacing w:val="-1"/>
        </w:rPr>
        <w:t>环境污染的生态效应、生态系统受损及其生态修复：约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25%</w:t>
      </w:r>
      <w:r>
        <w:rPr>
          <w:spacing w:val="-1"/>
        </w:rPr>
        <w:t>。</w:t>
      </w:r>
    </w:p>
    <w:p>
      <w:pPr>
        <w:pStyle w:val="BodyText"/>
        <w:ind w:left="39" w:right="13" w:firstLine="542"/>
        <w:spacing w:before="228" w:line="357" w:lineRule="auto"/>
        <w:rPr/>
      </w:pPr>
      <w:r>
        <w:rPr>
          <w:spacing w:val="-4"/>
        </w:rPr>
        <w:t>城市环境生态系统、生态环境建设与生态工程、全球变化及其生</w:t>
      </w:r>
      <w:r>
        <w:rPr>
          <w:spacing w:val="9"/>
        </w:rPr>
        <w:t xml:space="preserve"> </w:t>
      </w:r>
      <w:r>
        <w:rPr>
          <w:spacing w:val="-4"/>
        </w:rPr>
        <w:t>态效应：约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25%</w:t>
      </w:r>
      <w:r>
        <w:rPr>
          <w:spacing w:val="-4"/>
        </w:rPr>
        <w:t>。</w:t>
      </w:r>
    </w:p>
    <w:p>
      <w:pPr>
        <w:ind w:left="499"/>
        <w:spacing w:before="74" w:line="220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4"/>
        </w:rPr>
        <w:t>（</w:t>
      </w:r>
      <w:r>
        <w:rPr>
          <w:rFonts w:ascii="KaiTi" w:hAnsi="KaiTi" w:eastAsia="KaiTi" w:cs="KaiTi"/>
          <w:sz w:val="24"/>
          <w:szCs w:val="24"/>
          <w:spacing w:val="-70"/>
        </w:rPr>
        <w:t xml:space="preserve"> </w:t>
      </w:r>
      <w:r>
        <w:rPr>
          <w:rFonts w:ascii="KaiTi" w:hAnsi="KaiTi" w:eastAsia="KaiTi" w:cs="KaiTi"/>
          <w:sz w:val="24"/>
          <w:szCs w:val="24"/>
          <w:spacing w:val="-4"/>
        </w:rPr>
        <w:t>三）试卷题型结构及分值比例</w:t>
      </w:r>
    </w:p>
    <w:p>
      <w:pPr>
        <w:pStyle w:val="BodyText"/>
        <w:ind w:left="606"/>
        <w:spacing w:before="238" w:line="218" w:lineRule="auto"/>
        <w:rPr/>
      </w:pPr>
      <w:r>
        <w:rPr>
          <w:rFonts w:ascii="Times New Roman" w:hAnsi="Times New Roman" w:eastAsia="Times New Roman" w:cs="Times New Roman"/>
          <w:spacing w:val="-3"/>
        </w:rPr>
        <w:t>1.  </w:t>
      </w:r>
      <w:r>
        <w:rPr>
          <w:spacing w:val="-3"/>
        </w:rPr>
        <w:t>名词解释（</w:t>
      </w:r>
      <w:r>
        <w:rPr>
          <w:rFonts w:ascii="Times New Roman" w:hAnsi="Times New Roman" w:eastAsia="Times New Roman" w:cs="Times New Roman"/>
          <w:spacing w:val="-3"/>
        </w:rPr>
        <w:t>50 </w:t>
      </w:r>
      <w:r>
        <w:rPr>
          <w:spacing w:val="-3"/>
        </w:rPr>
        <w:t>分）</w:t>
      </w:r>
    </w:p>
    <w:p>
      <w:pPr>
        <w:pStyle w:val="BodyText"/>
        <w:ind w:left="579"/>
        <w:spacing w:before="232" w:line="216" w:lineRule="auto"/>
        <w:rPr/>
      </w:pPr>
      <w:r>
        <w:rPr>
          <w:rFonts w:ascii="Times New Roman" w:hAnsi="Times New Roman" w:eastAsia="Times New Roman" w:cs="Times New Roman"/>
          <w:spacing w:val="-2"/>
        </w:rPr>
        <w:t>2.  </w:t>
      </w:r>
      <w:r>
        <w:rPr>
          <w:spacing w:val="-2"/>
        </w:rPr>
        <w:t>简答题（</w:t>
      </w:r>
      <w:r>
        <w:rPr>
          <w:rFonts w:ascii="Times New Roman" w:hAnsi="Times New Roman" w:eastAsia="Times New Roman" w:cs="Times New Roman"/>
          <w:spacing w:val="-2"/>
        </w:rPr>
        <w:t>60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2"/>
        </w:rPr>
        <w:t>分）</w:t>
      </w:r>
    </w:p>
    <w:p>
      <w:pPr>
        <w:pStyle w:val="BodyText"/>
        <w:ind w:left="584"/>
        <w:spacing w:before="231" w:line="219" w:lineRule="auto"/>
        <w:rPr/>
      </w:pPr>
      <w:r>
        <w:rPr>
          <w:rFonts w:ascii="Times New Roman" w:hAnsi="Times New Roman" w:eastAsia="Times New Roman" w:cs="Times New Roman"/>
          <w:spacing w:val="-2"/>
        </w:rPr>
        <w:t>3.  </w:t>
      </w:r>
      <w:r>
        <w:rPr>
          <w:spacing w:val="-2"/>
        </w:rPr>
        <w:t>论述题（</w:t>
      </w:r>
      <w:r>
        <w:rPr>
          <w:rFonts w:ascii="Times New Roman" w:hAnsi="Times New Roman" w:eastAsia="Times New Roman" w:cs="Times New Roman"/>
          <w:spacing w:val="-2"/>
        </w:rPr>
        <w:t>40</w:t>
      </w:r>
      <w:r>
        <w:rPr>
          <w:rFonts w:ascii="Times New Roman" w:hAnsi="Times New Roman" w:eastAsia="Times New Roman" w:cs="Times New Roman"/>
          <w:spacing w:val="14"/>
        </w:rPr>
        <w:t xml:space="preserve"> </w:t>
      </w:r>
      <w:r>
        <w:rPr>
          <w:spacing w:val="-2"/>
        </w:rPr>
        <w:t>分）</w:t>
      </w:r>
    </w:p>
    <w:p>
      <w:pPr>
        <w:ind w:left="591"/>
        <w:spacing w:before="226" w:line="223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五、考查内容</w:t>
      </w:r>
    </w:p>
    <w:p>
      <w:pPr>
        <w:ind w:left="499"/>
        <w:spacing w:before="259" w:line="216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1"/>
        </w:rPr>
        <w:t>（一）生态学基础</w:t>
      </w:r>
    </w:p>
    <w:p>
      <w:pPr>
        <w:pStyle w:val="BodyText"/>
        <w:ind w:left="22" w:right="13" w:firstLine="565"/>
        <w:spacing w:before="242" w:line="365" w:lineRule="auto"/>
        <w:rPr/>
      </w:pPr>
      <w:r>
        <w:rPr>
          <w:spacing w:val="-4"/>
        </w:rPr>
        <w:t>种群及其基本特征、种群关系、种群动态、生态位；群落及其基</w:t>
      </w:r>
      <w:r>
        <w:rPr>
          <w:spacing w:val="2"/>
        </w:rPr>
        <w:t xml:space="preserve"> </w:t>
      </w:r>
      <w:r>
        <w:rPr>
          <w:spacing w:val="-4"/>
        </w:rPr>
        <w:t>本特征、群落的物种组成、群落结构、群落演替；生态系统的组成和</w:t>
      </w:r>
      <w:r>
        <w:rPr>
          <w:spacing w:val="16"/>
        </w:rPr>
        <w:t xml:space="preserve"> </w:t>
      </w:r>
      <w:r>
        <w:rPr>
          <w:spacing w:val="-4"/>
        </w:rPr>
        <w:t>结构、生态系统功能、生态系统平衡；景观生态学基本概念和基础理</w:t>
      </w:r>
      <w:r>
        <w:rPr>
          <w:spacing w:val="16"/>
        </w:rPr>
        <w:t xml:space="preserve"> </w:t>
      </w:r>
      <w:r>
        <w:rPr>
          <w:spacing w:val="-4"/>
        </w:rPr>
        <w:t>论。</w:t>
      </w:r>
    </w:p>
    <w:p>
      <w:pPr>
        <w:ind w:left="499"/>
        <w:spacing w:before="62" w:line="214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1"/>
        </w:rPr>
        <w:t>（二）生态系统管理与服务</w:t>
      </w:r>
    </w:p>
    <w:p>
      <w:pPr>
        <w:spacing w:line="214" w:lineRule="auto"/>
        <w:sectPr>
          <w:pgSz w:w="11906" w:h="16839"/>
          <w:pgMar w:top="1431" w:right="1785" w:bottom="0" w:left="1785" w:header="0" w:footer="0" w:gutter="0"/>
        </w:sectPr>
        <w:rPr>
          <w:rFonts w:ascii="KaiTi" w:hAnsi="KaiTi" w:eastAsia="KaiTi" w:cs="KaiTi"/>
          <w:sz w:val="24"/>
          <w:szCs w:val="24"/>
        </w:rPr>
      </w:pPr>
    </w:p>
    <w:p>
      <w:pPr>
        <w:pStyle w:val="BodyText"/>
        <w:ind w:left="32" w:right="45" w:firstLine="569"/>
        <w:spacing w:before="217" w:line="355" w:lineRule="auto"/>
        <w:rPr/>
      </w:pPr>
      <w:r>
        <w:rPr>
          <w:spacing w:val="-6"/>
        </w:rPr>
        <w:t>生态系统服务的概念及主要内容；生态系统管理的内涵、</w:t>
      </w:r>
      <w:r>
        <w:rPr>
          <w:spacing w:val="-53"/>
        </w:rPr>
        <w:t xml:space="preserve"> </w:t>
      </w:r>
      <w:r>
        <w:rPr>
          <w:spacing w:val="-6"/>
        </w:rPr>
        <w:t>目标、</w:t>
      </w:r>
      <w:r>
        <w:rPr/>
        <w:t xml:space="preserve"> </w:t>
      </w:r>
      <w:r>
        <w:rPr>
          <w:spacing w:val="-3"/>
        </w:rPr>
        <w:t>原则及主要途径。</w:t>
      </w:r>
    </w:p>
    <w:p>
      <w:pPr>
        <w:ind w:left="499"/>
        <w:spacing w:before="78" w:line="216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5"/>
        </w:rPr>
        <w:t>（</w:t>
      </w:r>
      <w:r>
        <w:rPr>
          <w:rFonts w:ascii="KaiTi" w:hAnsi="KaiTi" w:eastAsia="KaiTi" w:cs="KaiTi"/>
          <w:sz w:val="24"/>
          <w:szCs w:val="24"/>
          <w:spacing w:val="-66"/>
        </w:rPr>
        <w:t xml:space="preserve"> </w:t>
      </w:r>
      <w:r>
        <w:rPr>
          <w:rFonts w:ascii="KaiTi" w:hAnsi="KaiTi" w:eastAsia="KaiTi" w:cs="KaiTi"/>
          <w:sz w:val="24"/>
          <w:szCs w:val="24"/>
          <w:spacing w:val="-5"/>
        </w:rPr>
        <w:t>三）环境污染的生态效应</w:t>
      </w:r>
    </w:p>
    <w:p>
      <w:pPr>
        <w:pStyle w:val="BodyText"/>
        <w:ind w:left="18" w:right="86" w:firstLine="565"/>
        <w:spacing w:before="245" w:line="354" w:lineRule="auto"/>
        <w:rPr/>
      </w:pPr>
      <w:r>
        <w:rPr>
          <w:spacing w:val="-4"/>
        </w:rPr>
        <w:t>环境污染物在环境中的迁移转化；污染物在食物链中的转移；环</w:t>
      </w:r>
      <w:r>
        <w:rPr>
          <w:spacing w:val="7"/>
        </w:rPr>
        <w:t xml:space="preserve"> </w:t>
      </w:r>
      <w:r>
        <w:rPr>
          <w:spacing w:val="-1"/>
        </w:rPr>
        <w:t>境污染的种群、群落和生态系统生态效应。</w:t>
      </w:r>
    </w:p>
    <w:p>
      <w:pPr>
        <w:ind w:left="499"/>
        <w:spacing w:before="80" w:line="214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5"/>
        </w:rPr>
        <w:t>（</w:t>
      </w:r>
      <w:r>
        <w:rPr>
          <w:rFonts w:ascii="KaiTi" w:hAnsi="KaiTi" w:eastAsia="KaiTi" w:cs="KaiTi"/>
          <w:sz w:val="24"/>
          <w:szCs w:val="24"/>
          <w:spacing w:val="-52"/>
        </w:rPr>
        <w:t xml:space="preserve"> </w:t>
      </w:r>
      <w:r>
        <w:rPr>
          <w:rFonts w:ascii="KaiTi" w:hAnsi="KaiTi" w:eastAsia="KaiTi" w:cs="KaiTi"/>
          <w:sz w:val="24"/>
          <w:szCs w:val="24"/>
          <w:spacing w:val="-5"/>
        </w:rPr>
        <w:t>四）生态系统受损及其生态修复</w:t>
      </w:r>
    </w:p>
    <w:p>
      <w:pPr>
        <w:pStyle w:val="BodyText"/>
        <w:ind w:left="587"/>
        <w:spacing w:before="247" w:line="216" w:lineRule="auto"/>
        <w:rPr/>
      </w:pPr>
      <w:r>
        <w:rPr>
          <w:spacing w:val="-1"/>
        </w:rPr>
        <w:t>退化生态系统；生态恢复；受损生态系统的恢复与重建。</w:t>
      </w:r>
    </w:p>
    <w:p>
      <w:pPr>
        <w:ind w:left="499"/>
        <w:spacing w:before="266" w:line="219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1"/>
        </w:rPr>
        <w:t>（五）生态规划与生态监测</w:t>
      </w:r>
    </w:p>
    <w:p>
      <w:pPr>
        <w:pStyle w:val="BodyText"/>
        <w:ind w:left="28" w:firstLine="573"/>
        <w:spacing w:before="240" w:line="356" w:lineRule="auto"/>
        <w:rPr/>
      </w:pPr>
      <w:r>
        <w:rPr>
          <w:spacing w:val="-11"/>
        </w:rPr>
        <w:t>生态规划的概念、目标、原则及基本工作程序；生态监测的概念、</w:t>
      </w:r>
      <w:r>
        <w:rPr>
          <w:spacing w:val="3"/>
        </w:rPr>
        <w:t xml:space="preserve"> </w:t>
      </w:r>
      <w:r>
        <w:rPr>
          <w:spacing w:val="-2"/>
        </w:rPr>
        <w:t>特点、基本要求和分类。</w:t>
      </w:r>
    </w:p>
    <w:p>
      <w:pPr>
        <w:ind w:left="499"/>
        <w:spacing w:before="76" w:line="214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6"/>
        </w:rPr>
        <w:t>（</w:t>
      </w:r>
      <w:r>
        <w:rPr>
          <w:rFonts w:ascii="KaiTi" w:hAnsi="KaiTi" w:eastAsia="KaiTi" w:cs="KaiTi"/>
          <w:sz w:val="24"/>
          <w:szCs w:val="24"/>
          <w:spacing w:val="-61"/>
        </w:rPr>
        <w:t xml:space="preserve"> </w:t>
      </w:r>
      <w:r>
        <w:rPr>
          <w:rFonts w:ascii="KaiTi" w:hAnsi="KaiTi" w:eastAsia="KaiTi" w:cs="KaiTi"/>
          <w:sz w:val="24"/>
          <w:szCs w:val="24"/>
          <w:spacing w:val="-6"/>
        </w:rPr>
        <w:t>六）城市环境生态系统</w:t>
      </w:r>
    </w:p>
    <w:p>
      <w:pPr>
        <w:pStyle w:val="BodyText"/>
        <w:ind w:left="581"/>
        <w:spacing w:before="245" w:line="217" w:lineRule="auto"/>
        <w:rPr/>
      </w:pPr>
      <w:r>
        <w:rPr>
          <w:spacing w:val="-1"/>
        </w:rPr>
        <w:t>城市生态学基本原理；城市生态系统的组成、结构和功能。</w:t>
      </w:r>
    </w:p>
    <w:p>
      <w:pPr>
        <w:ind w:left="499"/>
        <w:spacing w:before="267" w:line="219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1"/>
        </w:rPr>
        <w:t>（七）生态环境建设与生态工程</w:t>
      </w:r>
    </w:p>
    <w:p>
      <w:pPr>
        <w:pStyle w:val="BodyText"/>
        <w:ind w:left="601"/>
        <w:spacing w:before="240" w:line="218" w:lineRule="auto"/>
        <w:rPr/>
      </w:pPr>
      <w:r>
        <w:rPr>
          <w:spacing w:val="-2"/>
        </w:rPr>
        <w:t>生态环境建设；生态调控；生态工程。</w:t>
      </w:r>
    </w:p>
    <w:p>
      <w:pPr>
        <w:ind w:left="499"/>
        <w:spacing w:before="264" w:line="216" w:lineRule="auto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z w:val="24"/>
          <w:szCs w:val="24"/>
          <w:spacing w:val="-1"/>
        </w:rPr>
        <w:t>（八）全球变化及其生态效应</w:t>
      </w:r>
    </w:p>
    <w:p>
      <w:pPr>
        <w:pStyle w:val="BodyText"/>
        <w:ind w:left="32" w:right="87" w:firstLine="550"/>
        <w:spacing w:before="246" w:line="354" w:lineRule="auto"/>
        <w:rPr/>
      </w:pPr>
      <w:r>
        <w:rPr>
          <w:spacing w:val="-4"/>
        </w:rPr>
        <w:t>全球变化的内涵、现象和驱动力；全球变化的气候效应、水过程</w:t>
      </w:r>
      <w:r>
        <w:rPr>
          <w:spacing w:val="8"/>
        </w:rPr>
        <w:t xml:space="preserve"> </w:t>
      </w:r>
      <w:r>
        <w:rPr>
          <w:spacing w:val="-1"/>
        </w:rPr>
        <w:t>效应、生物地球循环效应和生态系统响应。</w:t>
      </w:r>
    </w:p>
    <w:p>
      <w:pPr>
        <w:ind w:left="592"/>
        <w:spacing w:before="43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六、参考书目</w:t>
      </w:r>
    </w:p>
    <w:p>
      <w:pPr>
        <w:pStyle w:val="BodyText"/>
        <w:ind w:left="573"/>
        <w:spacing w:before="225" w:line="216" w:lineRule="auto"/>
        <w:rPr>
          <w:rFonts w:ascii="Times New Roman" w:hAnsi="Times New Roman" w:eastAsia="Times New Roman" w:cs="Times New Roman"/>
        </w:rPr>
      </w:pPr>
      <w:r>
        <w:rPr>
          <w:spacing w:val="-1"/>
        </w:rPr>
        <w:t>《环境生态学》李永峰、唐利、刘鸣达主编</w:t>
      </w:r>
      <w:r>
        <w:rPr>
          <w:rFonts w:ascii="Times New Roman" w:hAnsi="Times New Roman" w:eastAsia="Times New Roman" w:cs="Times New Roman"/>
          <w:spacing w:val="-1"/>
        </w:rPr>
        <w:t>.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-1"/>
        </w:rPr>
        <w:t>中国林业出版社</w:t>
      </w:r>
      <w:r>
        <w:rPr>
          <w:rFonts w:ascii="Times New Roman" w:hAnsi="Times New Roman" w:eastAsia="Times New Roman" w:cs="Times New Roman"/>
          <w:spacing w:val="-1"/>
        </w:rPr>
        <w:t>.</w:t>
      </w:r>
    </w:p>
    <w:sectPr>
      <w:pgSz w:w="11906" w:h="16839"/>
      <w:pgMar w:top="1431" w:right="1712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沈阳农业大学</dc:title>
  <dc:creator>FtpDown</dc:creator>
  <dcterms:created xsi:type="dcterms:W3CDTF">2024-09-26T15:40:49Z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2024-11-14T10:55:33</vt:filetime>
  </property>
</Properties>
</file>