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217" w:right="1117" w:hanging="2274"/>
        <w:spacing w:before="65" w:line="231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-3"/>
        </w:rPr>
        <w:t>湖北工业大学</w:t>
      </w:r>
      <w:r>
        <w:rPr>
          <w:sz w:val="31"/>
          <w:szCs w:val="31"/>
          <w:spacing w:val="-15"/>
        </w:rPr>
        <w:t xml:space="preserve"> </w:t>
      </w:r>
      <w:r>
        <w:rPr>
          <w:sz w:val="31"/>
          <w:szCs w:val="31"/>
          <w:b/>
          <w:bCs/>
          <w:spacing w:val="-3"/>
        </w:rPr>
        <w:t>2025年硕士研究生招生考试（初试）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b/>
          <w:bCs/>
          <w:spacing w:val="-12"/>
        </w:rPr>
        <w:t>自命题科目考试大纲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1528"/>
        <w:spacing w:before="84" w:line="227" w:lineRule="auto"/>
        <w:outlineLvl w:val="1"/>
        <w:rPr>
          <w:sz w:val="26"/>
          <w:szCs w:val="26"/>
        </w:rPr>
      </w:pPr>
      <w:r>
        <w:rPr>
          <w:sz w:val="26"/>
          <w:szCs w:val="26"/>
          <w:spacing w:val="14"/>
        </w:rPr>
        <w:t>科目代码：807</w:t>
      </w:r>
      <w:r>
        <w:rPr>
          <w:sz w:val="26"/>
          <w:szCs w:val="26"/>
          <w:spacing w:val="14"/>
        </w:rPr>
        <w:t xml:space="preserve">    </w:t>
      </w:r>
      <w:r>
        <w:rPr>
          <w:sz w:val="26"/>
          <w:szCs w:val="26"/>
          <w:spacing w:val="14"/>
        </w:rPr>
        <w:t>科目名称：马克思主义理论综合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ind w:left="10"/>
        <w:spacing w:before="78" w:line="217" w:lineRule="auto"/>
        <w:rPr/>
      </w:pPr>
      <w:r>
        <w:rPr>
          <w:b/>
          <w:bCs/>
          <w:spacing w:val="-12"/>
        </w:rPr>
        <w:t>一、总体要求</w:t>
      </w:r>
    </w:p>
    <w:p>
      <w:pPr>
        <w:pStyle w:val="BodyText"/>
        <w:ind w:firstLine="461"/>
        <w:spacing w:before="186" w:line="354" w:lineRule="auto"/>
        <w:jc w:val="both"/>
        <w:rPr/>
      </w:pPr>
      <w:r>
        <w:rPr>
          <w:spacing w:val="-2"/>
        </w:rPr>
        <w:t>《马克思主义理论综合》招生考试是为招收马克思主义理论一级学科硕士</w:t>
      </w:r>
      <w:r>
        <w:rPr>
          <w:spacing w:val="-3"/>
        </w:rPr>
        <w:t>生而实施</w:t>
      </w:r>
      <w:r>
        <w:rPr/>
        <w:t xml:space="preserve"> </w:t>
      </w:r>
      <w:r>
        <w:rPr>
          <w:spacing w:val="-2"/>
        </w:rPr>
        <w:t>的选拔性考试；其指导思想是有利于选拔具有扎</w:t>
      </w:r>
      <w:r>
        <w:rPr>
          <w:spacing w:val="-3"/>
        </w:rPr>
        <w:t>实的马克思主义中国化时代化和思想政</w:t>
      </w:r>
      <w:r>
        <w:rPr/>
        <w:t xml:space="preserve"> </w:t>
      </w:r>
      <w:r>
        <w:rPr>
          <w:spacing w:val="-6"/>
        </w:rPr>
        <w:t>治</w:t>
      </w:r>
      <w:r>
        <w:rPr>
          <w:spacing w:val="-6"/>
        </w:rPr>
        <w:t xml:space="preserve"> </w:t>
      </w:r>
      <w:r>
        <w:rPr>
          <w:spacing w:val="-6"/>
        </w:rPr>
        <w:t>理论知识的高素质人才。要求考生能够系统地掌握思想道德与法治、中国近现代史纲</w:t>
      </w:r>
      <w:r>
        <w:rPr>
          <w:spacing w:val="7"/>
        </w:rPr>
        <w:t xml:space="preserve"> </w:t>
      </w:r>
      <w:r>
        <w:rPr>
          <w:spacing w:val="-2"/>
        </w:rPr>
        <w:t>要、</w:t>
      </w:r>
      <w:r>
        <w:rPr>
          <w:spacing w:val="-2"/>
        </w:rPr>
        <w:t xml:space="preserve"> </w:t>
      </w:r>
      <w:r>
        <w:rPr>
          <w:spacing w:val="-2"/>
        </w:rPr>
        <w:t>毛泽东思想和中国特色社会主义理论体系概论、习近</w:t>
      </w:r>
      <w:r>
        <w:rPr>
          <w:spacing w:val="-3"/>
        </w:rPr>
        <w:t>平新时代中国特色社会主义</w:t>
      </w:r>
      <w:r>
        <w:rPr/>
        <w:t xml:space="preserve">  </w:t>
      </w:r>
      <w:r>
        <w:rPr>
          <w:spacing w:val="-2"/>
        </w:rPr>
        <w:t>思想概</w:t>
      </w:r>
      <w:r>
        <w:rPr>
          <w:spacing w:val="-2"/>
        </w:rPr>
        <w:t xml:space="preserve"> </w:t>
      </w:r>
      <w:r>
        <w:rPr>
          <w:spacing w:val="-2"/>
        </w:rPr>
        <w:t>论等马克思主义中国化理论成果的基本概念、基本理论和具备</w:t>
      </w:r>
      <w:r>
        <w:rPr>
          <w:spacing w:val="-3"/>
        </w:rPr>
        <w:t>综合运用所学知</w:t>
      </w:r>
      <w:r>
        <w:rPr/>
        <w:t xml:space="preserve">  </w:t>
      </w:r>
      <w:r>
        <w:rPr>
          <w:spacing w:val="-5"/>
        </w:rPr>
        <w:t>识分析与</w:t>
      </w:r>
      <w:r>
        <w:rPr>
          <w:spacing w:val="-5"/>
        </w:rPr>
        <w:t xml:space="preserve"> </w:t>
      </w:r>
      <w:r>
        <w:rPr>
          <w:spacing w:val="-5"/>
        </w:rPr>
        <w:t>解决问题的能力。</w:t>
      </w:r>
    </w:p>
    <w:p>
      <w:pPr>
        <w:spacing w:line="38" w:lineRule="exact"/>
        <w:rPr/>
      </w:pPr>
      <w:r/>
    </w:p>
    <w:tbl>
      <w:tblPr>
        <w:tblStyle w:val="TableNormal"/>
        <w:tblW w:w="3792" w:type="dxa"/>
        <w:tblInd w:w="1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310"/>
        <w:gridCol w:w="1482"/>
      </w:tblGrid>
      <w:tr>
        <w:trPr>
          <w:trHeight w:val="820" w:hRule="atLeast"/>
        </w:trPr>
        <w:tc>
          <w:tcPr>
            <w:tcW w:w="2310" w:type="dxa"/>
            <w:vAlign w:val="top"/>
          </w:tcPr>
          <w:p>
            <w:pPr>
              <w:pStyle w:val="TableText"/>
              <w:ind w:left="8"/>
              <w:spacing w:line="217" w:lineRule="auto"/>
              <w:rPr/>
            </w:pPr>
            <w:r>
              <w:rPr>
                <w:b/>
                <w:bCs/>
                <w:spacing w:val="-10"/>
              </w:rPr>
              <w:t>二、考察要点</w:t>
            </w:r>
          </w:p>
          <w:p>
            <w:pPr>
              <w:pStyle w:val="TableText"/>
              <w:ind w:left="5"/>
              <w:spacing w:before="185" w:line="217" w:lineRule="auto"/>
              <w:rPr/>
            </w:pPr>
            <w:r>
              <w:rPr>
                <w:spacing w:val="-10"/>
              </w:rPr>
              <w:t>1.</w:t>
            </w:r>
            <w:r>
              <w:rPr>
                <w:spacing w:val="50"/>
              </w:rPr>
              <w:t xml:space="preserve"> </w:t>
            </w:r>
            <w:r>
              <w:rPr>
                <w:spacing w:val="-10"/>
              </w:rPr>
              <w:t>思想道德与法治</w:t>
            </w:r>
          </w:p>
        </w:tc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7" w:hRule="atLeast"/>
        </w:trPr>
        <w:tc>
          <w:tcPr>
            <w:tcW w:w="2310" w:type="dxa"/>
            <w:vAlign w:val="top"/>
          </w:tcPr>
          <w:p>
            <w:pPr>
              <w:pStyle w:val="TableText"/>
              <w:ind w:left="500"/>
              <w:spacing w:before="114" w:line="216" w:lineRule="auto"/>
              <w:rPr/>
            </w:pPr>
            <w:r>
              <w:rPr>
                <w:spacing w:val="-6"/>
              </w:rPr>
              <w:t>1）领悟人生真谛</w:t>
            </w:r>
          </w:p>
        </w:tc>
        <w:tc>
          <w:tcPr>
            <w:tcW w:w="1482" w:type="dxa"/>
            <w:vAlign w:val="top"/>
          </w:tcPr>
          <w:p>
            <w:pPr>
              <w:pStyle w:val="TableText"/>
              <w:spacing w:before="114" w:line="219" w:lineRule="auto"/>
              <w:jc w:val="right"/>
              <w:rPr/>
            </w:pPr>
            <w:r>
              <w:rPr>
                <w:spacing w:val="-5"/>
              </w:rPr>
              <w:t>把握人生方向</w:t>
            </w:r>
          </w:p>
        </w:tc>
      </w:tr>
      <w:tr>
        <w:trPr>
          <w:trHeight w:val="467" w:hRule="atLeast"/>
        </w:trPr>
        <w:tc>
          <w:tcPr>
            <w:tcW w:w="2310" w:type="dxa"/>
            <w:vAlign w:val="top"/>
          </w:tcPr>
          <w:p>
            <w:pPr>
              <w:pStyle w:val="TableText"/>
              <w:ind w:left="480"/>
              <w:spacing w:before="114" w:line="217" w:lineRule="auto"/>
              <w:rPr/>
            </w:pPr>
            <w:r>
              <w:rPr>
                <w:spacing w:val="-4"/>
              </w:rPr>
              <w:t>2）追求远大理想</w:t>
            </w:r>
          </w:p>
        </w:tc>
        <w:tc>
          <w:tcPr>
            <w:tcW w:w="1482" w:type="dxa"/>
            <w:vAlign w:val="top"/>
          </w:tcPr>
          <w:p>
            <w:pPr>
              <w:pStyle w:val="TableText"/>
              <w:ind w:right="6"/>
              <w:spacing w:before="115" w:line="216" w:lineRule="auto"/>
              <w:jc w:val="right"/>
              <w:rPr/>
            </w:pPr>
            <w:r>
              <w:rPr>
                <w:spacing w:val="-7"/>
              </w:rPr>
              <w:t>坚定崇高信念</w:t>
            </w:r>
          </w:p>
        </w:tc>
      </w:tr>
      <w:tr>
        <w:trPr>
          <w:trHeight w:val="467" w:hRule="atLeast"/>
        </w:trPr>
        <w:tc>
          <w:tcPr>
            <w:tcW w:w="2310" w:type="dxa"/>
            <w:vAlign w:val="top"/>
          </w:tcPr>
          <w:p>
            <w:pPr>
              <w:pStyle w:val="TableText"/>
              <w:ind w:left="489"/>
              <w:spacing w:before="113" w:line="217" w:lineRule="auto"/>
              <w:rPr/>
            </w:pPr>
            <w:r>
              <w:rPr>
                <w:spacing w:val="-6"/>
              </w:rPr>
              <w:t>3）继承优良传统</w:t>
            </w:r>
          </w:p>
        </w:tc>
        <w:tc>
          <w:tcPr>
            <w:tcW w:w="1482" w:type="dxa"/>
            <w:vAlign w:val="top"/>
          </w:tcPr>
          <w:p>
            <w:pPr>
              <w:pStyle w:val="TableText"/>
              <w:ind w:right="6"/>
              <w:spacing w:before="113" w:line="217" w:lineRule="auto"/>
              <w:jc w:val="right"/>
              <w:rPr/>
            </w:pPr>
            <w:r>
              <w:rPr>
                <w:spacing w:val="-10"/>
              </w:rPr>
              <w:t>弘扬中国精神</w:t>
            </w:r>
          </w:p>
        </w:tc>
      </w:tr>
      <w:tr>
        <w:trPr>
          <w:trHeight w:val="467" w:hRule="atLeast"/>
        </w:trPr>
        <w:tc>
          <w:tcPr>
            <w:tcW w:w="2310" w:type="dxa"/>
            <w:vAlign w:val="top"/>
          </w:tcPr>
          <w:p>
            <w:pPr>
              <w:pStyle w:val="TableText"/>
              <w:ind w:left="474"/>
              <w:spacing w:before="114" w:line="217" w:lineRule="auto"/>
              <w:rPr/>
            </w:pPr>
            <w:r>
              <w:rPr>
                <w:spacing w:val="-12"/>
              </w:rPr>
              <w:t>4</w:t>
            </w:r>
            <w:r>
              <w:rPr>
                <w:spacing w:val="-48"/>
              </w:rPr>
              <w:t xml:space="preserve"> </w:t>
            </w:r>
            <w:r>
              <w:rPr>
                <w:spacing w:val="-12"/>
              </w:rPr>
              <w:t>）明确价值要求</w:t>
            </w:r>
          </w:p>
        </w:tc>
        <w:tc>
          <w:tcPr>
            <w:tcW w:w="1482" w:type="dxa"/>
            <w:vAlign w:val="top"/>
          </w:tcPr>
          <w:p>
            <w:pPr>
              <w:pStyle w:val="TableText"/>
              <w:spacing w:before="113" w:line="216" w:lineRule="auto"/>
              <w:jc w:val="right"/>
              <w:rPr/>
            </w:pPr>
            <w:r>
              <w:rPr>
                <w:spacing w:val="-6"/>
              </w:rPr>
              <w:t>践行价值准则</w:t>
            </w:r>
          </w:p>
        </w:tc>
      </w:tr>
      <w:tr>
        <w:trPr>
          <w:trHeight w:val="467" w:hRule="atLeast"/>
        </w:trPr>
        <w:tc>
          <w:tcPr>
            <w:tcW w:w="2310" w:type="dxa"/>
            <w:vAlign w:val="top"/>
          </w:tcPr>
          <w:p>
            <w:pPr>
              <w:pStyle w:val="TableText"/>
              <w:ind w:left="482"/>
              <w:spacing w:before="112" w:line="218" w:lineRule="auto"/>
              <w:rPr/>
            </w:pPr>
            <w:r>
              <w:rPr>
                <w:spacing w:val="-5"/>
              </w:rPr>
              <w:t>5）遵守道德规范</w:t>
            </w:r>
          </w:p>
        </w:tc>
        <w:tc>
          <w:tcPr>
            <w:tcW w:w="1482" w:type="dxa"/>
            <w:vAlign w:val="top"/>
          </w:tcPr>
          <w:p>
            <w:pPr>
              <w:pStyle w:val="TableText"/>
              <w:spacing w:before="113" w:line="217" w:lineRule="auto"/>
              <w:jc w:val="right"/>
              <w:rPr/>
            </w:pPr>
            <w:r>
              <w:rPr>
                <w:spacing w:val="-5"/>
              </w:rPr>
              <w:t>锤炼道德品格</w:t>
            </w:r>
          </w:p>
        </w:tc>
      </w:tr>
      <w:tr>
        <w:trPr>
          <w:trHeight w:val="466" w:hRule="atLeast"/>
        </w:trPr>
        <w:tc>
          <w:tcPr>
            <w:tcW w:w="2310" w:type="dxa"/>
            <w:vAlign w:val="top"/>
          </w:tcPr>
          <w:p>
            <w:pPr>
              <w:pStyle w:val="TableText"/>
              <w:ind w:left="474"/>
              <w:spacing w:before="114" w:line="217" w:lineRule="auto"/>
              <w:rPr/>
            </w:pPr>
            <w:r>
              <w:rPr>
                <w:spacing w:val="-5"/>
              </w:rPr>
              <w:t>6）学习法治思想</w:t>
            </w:r>
          </w:p>
        </w:tc>
        <w:tc>
          <w:tcPr>
            <w:tcW w:w="1482" w:type="dxa"/>
            <w:vAlign w:val="top"/>
          </w:tcPr>
          <w:p>
            <w:pPr>
              <w:pStyle w:val="TableText"/>
              <w:ind w:left="52"/>
              <w:spacing w:before="113" w:line="216" w:lineRule="auto"/>
              <w:rPr/>
            </w:pPr>
            <w:r>
              <w:rPr>
                <w:spacing w:val="-5"/>
              </w:rPr>
              <w:t>提升法治素养</w:t>
            </w:r>
          </w:p>
        </w:tc>
      </w:tr>
      <w:tr>
        <w:trPr>
          <w:trHeight w:val="352" w:hRule="atLeast"/>
        </w:trPr>
        <w:tc>
          <w:tcPr>
            <w:tcW w:w="2310" w:type="dxa"/>
            <w:vAlign w:val="top"/>
          </w:tcPr>
          <w:p>
            <w:pPr>
              <w:pStyle w:val="TableText"/>
              <w:spacing w:before="113" w:line="176" w:lineRule="auto"/>
              <w:rPr/>
            </w:pPr>
            <w:r>
              <w:rPr>
                <w:spacing w:val="-10"/>
              </w:rPr>
              <w:t>2.</w:t>
            </w:r>
            <w:r>
              <w:rPr>
                <w:spacing w:val="85"/>
              </w:rPr>
              <w:t xml:space="preserve"> </w:t>
            </w:r>
            <w:r>
              <w:rPr>
                <w:spacing w:val="-10"/>
              </w:rPr>
              <w:t>中国近现代史纲要</w:t>
            </w:r>
          </w:p>
        </w:tc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480"/>
        <w:spacing w:before="230" w:line="216" w:lineRule="auto"/>
        <w:rPr/>
      </w:pPr>
      <w:r>
        <w:rPr>
          <w:spacing w:val="-4"/>
        </w:rPr>
        <w:t>1）进入近代后中华民族的磨难与抗争</w:t>
      </w:r>
    </w:p>
    <w:p>
      <w:pPr>
        <w:pStyle w:val="BodyText"/>
        <w:ind w:left="477"/>
        <w:spacing w:before="185" w:line="217" w:lineRule="auto"/>
        <w:rPr/>
      </w:pPr>
      <w:r>
        <w:rPr>
          <w:spacing w:val="-2"/>
        </w:rPr>
        <w:t>2）不同社会力量对国家出路的早期探索</w:t>
      </w:r>
    </w:p>
    <w:p>
      <w:pPr>
        <w:pStyle w:val="BodyText"/>
        <w:ind w:left="486"/>
        <w:spacing w:before="185" w:line="216" w:lineRule="auto"/>
        <w:rPr/>
      </w:pPr>
      <w:r>
        <w:rPr>
          <w:spacing w:val="-3"/>
        </w:rPr>
        <w:t>3）辛亥革命与君主专制制度的终结</w:t>
      </w:r>
    </w:p>
    <w:p>
      <w:pPr>
        <w:pStyle w:val="BodyText"/>
        <w:ind w:left="476"/>
        <w:spacing w:before="187" w:line="216" w:lineRule="auto"/>
        <w:rPr/>
      </w:pPr>
      <w:r>
        <w:rPr>
          <w:spacing w:val="-2"/>
        </w:rPr>
        <w:t>4）中国共产党成立与中国革命新局面</w:t>
      </w:r>
    </w:p>
    <w:p>
      <w:pPr>
        <w:pStyle w:val="BodyText"/>
        <w:ind w:left="477"/>
        <w:spacing w:before="185" w:line="216" w:lineRule="auto"/>
        <w:rPr/>
      </w:pPr>
      <w:r>
        <w:rPr>
          <w:spacing w:val="-11"/>
        </w:rPr>
        <w:t>5</w:t>
      </w:r>
      <w:r>
        <w:rPr>
          <w:spacing w:val="-50"/>
        </w:rPr>
        <w:t xml:space="preserve"> </w:t>
      </w:r>
      <w:r>
        <w:rPr>
          <w:spacing w:val="-11"/>
        </w:rPr>
        <w:t>）中国革命的新道路</w:t>
      </w:r>
    </w:p>
    <w:p>
      <w:pPr>
        <w:pStyle w:val="BodyText"/>
        <w:ind w:left="479"/>
        <w:spacing w:before="188" w:line="216" w:lineRule="auto"/>
        <w:rPr/>
      </w:pPr>
      <w:r>
        <w:rPr>
          <w:spacing w:val="-3"/>
        </w:rPr>
        <w:t>6）中华民族的抗日战争</w:t>
      </w:r>
    </w:p>
    <w:p>
      <w:pPr>
        <w:pStyle w:val="BodyText"/>
        <w:ind w:left="476"/>
        <w:spacing w:before="185" w:line="217" w:lineRule="auto"/>
        <w:rPr/>
      </w:pPr>
      <w:r>
        <w:rPr>
          <w:spacing w:val="-4"/>
        </w:rPr>
        <w:t>7）为建立新中国而奋斗</w:t>
      </w:r>
    </w:p>
    <w:p>
      <w:pPr>
        <w:pStyle w:val="BodyText"/>
        <w:ind w:left="479"/>
        <w:spacing w:before="183" w:line="216" w:lineRule="auto"/>
        <w:rPr/>
      </w:pPr>
      <w:r>
        <w:rPr>
          <w:spacing w:val="-2"/>
        </w:rPr>
        <w:t>8）中华人民共和国的成立与中国社会主义建设道路的探索</w:t>
      </w:r>
    </w:p>
    <w:p>
      <w:pPr>
        <w:pStyle w:val="BodyText"/>
        <w:ind w:left="479"/>
        <w:spacing w:before="185" w:line="219" w:lineRule="auto"/>
        <w:rPr/>
      </w:pPr>
      <w:r>
        <w:rPr>
          <w:spacing w:val="-5"/>
        </w:rPr>
        <w:t>9</w:t>
      </w:r>
      <w:r>
        <w:rPr>
          <w:spacing w:val="-54"/>
        </w:rPr>
        <w:t xml:space="preserve"> </w:t>
      </w:r>
      <w:r>
        <w:rPr>
          <w:spacing w:val="-5"/>
        </w:rPr>
        <w:t>）改革开放与中国特色社会主义的开创和</w:t>
      </w:r>
      <w:r>
        <w:rPr>
          <w:spacing w:val="-6"/>
        </w:rPr>
        <w:t>发展</w:t>
      </w:r>
    </w:p>
    <w:p>
      <w:pPr>
        <w:pStyle w:val="BodyText"/>
        <w:ind w:left="480"/>
        <w:spacing w:before="186" w:line="217" w:lineRule="auto"/>
        <w:rPr/>
      </w:pPr>
      <w:r>
        <w:rPr>
          <w:spacing w:val="-4"/>
        </w:rPr>
        <w:t>10）中国特色社会主义进入新时代</w:t>
      </w:r>
    </w:p>
    <w:p>
      <w:pPr>
        <w:spacing w:line="217" w:lineRule="auto"/>
        <w:sectPr>
          <w:pgSz w:w="11905" w:h="16840"/>
          <w:pgMar w:top="1149" w:right="1424" w:bottom="0" w:left="1451" w:header="0" w:footer="0" w:gutter="0"/>
        </w:sectPr>
        <w:rPr/>
      </w:pPr>
    </w:p>
    <w:p>
      <w:pPr>
        <w:pStyle w:val="BodyText"/>
        <w:ind w:left="471"/>
        <w:spacing w:before="47" w:line="216" w:lineRule="auto"/>
        <w:outlineLvl w:val="2"/>
        <w:rPr/>
      </w:pPr>
      <w:r>
        <w:rPr>
          <w:spacing w:val="-3"/>
        </w:rPr>
        <w:t>3.</w:t>
      </w:r>
      <w:r>
        <w:rPr>
          <w:spacing w:val="-3"/>
        </w:rPr>
        <w:t xml:space="preserve"> </w:t>
      </w:r>
      <w:r>
        <w:rPr>
          <w:spacing w:val="-3"/>
        </w:rPr>
        <w:t>毛泽东思想和中国特色主义理论体系概论</w:t>
      </w:r>
    </w:p>
    <w:p>
      <w:pPr>
        <w:pStyle w:val="BodyText"/>
        <w:ind w:left="959"/>
        <w:spacing w:before="185" w:line="217" w:lineRule="auto"/>
        <w:rPr/>
      </w:pPr>
      <w:r>
        <w:rPr>
          <w:spacing w:val="-2"/>
        </w:rPr>
        <w:t>1）马克思主义中国化和时代化的历史进程与理论</w:t>
      </w:r>
      <w:r>
        <w:rPr>
          <w:spacing w:val="-3"/>
        </w:rPr>
        <w:t>成果</w:t>
      </w:r>
    </w:p>
    <w:p>
      <w:pPr>
        <w:pStyle w:val="BodyText"/>
        <w:ind w:left="939"/>
        <w:spacing w:before="185" w:line="216" w:lineRule="auto"/>
        <w:rPr/>
      </w:pPr>
      <w:r>
        <w:rPr>
          <w:spacing w:val="-3"/>
        </w:rPr>
        <w:t>2）毛泽东思想及其历史地位</w:t>
      </w:r>
    </w:p>
    <w:p>
      <w:pPr>
        <w:pStyle w:val="BodyText"/>
        <w:ind w:left="951"/>
        <w:spacing w:before="184" w:line="216" w:lineRule="auto"/>
        <w:rPr/>
      </w:pPr>
      <w:r>
        <w:rPr>
          <w:spacing w:val="-5"/>
        </w:rPr>
        <w:t>3）新民主主义革命理论</w:t>
      </w:r>
    </w:p>
    <w:p>
      <w:pPr>
        <w:pStyle w:val="BodyText"/>
        <w:ind w:left="933"/>
        <w:spacing w:before="187" w:line="218" w:lineRule="auto"/>
        <w:rPr/>
      </w:pPr>
      <w:r>
        <w:rPr>
          <w:spacing w:val="-3"/>
        </w:rPr>
        <w:t>4）社会主义改造理论</w:t>
      </w:r>
    </w:p>
    <w:p>
      <w:pPr>
        <w:pStyle w:val="BodyText"/>
        <w:ind w:left="944"/>
        <w:spacing w:before="182" w:line="217" w:lineRule="auto"/>
        <w:rPr/>
      </w:pPr>
      <w:r>
        <w:rPr>
          <w:spacing w:val="-3"/>
        </w:rPr>
        <w:t>5）社会主义建设道路初步探索的理论成果</w:t>
      </w:r>
    </w:p>
    <w:p>
      <w:pPr>
        <w:pStyle w:val="BodyText"/>
        <w:ind w:left="941"/>
        <w:spacing w:before="186" w:line="217" w:lineRule="auto"/>
        <w:rPr/>
      </w:pPr>
      <w:r>
        <w:rPr>
          <w:spacing w:val="-3"/>
        </w:rPr>
        <w:t>6）中国特色社会主义理论体系的形成发展</w:t>
      </w:r>
    </w:p>
    <w:p>
      <w:pPr>
        <w:pStyle w:val="BodyText"/>
        <w:ind w:left="943"/>
        <w:spacing w:before="187" w:line="216" w:lineRule="auto"/>
        <w:rPr/>
      </w:pPr>
      <w:r>
        <w:rPr>
          <w:spacing w:val="-5"/>
        </w:rPr>
        <w:t>7）邓小平理论</w:t>
      </w:r>
    </w:p>
    <w:p>
      <w:pPr>
        <w:pStyle w:val="BodyText"/>
        <w:ind w:left="939"/>
        <w:spacing w:before="184" w:line="218" w:lineRule="auto"/>
        <w:rPr/>
      </w:pPr>
      <w:r>
        <w:rPr>
          <w:spacing w:val="-5"/>
        </w:rPr>
        <w:t>8）“</w:t>
      </w:r>
      <w:r>
        <w:rPr>
          <w:spacing w:val="-92"/>
        </w:rPr>
        <w:t xml:space="preserve"> </w:t>
      </w:r>
      <w:r>
        <w:rPr>
          <w:spacing w:val="-5"/>
        </w:rPr>
        <w:t>三个代表”重要思想</w:t>
      </w:r>
    </w:p>
    <w:p>
      <w:pPr>
        <w:pStyle w:val="BodyText"/>
        <w:ind w:left="939"/>
        <w:spacing w:before="182" w:line="217" w:lineRule="auto"/>
        <w:rPr/>
      </w:pPr>
      <w:r>
        <w:rPr>
          <w:spacing w:val="-5"/>
        </w:rPr>
        <w:t>9）科学发展观</w:t>
      </w:r>
    </w:p>
    <w:p>
      <w:pPr>
        <w:pStyle w:val="BodyText"/>
        <w:ind w:left="453" w:right="2957" w:firstLine="505"/>
        <w:spacing w:before="185" w:line="289" w:lineRule="auto"/>
        <w:rPr/>
      </w:pPr>
      <w:r>
        <w:rPr>
          <w:spacing w:val="-4"/>
        </w:rPr>
        <w:t>10）不断谱写马克思主义中国化时代化新篇章</w:t>
      </w:r>
      <w:r>
        <w:rPr>
          <w:spacing w:val="17"/>
        </w:rPr>
        <w:t xml:space="preserve"> </w:t>
      </w:r>
      <w:r>
        <w:rPr>
          <w:spacing w:val="-2"/>
        </w:rPr>
        <w:t>4.习近平新时代中国特色社会主义思想概论</w:t>
      </w:r>
    </w:p>
    <w:p>
      <w:pPr>
        <w:pStyle w:val="BodyText"/>
        <w:ind w:left="959"/>
        <w:spacing w:before="183" w:line="219" w:lineRule="auto"/>
        <w:rPr/>
      </w:pPr>
      <w:r>
        <w:rPr>
          <w:spacing w:val="-9"/>
        </w:rPr>
        <w:t>1）导论</w:t>
      </w:r>
    </w:p>
    <w:p>
      <w:pPr>
        <w:pStyle w:val="BodyText"/>
        <w:ind w:left="939"/>
        <w:spacing w:before="184" w:line="217" w:lineRule="auto"/>
        <w:rPr/>
      </w:pPr>
      <w:r>
        <w:rPr>
          <w:spacing w:val="-2"/>
        </w:rPr>
        <w:t>2）新时代坚持和发展中国特色社会主义</w:t>
      </w:r>
    </w:p>
    <w:p>
      <w:pPr>
        <w:pStyle w:val="BodyText"/>
        <w:ind w:left="951"/>
        <w:spacing w:before="182" w:line="216" w:lineRule="auto"/>
        <w:rPr/>
      </w:pPr>
      <w:r>
        <w:rPr>
          <w:spacing w:val="-3"/>
        </w:rPr>
        <w:t>3）以中国式现代化全面推进中华民族伟大复兴</w:t>
      </w:r>
    </w:p>
    <w:p>
      <w:pPr>
        <w:pStyle w:val="BodyText"/>
        <w:ind w:left="933"/>
        <w:spacing w:before="188" w:line="217" w:lineRule="auto"/>
        <w:rPr/>
      </w:pPr>
      <w:r>
        <w:rPr>
          <w:spacing w:val="-3"/>
        </w:rPr>
        <w:t>4）坚持党的全面领导</w:t>
      </w:r>
    </w:p>
    <w:p>
      <w:pPr>
        <w:pStyle w:val="BodyText"/>
        <w:ind w:left="944"/>
        <w:spacing w:before="184" w:line="217" w:lineRule="auto"/>
        <w:rPr/>
      </w:pPr>
      <w:r>
        <w:rPr>
          <w:spacing w:val="-4"/>
        </w:rPr>
        <w:t>5）坚持以人民为中心</w:t>
      </w:r>
    </w:p>
    <w:p>
      <w:pPr>
        <w:pStyle w:val="BodyText"/>
        <w:ind w:left="941"/>
        <w:spacing w:before="186" w:line="217" w:lineRule="auto"/>
        <w:rPr/>
      </w:pPr>
      <w:r>
        <w:rPr>
          <w:spacing w:val="-4"/>
        </w:rPr>
        <w:t>6）全面深化改革开放</w:t>
      </w:r>
    </w:p>
    <w:p>
      <w:pPr>
        <w:pStyle w:val="BodyText"/>
        <w:ind w:left="943"/>
        <w:spacing w:before="183" w:line="217" w:lineRule="auto"/>
        <w:rPr/>
      </w:pPr>
      <w:r>
        <w:rPr>
          <w:spacing w:val="-4"/>
        </w:rPr>
        <w:t>7）推动高质量发展</w:t>
      </w:r>
    </w:p>
    <w:p>
      <w:pPr>
        <w:pStyle w:val="BodyText"/>
        <w:ind w:left="939"/>
        <w:spacing w:before="186" w:line="217" w:lineRule="auto"/>
        <w:rPr/>
      </w:pPr>
      <w:r>
        <w:rPr>
          <w:spacing w:val="-2"/>
        </w:rPr>
        <w:t>8）社会主义现代化建设的教育、科技、</w:t>
      </w:r>
      <w:r>
        <w:rPr>
          <w:spacing w:val="-2"/>
        </w:rPr>
        <w:t xml:space="preserve"> </w:t>
      </w:r>
      <w:r>
        <w:rPr>
          <w:spacing w:val="-2"/>
        </w:rPr>
        <w:t>人才战略</w:t>
      </w:r>
    </w:p>
    <w:p>
      <w:pPr>
        <w:pStyle w:val="BodyText"/>
        <w:ind w:left="939"/>
        <w:spacing w:before="183" w:line="218" w:lineRule="auto"/>
        <w:rPr/>
      </w:pPr>
      <w:r>
        <w:rPr>
          <w:spacing w:val="-3"/>
        </w:rPr>
        <w:t>9）发展全过程人民民主</w:t>
      </w:r>
    </w:p>
    <w:p>
      <w:pPr>
        <w:pStyle w:val="BodyText"/>
        <w:ind w:left="959"/>
        <w:spacing w:before="185" w:line="217" w:lineRule="auto"/>
        <w:rPr/>
      </w:pPr>
      <w:r>
        <w:rPr>
          <w:spacing w:val="-5"/>
        </w:rPr>
        <w:t>10）全面依法治国</w:t>
      </w:r>
    </w:p>
    <w:p>
      <w:pPr>
        <w:pStyle w:val="BodyText"/>
        <w:ind w:left="959"/>
        <w:spacing w:before="186" w:line="217" w:lineRule="auto"/>
        <w:rPr/>
      </w:pPr>
      <w:r>
        <w:rPr>
          <w:spacing w:val="-4"/>
        </w:rPr>
        <w:t>11）建设社会主义文化强国</w:t>
      </w:r>
    </w:p>
    <w:p>
      <w:pPr>
        <w:pStyle w:val="BodyText"/>
        <w:ind w:left="959"/>
        <w:spacing w:before="183" w:line="216" w:lineRule="auto"/>
        <w:rPr/>
      </w:pPr>
      <w:r>
        <w:rPr>
          <w:spacing w:val="-3"/>
        </w:rPr>
        <w:t>12）以保障和改善民生为重点加强社会建设</w:t>
      </w:r>
    </w:p>
    <w:p>
      <w:pPr>
        <w:pStyle w:val="BodyText"/>
        <w:ind w:left="959"/>
        <w:spacing w:before="187" w:line="218" w:lineRule="auto"/>
        <w:rPr/>
      </w:pPr>
      <w:r>
        <w:rPr>
          <w:spacing w:val="-4"/>
        </w:rPr>
        <w:t>13）建设社会主义生态文明</w:t>
      </w:r>
    </w:p>
    <w:p>
      <w:pPr>
        <w:pStyle w:val="BodyText"/>
        <w:ind w:left="959"/>
        <w:spacing w:before="183" w:line="216" w:lineRule="auto"/>
        <w:rPr/>
      </w:pPr>
      <w:r>
        <w:rPr>
          <w:spacing w:val="-4"/>
        </w:rPr>
        <w:t>14）维护和塑造国家安全</w:t>
      </w:r>
    </w:p>
    <w:p>
      <w:pPr>
        <w:pStyle w:val="BodyText"/>
        <w:ind w:left="959"/>
        <w:spacing w:before="185" w:line="217" w:lineRule="auto"/>
        <w:rPr/>
      </w:pPr>
      <w:r>
        <w:rPr>
          <w:spacing w:val="-4"/>
        </w:rPr>
        <w:t>15）建设巩固同防和强大人民军队</w:t>
      </w:r>
    </w:p>
    <w:p>
      <w:pPr>
        <w:pStyle w:val="BodyText"/>
        <w:ind w:left="959"/>
        <w:spacing w:before="186" w:line="216" w:lineRule="auto"/>
        <w:rPr/>
      </w:pPr>
      <w:r>
        <w:rPr>
          <w:spacing w:val="-3"/>
        </w:rPr>
        <w:t>16）坚持</w:t>
      </w:r>
      <w:r>
        <w:rPr>
          <w:spacing w:val="42"/>
        </w:rPr>
        <w:t xml:space="preserve"> </w:t>
      </w:r>
      <w:r>
        <w:rPr>
          <w:spacing w:val="-3"/>
        </w:rPr>
        <w:t>“一国两制”</w:t>
      </w:r>
      <w:r>
        <w:rPr>
          <w:spacing w:val="-3"/>
        </w:rPr>
        <w:t xml:space="preserve"> </w:t>
      </w:r>
      <w:r>
        <w:rPr>
          <w:spacing w:val="-3"/>
        </w:rPr>
        <w:t>和推进祖国完全统一</w:t>
      </w:r>
    </w:p>
    <w:p>
      <w:pPr>
        <w:pStyle w:val="BodyText"/>
        <w:ind w:left="959"/>
        <w:spacing w:before="186" w:line="216" w:lineRule="auto"/>
        <w:rPr/>
      </w:pPr>
      <w:r>
        <w:rPr>
          <w:spacing w:val="-2"/>
        </w:rPr>
        <w:t>17）中国特色大国外交和推动构建人类命运共</w:t>
      </w:r>
      <w:r>
        <w:rPr>
          <w:spacing w:val="-3"/>
        </w:rPr>
        <w:t>同体</w:t>
      </w:r>
    </w:p>
    <w:p>
      <w:pPr>
        <w:pStyle w:val="BodyText"/>
        <w:ind w:left="959"/>
        <w:spacing w:before="186" w:line="217" w:lineRule="auto"/>
        <w:rPr/>
      </w:pPr>
      <w:r>
        <w:rPr>
          <w:spacing w:val="-5"/>
        </w:rPr>
        <w:t>18）全面从严治党</w:t>
      </w:r>
    </w:p>
    <w:p>
      <w:pPr>
        <w:pStyle w:val="BodyText"/>
        <w:spacing w:before="186" w:line="217" w:lineRule="auto"/>
        <w:rPr/>
      </w:pPr>
      <w:r>
        <w:rPr>
          <w:b/>
          <w:bCs/>
          <w:spacing w:val="-9"/>
        </w:rPr>
        <w:t>三、考试形式及时间</w:t>
      </w:r>
    </w:p>
    <w:p>
      <w:pPr>
        <w:spacing w:line="217" w:lineRule="auto"/>
        <w:sectPr>
          <w:pgSz w:w="11905" w:h="16840"/>
          <w:pgMar w:top="1188" w:right="1785" w:bottom="0" w:left="1467" w:header="0" w:footer="0" w:gutter="0"/>
        </w:sectPr>
        <w:rPr/>
      </w:pPr>
    </w:p>
    <w:p>
      <w:pPr>
        <w:pStyle w:val="BodyText"/>
        <w:ind w:left="481"/>
        <w:spacing w:before="47" w:line="217" w:lineRule="auto"/>
        <w:outlineLvl w:val="2"/>
        <w:rPr/>
      </w:pPr>
      <w:r>
        <w:rPr>
          <w:spacing w:val="-7"/>
        </w:rPr>
        <w:t>考试形式为笔试，考试时间为</w:t>
      </w:r>
      <w:r>
        <w:rPr>
          <w:spacing w:val="-7"/>
        </w:rPr>
        <w:t xml:space="preserve"> </w:t>
      </w:r>
      <w:r>
        <w:rPr>
          <w:spacing w:val="-7"/>
        </w:rPr>
        <w:t>3</w:t>
      </w:r>
      <w:r>
        <w:rPr>
          <w:spacing w:val="-28"/>
        </w:rPr>
        <w:t xml:space="preserve"> </w:t>
      </w:r>
      <w:r>
        <w:rPr>
          <w:spacing w:val="-7"/>
        </w:rPr>
        <w:t>小时。</w:t>
      </w:r>
    </w:p>
    <w:p>
      <w:pPr>
        <w:pStyle w:val="BodyText"/>
        <w:ind w:left="61"/>
        <w:spacing w:before="183" w:line="218" w:lineRule="auto"/>
        <w:rPr/>
      </w:pPr>
      <w:r>
        <w:rPr>
          <w:b/>
          <w:bCs/>
          <w:spacing w:val="-12"/>
        </w:rPr>
        <w:t>四、试卷结构与题型</w:t>
      </w:r>
    </w:p>
    <w:p>
      <w:pPr>
        <w:pStyle w:val="BodyText"/>
        <w:ind w:left="509" w:right="944" w:hanging="29"/>
        <w:spacing w:before="183" w:line="344" w:lineRule="auto"/>
        <w:rPr/>
      </w:pPr>
      <w:r>
        <w:rPr>
          <w:spacing w:val="-7"/>
        </w:rPr>
        <w:t>试卷满分</w:t>
      </w:r>
      <w:r>
        <w:rPr>
          <w:spacing w:val="-7"/>
        </w:rPr>
        <w:t xml:space="preserve"> </w:t>
      </w:r>
      <w:r>
        <w:rPr>
          <w:spacing w:val="-7"/>
        </w:rPr>
        <w:t>150</w:t>
      </w:r>
      <w:r>
        <w:rPr>
          <w:spacing w:val="-18"/>
        </w:rPr>
        <w:t xml:space="preserve"> </w:t>
      </w:r>
      <w:r>
        <w:rPr>
          <w:spacing w:val="-7"/>
        </w:rPr>
        <w:t>分，涵盖简答题、论述题和材料分析题等。基本考试题型为：</w:t>
      </w:r>
      <w:r>
        <w:rPr/>
        <w:t xml:space="preserve"> </w:t>
      </w:r>
      <w:r>
        <w:rPr>
          <w:spacing w:val="-11"/>
        </w:rPr>
        <w:t>1.简答题；</w:t>
      </w:r>
    </w:p>
    <w:p>
      <w:pPr>
        <w:pStyle w:val="BodyText"/>
        <w:ind w:left="488"/>
        <w:spacing w:before="40" w:line="217" w:lineRule="auto"/>
        <w:rPr/>
      </w:pPr>
      <w:r>
        <w:rPr>
          <w:spacing w:val="-9"/>
        </w:rPr>
        <w:t>2.论述题；</w:t>
      </w:r>
    </w:p>
    <w:p>
      <w:pPr>
        <w:pStyle w:val="BodyText"/>
        <w:ind w:left="485" w:right="7182" w:firstLine="15"/>
        <w:spacing w:before="182" w:line="346" w:lineRule="auto"/>
        <w:rPr/>
      </w:pPr>
      <w:r>
        <w:rPr>
          <w:spacing w:val="-21"/>
        </w:rPr>
        <w:t>3.材料分析题；</w:t>
      </w:r>
      <w:r>
        <w:rPr>
          <w:spacing w:val="6"/>
        </w:rPr>
        <w:t xml:space="preserve"> </w:t>
      </w:r>
      <w:r>
        <w:rPr>
          <w:spacing w:val="-6"/>
        </w:rPr>
        <w:t>4.其他题型。</w:t>
      </w:r>
    </w:p>
    <w:p>
      <w:pPr>
        <w:pStyle w:val="BodyText"/>
        <w:ind w:left="17"/>
        <w:spacing w:before="38" w:line="217" w:lineRule="auto"/>
        <w:rPr/>
      </w:pPr>
      <w:r>
        <w:rPr>
          <w:b/>
          <w:bCs/>
          <w:spacing w:val="-8"/>
        </w:rPr>
        <w:t>五、主要参考书目</w:t>
      </w:r>
    </w:p>
    <w:p>
      <w:pPr>
        <w:pStyle w:val="BodyText"/>
        <w:ind w:left="511"/>
        <w:spacing w:before="183" w:line="217" w:lineRule="auto"/>
        <w:rPr/>
      </w:pPr>
      <w:r>
        <w:rPr>
          <w:spacing w:val="-5"/>
        </w:rPr>
        <w:t>1.《思想道德与法治》</w:t>
      </w:r>
      <w:r>
        <w:rPr>
          <w:spacing w:val="-5"/>
        </w:rPr>
        <w:t xml:space="preserve"> </w:t>
      </w:r>
      <w:r>
        <w:rPr>
          <w:spacing w:val="-5"/>
        </w:rPr>
        <w:t>编写组</w:t>
      </w:r>
      <w:r>
        <w:rPr>
          <w:spacing w:val="-5"/>
        </w:rPr>
        <w:t xml:space="preserve"> </w:t>
      </w:r>
      <w:r>
        <w:rPr>
          <w:spacing w:val="-5"/>
        </w:rPr>
        <w:t>高等教育出版社（</w:t>
      </w:r>
      <w:r>
        <w:rPr>
          <w:spacing w:val="-68"/>
        </w:rPr>
        <w:t xml:space="preserve"> </w:t>
      </w:r>
      <w:r>
        <w:rPr>
          <w:spacing w:val="-5"/>
        </w:rPr>
        <w:t>2023</w:t>
      </w:r>
      <w:r>
        <w:rPr>
          <w:spacing w:val="-45"/>
        </w:rPr>
        <w:t xml:space="preserve"> </w:t>
      </w:r>
      <w:r>
        <w:rPr>
          <w:spacing w:val="-5"/>
        </w:rPr>
        <w:t>版</w:t>
      </w:r>
      <w:r>
        <w:rPr>
          <w:spacing w:val="11"/>
        </w:rPr>
        <w:t>）；</w:t>
      </w:r>
    </w:p>
    <w:p>
      <w:pPr>
        <w:pStyle w:val="BodyText"/>
        <w:ind w:left="488"/>
        <w:spacing w:before="184" w:line="217" w:lineRule="auto"/>
        <w:rPr/>
      </w:pPr>
      <w:r>
        <w:rPr>
          <w:spacing w:val="-3"/>
        </w:rPr>
        <w:t>2.《中国近现代史纲要》</w:t>
      </w:r>
      <w:r>
        <w:rPr>
          <w:spacing w:val="-3"/>
        </w:rPr>
        <w:t xml:space="preserve"> </w:t>
      </w:r>
      <w:r>
        <w:rPr>
          <w:spacing w:val="-3"/>
        </w:rPr>
        <w:t>编写组</w:t>
      </w:r>
      <w:r>
        <w:rPr>
          <w:spacing w:val="-3"/>
        </w:rPr>
        <w:t xml:space="preserve"> </w:t>
      </w:r>
      <w:r>
        <w:rPr>
          <w:spacing w:val="-3"/>
        </w:rPr>
        <w:t>高等教育教育</w:t>
      </w:r>
      <w:r>
        <w:rPr>
          <w:spacing w:val="-4"/>
        </w:rPr>
        <w:t>出版社（</w:t>
      </w:r>
      <w:r>
        <w:rPr>
          <w:spacing w:val="-69"/>
        </w:rPr>
        <w:t xml:space="preserve"> </w:t>
      </w:r>
      <w:r>
        <w:rPr>
          <w:spacing w:val="-4"/>
        </w:rPr>
        <w:t>2023</w:t>
      </w:r>
      <w:r>
        <w:rPr>
          <w:spacing w:val="-45"/>
        </w:rPr>
        <w:t xml:space="preserve"> </w:t>
      </w:r>
      <w:r>
        <w:rPr>
          <w:spacing w:val="-4"/>
        </w:rPr>
        <w:t>版</w:t>
      </w:r>
      <w:r>
        <w:rPr>
          <w:spacing w:val="4"/>
        </w:rPr>
        <w:t>）；</w:t>
      </w:r>
    </w:p>
    <w:p>
      <w:pPr>
        <w:pStyle w:val="BodyText"/>
        <w:ind w:right="152" w:firstLine="500"/>
        <w:spacing w:before="186" w:line="346" w:lineRule="auto"/>
        <w:rPr/>
      </w:pPr>
      <w:r>
        <w:rPr>
          <w:spacing w:val="-1"/>
        </w:rPr>
        <w:t>3.</w:t>
      </w:r>
      <w:r>
        <w:rPr>
          <w:spacing w:val="-1"/>
        </w:rPr>
        <w:t xml:space="preserve"> </w:t>
      </w:r>
      <w:r>
        <w:rPr>
          <w:spacing w:val="-1"/>
        </w:rPr>
        <w:t>《毛泽东思想和中国特色社会主义理论体系概论》</w:t>
      </w:r>
      <w:r>
        <w:rPr>
          <w:spacing w:val="-1"/>
        </w:rPr>
        <w:t xml:space="preserve">  </w:t>
      </w:r>
      <w:r>
        <w:rPr>
          <w:spacing w:val="-2"/>
        </w:rPr>
        <w:t xml:space="preserve"> </w:t>
      </w:r>
      <w:r>
        <w:rPr>
          <w:spacing w:val="-2"/>
        </w:rPr>
        <w:t>编写组</w:t>
      </w:r>
      <w:r>
        <w:rPr>
          <w:spacing w:val="77"/>
        </w:rPr>
        <w:t xml:space="preserve"> </w:t>
      </w:r>
      <w:r>
        <w:rPr>
          <w:spacing w:val="-2"/>
        </w:rPr>
        <w:t>高等教育出版社</w:t>
      </w:r>
      <w:r>
        <w:rPr/>
        <w:t xml:space="preserve"> </w:t>
      </w:r>
      <w:r>
        <w:rPr>
          <w:spacing w:val="-7"/>
        </w:rPr>
        <w:t>（2023</w:t>
      </w:r>
      <w:r>
        <w:rPr>
          <w:spacing w:val="-40"/>
        </w:rPr>
        <w:t xml:space="preserve"> </w:t>
      </w:r>
      <w:r>
        <w:rPr>
          <w:spacing w:val="-7"/>
        </w:rPr>
        <w:t>版</w:t>
      </w:r>
      <w:r>
        <w:rPr>
          <w:spacing w:val="1"/>
        </w:rPr>
        <w:t>）；</w:t>
      </w:r>
    </w:p>
    <w:p>
      <w:pPr>
        <w:pStyle w:val="BodyText"/>
        <w:spacing w:before="34" w:line="217" w:lineRule="auto"/>
        <w:outlineLvl w:val="2"/>
        <w:jc w:val="right"/>
        <w:rPr/>
      </w:pPr>
      <w:r>
        <w:rPr>
          <w:spacing w:val="-7"/>
        </w:rPr>
        <w:t>4.《习近平新时代中国特色社会主义思想概论》编写组</w:t>
      </w:r>
      <w:r>
        <w:rPr>
          <w:spacing w:val="-7"/>
        </w:rPr>
        <w:t xml:space="preserve"> </w:t>
      </w:r>
      <w:r>
        <w:rPr>
          <w:spacing w:val="-7"/>
        </w:rPr>
        <w:t>高等教育出版社（2023版）。</w:t>
      </w:r>
    </w:p>
    <w:sectPr>
      <w:pgSz w:w="11905" w:h="16840"/>
      <w:pgMar w:top="1188" w:right="1264" w:bottom="0" w:left="143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&lt;4D6963726F736F667420576F7264202D20B8BDBCFE3420BAFEB1B1B9A4D2B5B4F3D1A732303234C4EACBB6CABFD1D0BEBFC9FAD5D0C9FABFBCCAD4A3A8B3F5CAD4A3A9D7D4C3FCCCE2BFBCCAD4B4F3B8D9A3A8CBBCCFEBD5FED6CEC0EDC2DBD7DBBACFA3A92E646F6378&gt;</dc:title>
  <dc:creator>hua</dc:creator>
  <dcterms:created xsi:type="dcterms:W3CDTF">2024-09-26T09:30:32Z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2024-11-14T09:44:16</vt:filetime>
  </property>
</Properties>
</file>