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EC944A">
      <w:pPr>
        <w:spacing w:line="500" w:lineRule="exact"/>
        <w:ind w:firstLine="480" w:firstLineChars="15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77574A9B">
      <w:pPr>
        <w:spacing w:line="500" w:lineRule="exact"/>
        <w:jc w:val="center"/>
        <w:rPr>
          <w:rFonts w:eastAsia="方正书宋简体"/>
          <w:sz w:val="24"/>
        </w:rPr>
      </w:pPr>
      <w:r>
        <w:rPr>
          <w:rFonts w:eastAsia="方正书宋简体"/>
          <w:sz w:val="24"/>
        </w:rPr>
        <w:t>考试科目代码：           考试科目名称：</w:t>
      </w:r>
      <w:r>
        <w:rPr>
          <w:rFonts w:hint="eastAsia" w:eastAsia="方正书宋简体"/>
          <w:sz w:val="24"/>
        </w:rPr>
        <w:t>急诊医学</w:t>
      </w:r>
    </w:p>
    <w:p w14:paraId="23AA721A">
      <w:pPr>
        <w:spacing w:line="500" w:lineRule="exact"/>
        <w:rPr>
          <w:rFonts w:eastAsia="方正书宋简体"/>
          <w:sz w:val="24"/>
        </w:rPr>
      </w:pPr>
    </w:p>
    <w:p w14:paraId="57F6F3AF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</w:rPr>
        <w:t>要点</w:t>
      </w:r>
    </w:p>
    <w:p w14:paraId="45123836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绪 论</w:t>
      </w:r>
    </w:p>
    <w:p w14:paraId="2FA8D800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急诊医学的概念，急诊与急救。</w:t>
      </w:r>
    </w:p>
    <w:p w14:paraId="3FF7E811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急诊医学的发展史  1979年国际上承认，我国仅有约二十年。</w:t>
      </w:r>
    </w:p>
    <w:p w14:paraId="0842445C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急诊医学范畴  初步急救，复苏学，危重病监护，创伤学，急性中毒，儿科急诊，灾害医学，急诊医疗服务体系管理学。</w:t>
      </w:r>
    </w:p>
    <w:p w14:paraId="6213929D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急诊医疗服务体系  任务，组织与管理，专业人员的培训。</w:t>
      </w:r>
    </w:p>
    <w:p w14:paraId="6B26352A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急诊诊断  急诊病人的特点，急诊诊断原则，紧急度与重症度的判断，急诊诊断步骤，急诊医师注意事项。</w:t>
      </w:r>
    </w:p>
    <w:p w14:paraId="28332BE2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急诊医疗相关的法律问题。</w:t>
      </w:r>
    </w:p>
    <w:p w14:paraId="1D3C8BD3">
      <w:pPr>
        <w:numPr>
          <w:ilvl w:val="0"/>
          <w:numId w:val="2"/>
        </w:numPr>
        <w:tabs>
          <w:tab w:val="left" w:pos="425"/>
        </w:tabs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急诊科室设置，管理与其诊疗特点。</w:t>
      </w:r>
    </w:p>
    <w:p w14:paraId="79C1EEC3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急性发热</w:t>
      </w:r>
    </w:p>
    <w:p w14:paraId="658E6527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发热的概念、正常体温、生理变异。</w:t>
      </w:r>
    </w:p>
    <w:p w14:paraId="61633AD1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发热的病理生理机制。</w:t>
      </w:r>
    </w:p>
    <w:p w14:paraId="75ED2CE2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发热的临床表现（热度、热程、热型）。</w:t>
      </w:r>
    </w:p>
    <w:p w14:paraId="20ED55E6">
      <w:pPr>
        <w:numPr>
          <w:ilvl w:val="0"/>
          <w:numId w:val="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发热的诊断与鉴别诊断、急诊处理与流程。</w:t>
      </w:r>
    </w:p>
    <w:p w14:paraId="0C6CFE03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急性意识障碍与抽搐</w:t>
      </w:r>
    </w:p>
    <w:p w14:paraId="572EAF47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昏迷概念、病因、临床表现、诊断与鉴别诊断、诊断流程、急诊处理。</w:t>
      </w:r>
    </w:p>
    <w:p w14:paraId="4AB34CE2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脑出血概念、病因、出血部位、临床表现、诊断与鉴别诊断、治疗（急救处理、内科治疗、手术治疗、并发症的防治）。</w:t>
      </w:r>
    </w:p>
    <w:p w14:paraId="6FE5DD49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脑梗死概念、脑血栓形成的病理生理机制、临床表现、诊断与鉴别诊断、治疗，脑栓塞的病因、临床表现、诊断、治疗。</w:t>
      </w:r>
    </w:p>
    <w:p w14:paraId="01F5A533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颅内感染的概念、临床表现、诊断与鉴别诊断、治疗。</w:t>
      </w:r>
    </w:p>
    <w:p w14:paraId="2CC207CF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肝性脑病的概念、常见诱因、临床表现、诊断与鉴别诊断、治疗。</w:t>
      </w:r>
    </w:p>
    <w:p w14:paraId="39DDEDB6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肺性脑病的概念、常见诱因、临床表现、诊断与鉴别诊断、治疗。</w:t>
      </w:r>
    </w:p>
    <w:p w14:paraId="3C1EA06B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糖尿病酮症酸中毒概述、诱因、临床特点、并发症、诊断与鉴别诊断、急诊处理。</w:t>
      </w:r>
    </w:p>
    <w:p w14:paraId="7989ECE9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高渗性高血糖状态诱因、临床特点、诊断与鉴别诊断、急诊处理。</w:t>
      </w:r>
    </w:p>
    <w:p w14:paraId="546FE3A2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低血糖症概念、病因、临床特点、诊断与鉴别诊断、急诊处理。</w:t>
      </w:r>
    </w:p>
    <w:p w14:paraId="7F7A4BD4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中毒性昏迷：病因、诊断、鉴别诊断、急救处理。</w:t>
      </w:r>
    </w:p>
    <w:p w14:paraId="5C72DDC7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晕厥概念、分类、病因、诊断与鉴别诊断、各类晕厥的临床表现、急救处理。</w:t>
      </w:r>
    </w:p>
    <w:p w14:paraId="2C7FBD85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抽搐概念、分类、流行病学、病理生理机制、病因分类、抽搐发作的六大特征、临床表现、诊断与鉴别诊断、急诊处理（急性发作期的处理、病因治疗）、</w:t>
      </w:r>
    </w:p>
    <w:p w14:paraId="1C57F0FD">
      <w:pPr>
        <w:numPr>
          <w:ilvl w:val="0"/>
          <w:numId w:val="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常见的抽搐急症：</w:t>
      </w:r>
    </w:p>
    <w:p w14:paraId="1FF4E4E4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⑴高热抽搐：概述、临床特点、急诊处理。</w:t>
      </w:r>
    </w:p>
    <w:p w14:paraId="5F37C864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⑵低钙性抽搐：概述、临床特点、诊断与鉴别诊断、急救处理。</w:t>
      </w:r>
    </w:p>
    <w:p w14:paraId="78CA1F21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⑶癫痫：定义、临床特点、诊断与鉴别诊断、急诊处理。</w:t>
      </w:r>
    </w:p>
    <w:p w14:paraId="6EEC8809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呼吸困难</w:t>
      </w:r>
    </w:p>
    <w:p w14:paraId="4B11ADEE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呼吸困难概述：概念、分类、临床特点、诊断与鉴别诊断、治疗原则、急诊评估与处理流程。</w:t>
      </w:r>
    </w:p>
    <w:p w14:paraId="46C02D59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支气管哮喘急性发作：概述、病因与诱因、临床特点（症状体征）、诊断要点、鉴别诊断、辅助检查、急诊处理、危重患者抢救、并发症处理。</w:t>
      </w:r>
    </w:p>
    <w:p w14:paraId="6FF78BFD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自发性气胸：概述、临床特点、诊断要点、急诊处理。</w:t>
      </w:r>
    </w:p>
    <w:p w14:paraId="0CCA774D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急性左心衰：概述、临床特点（症状体征辅助检查）、诊断要点、鉴别诊断、急诊处理。</w:t>
      </w:r>
    </w:p>
    <w:p w14:paraId="04CB3C61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心肌炎：概述、临床特点、诊断与鉴别诊断、急诊处理。</w:t>
      </w:r>
    </w:p>
    <w:p w14:paraId="2EAE9533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急性肺栓塞：概述、病因、诱因、临床特点、诊断要点、急诊处理原则。</w:t>
      </w:r>
    </w:p>
    <w:p w14:paraId="1A11FF16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急性呼吸窘迫综合征：概述、临床特点、诊断与鉴别诊断、治疗。</w:t>
      </w:r>
    </w:p>
    <w:p w14:paraId="6090A458">
      <w:pPr>
        <w:numPr>
          <w:ilvl w:val="0"/>
          <w:numId w:val="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color w:val="C45911"/>
          <w:kern w:val="0"/>
          <w:sz w:val="24"/>
          <w:lang w:bidi="hi-IN"/>
        </w:rPr>
      </w:pPr>
      <w:r>
        <w:rPr>
          <w:rFonts w:hint="eastAsia" w:hAnsi="宋体"/>
          <w:color w:val="C45911"/>
          <w:kern w:val="0"/>
          <w:sz w:val="24"/>
          <w:lang w:bidi="hi-IN"/>
        </w:rPr>
        <w:t>慢性阻塞性肺疾病急性加重：概述、病因与诱因、临床特点、诊断要点、急诊处理。</w:t>
      </w:r>
    </w:p>
    <w:p w14:paraId="40AF7720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心悸与心律失常</w:t>
      </w:r>
    </w:p>
    <w:p w14:paraId="0CDA6B88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心悸的概念、心悸的病因和病理生理机制。</w:t>
      </w:r>
    </w:p>
    <w:p w14:paraId="0CE47FAA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心律失常（心脏期前收缩、心动过速、心动过缓）和非心律失常（高循环动力状态、焦虑状态、药物源性及其他原因）的临床特点与诊断。</w:t>
      </w:r>
    </w:p>
    <w:p w14:paraId="135BAF94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心悸的治疗原则、判断步骤和流程。</w:t>
      </w:r>
    </w:p>
    <w:p w14:paraId="675CD658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致命性心律失常：概念、常见病因、快速性心律失常的分类、室性心律失常和室上性心律失常诊断、一般处理原则、急诊处理流程。</w:t>
      </w:r>
    </w:p>
    <w:p w14:paraId="28DCF777">
      <w:pPr>
        <w:numPr>
          <w:ilvl w:val="0"/>
          <w:numId w:val="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缓慢性心律失常：常见的类型、急诊处理和流程。</w:t>
      </w:r>
    </w:p>
    <w:p w14:paraId="17D5AF8F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急性疼痛</w:t>
      </w:r>
    </w:p>
    <w:p w14:paraId="2809AE07">
      <w:pPr>
        <w:numPr>
          <w:ilvl w:val="0"/>
          <w:numId w:val="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急性头痛：</w:t>
      </w:r>
    </w:p>
    <w:p w14:paraId="790F545E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⑴概述、病因、发病机制、临床表现（症状体征辅助检查）、诊断、鉴别诊断、治疗（治疗原则、常见头痛的处理）。</w:t>
      </w:r>
    </w:p>
    <w:p w14:paraId="14A04BA4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⑵蛛网膜下腔出血：病因、病理生理机制、临床表现、诊断与鉴别诊断、治疗。</w:t>
      </w:r>
    </w:p>
    <w:p w14:paraId="783DA61A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⑶高血压危象：概述、诱因、病理生理机制、临床表现、诊断依据、治疗。</w:t>
      </w:r>
    </w:p>
    <w:p w14:paraId="1E40A49F">
      <w:pPr>
        <w:numPr>
          <w:ilvl w:val="0"/>
          <w:numId w:val="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急性胸痛：概述、病因、鉴别诊断、快速评估与急诊处理。</w:t>
      </w:r>
    </w:p>
    <w:p w14:paraId="65435373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⑴急性冠脉综合征：概述、病因、病理生理机制、临床特点、危险分层、急诊处理。</w:t>
      </w:r>
    </w:p>
    <w:p w14:paraId="782FEC48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⑵主动脉夹层：概念、病因、病理分型、临床特点、诊断、急诊处理。</w:t>
      </w:r>
    </w:p>
    <w:p w14:paraId="0A085060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⑶自发性食道破裂：病因、临床特点、诊断、急诊处理。</w:t>
      </w:r>
    </w:p>
    <w:p w14:paraId="03AA36EA">
      <w:pPr>
        <w:numPr>
          <w:ilvl w:val="0"/>
          <w:numId w:val="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急性腹痛：概述、发病机制、临床特点、诊断思路、急诊处理。</w:t>
      </w:r>
    </w:p>
    <w:p w14:paraId="3A01600E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⑴重症急性腹痛的临床特点：急性腹痛伴失血性休克、急性腹痛伴感染性休克、继发性急性腹膜炎。</w:t>
      </w:r>
    </w:p>
    <w:p w14:paraId="198567F6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⑵急性腹痛的分类和诊治：炎症性腹痛、脏器穿孔性腹痛、梗阻性腹痛、出血性腹痛、缺血性腹痛、损伤性腹痛、功能紊乱性或其他疾病所致腹痛。</w:t>
      </w:r>
    </w:p>
    <w:p w14:paraId="39861A3F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出血</w:t>
      </w:r>
    </w:p>
    <w:p w14:paraId="07B4F453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1、咯血：概述、临床特点、辅助检查、鉴别诊断（咯血与呕血的鉴别）、急诊处理（窒息的紧急处理）。</w:t>
      </w:r>
    </w:p>
    <w:p w14:paraId="44BF25A5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⑴支气管扩张：临床特点、生命征评估、急诊处理。</w:t>
      </w:r>
    </w:p>
    <w:p w14:paraId="6B2D0ACE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⑵肺结核：临床特点、诊断与鉴别诊断、急诊处理。</w:t>
      </w:r>
    </w:p>
    <w:p w14:paraId="51A878F5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⑶肺癌：病理类型、临床表现、辅助检查、治疗原则。</w:t>
      </w:r>
    </w:p>
    <w:p w14:paraId="35E715B8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2、消化道出血：概述、病因分类、临床特点、出血征象与生命征评估、诊断与鉴别诊断、急诊处理。</w:t>
      </w:r>
    </w:p>
    <w:p w14:paraId="23725662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3、血尿：概述、临床特点、诊断与鉴别诊断、急诊处理。</w:t>
      </w:r>
    </w:p>
    <w:p w14:paraId="1F613F5D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呕吐与腹泻</w:t>
      </w:r>
    </w:p>
    <w:p w14:paraId="2DF98C10">
      <w:pPr>
        <w:numPr>
          <w:ilvl w:val="0"/>
          <w:numId w:val="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呕吐：病理生理、病因、临床表现、诊断、鉴别诊断、治疗。</w:t>
      </w:r>
    </w:p>
    <w:p w14:paraId="7497051B">
      <w:pPr>
        <w:numPr>
          <w:ilvl w:val="0"/>
          <w:numId w:val="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腹泻：流行病学、病理生理、分类、诊断与鉴别诊断、治疗。</w:t>
      </w:r>
    </w:p>
    <w:p w14:paraId="19E019E9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少尿与无尿</w:t>
      </w:r>
    </w:p>
    <w:p w14:paraId="661E02E9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少尿与无尿：概念、常见病因、临床特点、诊断、急诊处理。</w:t>
      </w:r>
    </w:p>
    <w:p w14:paraId="44260D91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充血性心力衰竭：概念、分类、临床特点、诊断、鉴别诊断、急诊处理。</w:t>
      </w:r>
    </w:p>
    <w:p w14:paraId="4526E099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急性肾功能衰竭：概念、分类、临床特点、诊断、鉴别诊断、急诊处理。</w:t>
      </w:r>
    </w:p>
    <w:p w14:paraId="270D3B5E">
      <w:pPr>
        <w:numPr>
          <w:ilvl w:val="0"/>
          <w:numId w:val="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急性尿潴留：概念、病因、临床特点、诊断、鉴别诊断、急诊处理。</w:t>
      </w:r>
    </w:p>
    <w:p w14:paraId="6BD05FF2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急性中毒</w:t>
      </w:r>
    </w:p>
    <w:p w14:paraId="0AB480DE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总论：中毒的概念、分类、中毒的原因、毒物的吸收、代谢、排出、中毒机制、中毒的临床表现、急救处理原则。</w:t>
      </w:r>
    </w:p>
    <w:p w14:paraId="3CFC08D3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急性有机磷农药中毒：有机磷农药的理化特性、中毒机理、临床表现、实验室检查、诊断要点和急诊处理（特效解毒药）。</w:t>
      </w:r>
    </w:p>
    <w:p w14:paraId="06EAF830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氨基甲酸酯类、拟除虫菊酯类、有机氮类杀虫药中毒：病因、发病机制、诊断和急诊处理。</w:t>
      </w:r>
    </w:p>
    <w:p w14:paraId="455C34AE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急性灭鼠药中毒：病因、发病机制、临床表现、诊断和急诊处理。</w:t>
      </w:r>
    </w:p>
    <w:p w14:paraId="6C98ACE7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急性百草枯中毒：临床表现、严重程度分型、诊断和急诊处理。</w:t>
      </w:r>
    </w:p>
    <w:p w14:paraId="7F78A9D8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镇静催眠药中毒：病因、发病机制、临床表现、诊断和急诊处理。</w:t>
      </w:r>
    </w:p>
    <w:p w14:paraId="36C99E40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急性酒精中毒：病因、发病机制、临床表现、诊断和急诊处理。</w:t>
      </w:r>
    </w:p>
    <w:p w14:paraId="6082548D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工业毒物中毒：发病机制、诊断和治疗要点。</w:t>
      </w:r>
    </w:p>
    <w:p w14:paraId="2C40F07A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麻醉性镇痛药过量：病因、发病机制、临床表现、诊断和急诊处理。</w:t>
      </w:r>
    </w:p>
    <w:p w14:paraId="2C67D691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摇头丸过量：临床特征、诊断和急诊处理。</w:t>
      </w:r>
    </w:p>
    <w:p w14:paraId="2F680DE2">
      <w:pPr>
        <w:numPr>
          <w:ilvl w:val="0"/>
          <w:numId w:val="1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气体中毒：氯气中毒的临床特点、诊断和急诊处理。急性一氧化碳中毒的临床特点、诊断与鉴别诊断、急诊处理。</w:t>
      </w:r>
    </w:p>
    <w:p w14:paraId="5DDF039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环境和理化因素损伤</w:t>
      </w:r>
    </w:p>
    <w:p w14:paraId="029EDF8C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淹溺概念、临床表现、诊断要点、急救处理。</w:t>
      </w:r>
    </w:p>
    <w:p w14:paraId="22FF7A00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中暑概念、病因、发病机制、临床表现、诊断与鉴别诊断、急救处理。</w:t>
      </w:r>
    </w:p>
    <w:p w14:paraId="0594C99F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冻伤概念、发病机理、临床表现、急诊处理、预防。</w:t>
      </w:r>
    </w:p>
    <w:p w14:paraId="61AC0F24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烧烫伤概念、分度、分类、临床特点、诊断、急诊处理。</w:t>
      </w:r>
    </w:p>
    <w:p w14:paraId="11FA6CB3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电击伤概念、病因、发病机理、临床表现和诊断、急救处理。</w:t>
      </w:r>
    </w:p>
    <w:p w14:paraId="56681D12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强酸强碱损伤概念、临床特点、诊断、急救处理。</w:t>
      </w:r>
    </w:p>
    <w:p w14:paraId="1D3683F9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毒蛇咬伤：概述、临床特点、诊断、急救处理。</w:t>
      </w:r>
    </w:p>
    <w:p w14:paraId="2EB6D49E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动物咬伤：概述、临床特点、诊断、急救处理。</w:t>
      </w:r>
    </w:p>
    <w:p w14:paraId="1C3068A6">
      <w:pPr>
        <w:numPr>
          <w:ilvl w:val="0"/>
          <w:numId w:val="1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节肢动物螫伤：蜂螫伤的临床特点、急救处理，蜘蛛、蝎子、蜈蚣螫伤的临床特点和急救处理。</w:t>
      </w:r>
    </w:p>
    <w:p w14:paraId="7FAC262B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急性感染</w:t>
      </w:r>
    </w:p>
    <w:p w14:paraId="0C99AFF9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急性感染的基本临床特点，诊断与鉴别诊断及急诊处理；</w:t>
      </w:r>
    </w:p>
    <w:p w14:paraId="3861814E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社区获得性感染的临床特点，诊断与鉴别诊断及急诊处理；</w:t>
      </w:r>
    </w:p>
    <w:p w14:paraId="0936C359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社区获得性肺炎的临床特点，诊断与鉴别诊断及急诊处理；</w:t>
      </w:r>
    </w:p>
    <w:p w14:paraId="2B3AAE2C">
      <w:pPr>
        <w:numPr>
          <w:ilvl w:val="0"/>
          <w:numId w:val="12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脓毒血症的概念，病理生理机制，临床表现及诊断标准，治疗。</w:t>
      </w:r>
    </w:p>
    <w:p w14:paraId="7EADD34E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</w:t>
      </w:r>
    </w:p>
    <w:p w14:paraId="61C9225F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休克的定义、临床特征、治疗关键。</w:t>
      </w:r>
    </w:p>
    <w:p w14:paraId="706E6511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休克的分类：按病因分类，各类休克的常见病因。</w:t>
      </w:r>
    </w:p>
    <w:p w14:paraId="42307B96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休克的发病机理：微循环变化，体液代谢改变，炎症介质释放及再灌注损伤，重要器官的继发损害。</w:t>
      </w:r>
    </w:p>
    <w:p w14:paraId="30D14CE1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休克的临床特点：临床分期、分级。</w:t>
      </w:r>
    </w:p>
    <w:p w14:paraId="0F95C91D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休克的实验室检查和辅助检查。</w:t>
      </w:r>
    </w:p>
    <w:p w14:paraId="7A219E7F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休克的诊断和鉴别诊断：诊断标准、几种特殊情况、休克的类型鉴别。</w:t>
      </w:r>
    </w:p>
    <w:p w14:paraId="73564E71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休克的治疗：一般措施、原发病的治疗、补充血容量、纠正酸中毒、改善低氧血症、应用血管活性药物。</w:t>
      </w:r>
    </w:p>
    <w:p w14:paraId="421393B1">
      <w:pPr>
        <w:numPr>
          <w:ilvl w:val="0"/>
          <w:numId w:val="13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各类休克的临床特点与急救措施：低血容量性休克、心源性休克、感染性休克、过敏性休克、神经源性休克。</w:t>
      </w:r>
    </w:p>
    <w:p w14:paraId="198177E2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多器官功能障碍综合征</w:t>
      </w:r>
    </w:p>
    <w:p w14:paraId="26C7A732">
      <w:pPr>
        <w:numPr>
          <w:ilvl w:val="0"/>
          <w:numId w:val="1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全身炎症反应综合症：概念、发病机理、临床特点、诊断、治疗。</w:t>
      </w:r>
    </w:p>
    <w:p w14:paraId="151AE5A2">
      <w:pPr>
        <w:numPr>
          <w:ilvl w:val="0"/>
          <w:numId w:val="1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多器官功能障碍综合征：概念、病因、发病机制、预后、临床表现、诊断与鉴别诊断、急诊处理。</w:t>
      </w:r>
    </w:p>
    <w:p w14:paraId="34982AF1">
      <w:pPr>
        <w:numPr>
          <w:ilvl w:val="0"/>
          <w:numId w:val="14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脓毒症：概念、发病机理、临床表现、诊断标准、治疗。</w:t>
      </w:r>
    </w:p>
    <w:p w14:paraId="7FB868CC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水、电解质与酸碱平衡紊乱</w:t>
      </w:r>
    </w:p>
    <w:p w14:paraId="22C428B7">
      <w:pPr>
        <w:numPr>
          <w:ilvl w:val="0"/>
          <w:numId w:val="1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水、电解质平衡紊乱：水、电解质的含量与分布，水、电解质与酸碱平衡的调节，脱水的定义、病因、临床表现、诊断和补液原则。低钠血症的发病机制、症状、诊断、治疗。</w:t>
      </w:r>
    </w:p>
    <w:p w14:paraId="1C7B0E24">
      <w:pPr>
        <w:numPr>
          <w:ilvl w:val="0"/>
          <w:numId w:val="1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低钾、高钾、低钙、高钙血症的病因、发病机理、临床表现、诊断和治疗。</w:t>
      </w:r>
    </w:p>
    <w:p w14:paraId="622B0302">
      <w:pPr>
        <w:numPr>
          <w:ilvl w:val="0"/>
          <w:numId w:val="15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酸碱平衡的调节、评估指标，酸碱平衡失调的分类、治疗。</w:t>
      </w:r>
    </w:p>
    <w:p w14:paraId="0CE7621E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心肺脑复苏</w:t>
      </w:r>
    </w:p>
    <w:p w14:paraId="4C4DFCA3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心脏骤停的概念，常见的心脏机制：心室颤动或无脉性室速、心室静止、无脉性电活动。</w:t>
      </w:r>
    </w:p>
    <w:p w14:paraId="58E544F2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心脏骤停的原因、病理生理机制。</w:t>
      </w:r>
    </w:p>
    <w:p w14:paraId="553362AC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心脏骤停的临床表现和诊断要点：意识、大动脉、呼吸、瞳孔、心电图。</w:t>
      </w:r>
    </w:p>
    <w:p w14:paraId="0CDBED5F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成人基本生命支持：ABCD（心肺复苏指南的相关规定），心肺复苏效果的判断。</w:t>
      </w:r>
    </w:p>
    <w:p w14:paraId="5AE8AEE2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气道异物阻塞与处理：原因、表现、处理（腹部冲击法）、预防。</w:t>
      </w:r>
    </w:p>
    <w:p w14:paraId="3ED49CB5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特殊情况下的心肺复苏：淹溺、电击和雷击、低温或冻伤、创伤、妊娠。</w:t>
      </w:r>
    </w:p>
    <w:p w14:paraId="414F614E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特殊人群的心肺复苏：小儿。</w:t>
      </w:r>
    </w:p>
    <w:p w14:paraId="2C22D38E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高级心血管生命支持：复苏药物。</w:t>
      </w:r>
    </w:p>
    <w:p w14:paraId="76BA7EDB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气道管理：气管切开术、环甲膜切开术、气管插管术，机械通气：模式、参数、并发症及处理、撤离。</w:t>
      </w:r>
    </w:p>
    <w:p w14:paraId="25B6B597">
      <w:pPr>
        <w:numPr>
          <w:ilvl w:val="0"/>
          <w:numId w:val="16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脑缺血损伤与脑复苏：概念、病理机制、临床表现、诊断、治疗。</w:t>
      </w:r>
    </w:p>
    <w:p w14:paraId="55311BE8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创伤急救</w:t>
      </w:r>
    </w:p>
    <w:p w14:paraId="55DF76E2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概述：创伤的概念，创伤急救医疗体系的构成。</w:t>
      </w:r>
    </w:p>
    <w:p w14:paraId="319AD6D2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创伤的院前急救：院前急救的概念、创伤指数、创伤评分、伤员的分拣（红黄绿黑）。</w:t>
      </w:r>
    </w:p>
    <w:p w14:paraId="14F7BDAF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创伤基本生命支持：现场心肺复苏、止血的方法、包扎的方法、固定术、搬运（目的、方法、注意事项）。</w:t>
      </w:r>
    </w:p>
    <w:p w14:paraId="3C0BB1CC">
      <w:pPr>
        <w:numPr>
          <w:ilvl w:val="0"/>
          <w:numId w:val="17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特殊创伤的急救：多发伤、复合伤、特殊复合伤（烧伤复合伤、化学性复合伤、放射性复合伤、挤压伤）的定义、特点、临床特征、诊断、救治原则；</w:t>
      </w:r>
    </w:p>
    <w:p w14:paraId="27B22024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急诊危重症监护</w:t>
      </w:r>
    </w:p>
    <w:p w14:paraId="24BF88FC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概述：概念、功能、基本设置。</w:t>
      </w:r>
    </w:p>
    <w:p w14:paraId="4F6616F1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循环系统功能监护：无创性监测和有创性监测各项指标及其临床意义，其他循环功能检测（尿量、体温）。</w:t>
      </w:r>
    </w:p>
    <w:p w14:paraId="0E0FF587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呼吸系统功能监护：呼吸基本参数、影像学检查、血气分析、肺功能监测各项指标及其临床意义。</w:t>
      </w:r>
    </w:p>
    <w:p w14:paraId="37653890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肾功能监护：尿量、尿液常规、尿液生化、血肾功能检测及其临床意义。</w:t>
      </w:r>
    </w:p>
    <w:p w14:paraId="394CEA46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其他器官系统功能监护：肝功能、胃肠道功能、脑功能、凝血功能。</w:t>
      </w:r>
    </w:p>
    <w:p w14:paraId="3B74EAA8">
      <w:pPr>
        <w:numPr>
          <w:ilvl w:val="0"/>
          <w:numId w:val="18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危重症的营养监测和支持：营养状态评估与监护、营养支持。</w:t>
      </w:r>
    </w:p>
    <w:p w14:paraId="65C3FD89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灾难医学总论</w:t>
      </w:r>
    </w:p>
    <w:p w14:paraId="72539CBF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灾难医学的概念及教学特点</w:t>
      </w:r>
    </w:p>
    <w:p w14:paraId="4D215BE6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灾难医学的历史，灾难医学救援知识，技能的普及</w:t>
      </w:r>
    </w:p>
    <w:p w14:paraId="5364BF03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灾难医学教育与培训</w:t>
      </w:r>
    </w:p>
    <w:p w14:paraId="77D2EFBD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灾难救援组织与管理</w:t>
      </w:r>
    </w:p>
    <w:p w14:paraId="6D9A0B68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突发公共事件的分类及分级</w:t>
      </w:r>
    </w:p>
    <w:p w14:paraId="38DFA879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灾难医学救援的伦理问题</w:t>
      </w:r>
    </w:p>
    <w:p w14:paraId="2D591A40">
      <w:pPr>
        <w:numPr>
          <w:ilvl w:val="0"/>
          <w:numId w:val="19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突发公共卫生事件的特点</w:t>
      </w:r>
    </w:p>
    <w:p w14:paraId="1C15198A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灾难医学的医学救援</w:t>
      </w:r>
    </w:p>
    <w:p w14:paraId="71757999">
      <w:pPr>
        <w:numPr>
          <w:ilvl w:val="0"/>
          <w:numId w:val="2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灾难现场的医疗急救，伤员的现场分拣，伤员的分级救治，伤员的转运</w:t>
      </w:r>
    </w:p>
    <w:p w14:paraId="71202656">
      <w:pPr>
        <w:numPr>
          <w:ilvl w:val="0"/>
          <w:numId w:val="2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救援人员的生存技能和自我防护；</w:t>
      </w:r>
    </w:p>
    <w:p w14:paraId="5F044CA5">
      <w:pPr>
        <w:numPr>
          <w:ilvl w:val="0"/>
          <w:numId w:val="20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大宗尸体处理与患者身份鉴定。</w:t>
      </w:r>
    </w:p>
    <w:p w14:paraId="0B14B34A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自然灾害的医学救援</w:t>
      </w:r>
    </w:p>
    <w:p w14:paraId="6D2CB4F3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地震，海啸，洪水，泥石流，风灾的危害特点及救援原则。</w:t>
      </w:r>
    </w:p>
    <w:p w14:paraId="207AE07D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人为灾难的医学救援</w:t>
      </w:r>
    </w:p>
    <w:p w14:paraId="6DFB66C0">
      <w:p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 xml:space="preserve">    交通事故，火灾，矿难，踩踏事件，危害化学品事故，恐怖袭击，核与辐射事故的危害特点及救援原则。</w:t>
      </w:r>
    </w:p>
    <w:p w14:paraId="76764522">
      <w:pPr>
        <w:numPr>
          <w:ilvl w:val="0"/>
          <w:numId w:val="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灾难心理救援</w:t>
      </w:r>
    </w:p>
    <w:p w14:paraId="430CCA65">
      <w:pPr>
        <w:numPr>
          <w:ilvl w:val="0"/>
          <w:numId w:val="2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群体性灾难应急反应，心理救援系统的建立与运作</w:t>
      </w:r>
    </w:p>
    <w:p w14:paraId="2712C83D">
      <w:pPr>
        <w:numPr>
          <w:ilvl w:val="0"/>
          <w:numId w:val="2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灾民社区心里救援服务</w:t>
      </w:r>
    </w:p>
    <w:p w14:paraId="5B4EDE33">
      <w:pPr>
        <w:numPr>
          <w:ilvl w:val="0"/>
          <w:numId w:val="21"/>
        </w:numPr>
        <w:spacing w:before="156" w:beforeLines="50" w:after="156" w:afterLines="50" w:line="312" w:lineRule="auto"/>
        <w:ind w:firstLine="480" w:firstLineChars="20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非专业人员的心理救援的定义，精神障碍患者的心理救援步骤及创伤性救援的心理救援步骤。</w:t>
      </w:r>
    </w:p>
    <w:p w14:paraId="46582B73">
      <w:pPr>
        <w:spacing w:before="156" w:beforeLines="50" w:after="156" w:afterLines="50" w:line="312" w:lineRule="auto"/>
        <w:rPr>
          <w:rFonts w:hint="eastAsia" w:ascii="宋体" w:hAnsi="宋体" w:cs="宋体"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C50E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25CB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D25CB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lang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487B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E7CE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81CD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4DDC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E0DCB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78DA4"/>
    <w:multiLevelType w:val="singleLevel"/>
    <w:tmpl w:val="55B78DA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5B78DC8"/>
    <w:multiLevelType w:val="singleLevel"/>
    <w:tmpl w:val="55B78DC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5B78E1E"/>
    <w:multiLevelType w:val="singleLevel"/>
    <w:tmpl w:val="55B78E1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55B78E3F"/>
    <w:multiLevelType w:val="singleLevel"/>
    <w:tmpl w:val="55B78E3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55B78E88"/>
    <w:multiLevelType w:val="singleLevel"/>
    <w:tmpl w:val="55B78E8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55B78EAF"/>
    <w:multiLevelType w:val="singleLevel"/>
    <w:tmpl w:val="55B78EA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6">
    <w:nsid w:val="55B78ED2"/>
    <w:multiLevelType w:val="singleLevel"/>
    <w:tmpl w:val="55B78ED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55B78F3C"/>
    <w:multiLevelType w:val="singleLevel"/>
    <w:tmpl w:val="55B78F3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55B78F6B"/>
    <w:multiLevelType w:val="singleLevel"/>
    <w:tmpl w:val="55B78F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55B78F87"/>
    <w:multiLevelType w:val="singleLevel"/>
    <w:tmpl w:val="55B78F8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55B78FB5"/>
    <w:multiLevelType w:val="singleLevel"/>
    <w:tmpl w:val="55B78FB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55B78FE9"/>
    <w:multiLevelType w:val="singleLevel"/>
    <w:tmpl w:val="55B78FE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2">
    <w:nsid w:val="55B79005"/>
    <w:multiLevelType w:val="singleLevel"/>
    <w:tmpl w:val="55B790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55B79022"/>
    <w:multiLevelType w:val="singleLevel"/>
    <w:tmpl w:val="55B790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55B7903D"/>
    <w:multiLevelType w:val="singleLevel"/>
    <w:tmpl w:val="55B7903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5">
    <w:nsid w:val="55B7905C"/>
    <w:multiLevelType w:val="singleLevel"/>
    <w:tmpl w:val="55B790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6">
    <w:nsid w:val="55B79085"/>
    <w:multiLevelType w:val="singleLevel"/>
    <w:tmpl w:val="55B7908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7">
    <w:nsid w:val="55B790A2"/>
    <w:multiLevelType w:val="singleLevel"/>
    <w:tmpl w:val="55B790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8">
    <w:nsid w:val="55B790BF"/>
    <w:multiLevelType w:val="singleLevel"/>
    <w:tmpl w:val="55B790B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9">
    <w:nsid w:val="55B790DE"/>
    <w:multiLevelType w:val="singleLevel"/>
    <w:tmpl w:val="55B790D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0">
    <w:nsid w:val="55B7910B"/>
    <w:multiLevelType w:val="singleLevel"/>
    <w:tmpl w:val="55B7910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F82665"/>
    <w:rsid w:val="000062B0"/>
    <w:rsid w:val="00072296"/>
    <w:rsid w:val="000F1D60"/>
    <w:rsid w:val="001059F0"/>
    <w:rsid w:val="00141A2D"/>
    <w:rsid w:val="00152AB5"/>
    <w:rsid w:val="001D463D"/>
    <w:rsid w:val="001F25B0"/>
    <w:rsid w:val="00213974"/>
    <w:rsid w:val="00217BAD"/>
    <w:rsid w:val="002716C1"/>
    <w:rsid w:val="002A357D"/>
    <w:rsid w:val="00332880"/>
    <w:rsid w:val="003425FA"/>
    <w:rsid w:val="003E04E7"/>
    <w:rsid w:val="003F06C9"/>
    <w:rsid w:val="00447C88"/>
    <w:rsid w:val="004507AB"/>
    <w:rsid w:val="005C4938"/>
    <w:rsid w:val="005E06D1"/>
    <w:rsid w:val="00712226"/>
    <w:rsid w:val="007D550F"/>
    <w:rsid w:val="0084446F"/>
    <w:rsid w:val="00846A8F"/>
    <w:rsid w:val="008D550E"/>
    <w:rsid w:val="009274D2"/>
    <w:rsid w:val="00A40CCD"/>
    <w:rsid w:val="00A43D42"/>
    <w:rsid w:val="00A52630"/>
    <w:rsid w:val="00A730F3"/>
    <w:rsid w:val="00A80E0F"/>
    <w:rsid w:val="00AC63A2"/>
    <w:rsid w:val="00B33B44"/>
    <w:rsid w:val="00B424C0"/>
    <w:rsid w:val="00B575C6"/>
    <w:rsid w:val="00B75941"/>
    <w:rsid w:val="00BA54E6"/>
    <w:rsid w:val="00BB1E2B"/>
    <w:rsid w:val="00BB4A99"/>
    <w:rsid w:val="00C269BD"/>
    <w:rsid w:val="00C27D11"/>
    <w:rsid w:val="00C62000"/>
    <w:rsid w:val="00D037D6"/>
    <w:rsid w:val="00D0753C"/>
    <w:rsid w:val="00DE4169"/>
    <w:rsid w:val="00E62D17"/>
    <w:rsid w:val="00EA14C6"/>
    <w:rsid w:val="00F249D3"/>
    <w:rsid w:val="00F43948"/>
    <w:rsid w:val="00F57339"/>
    <w:rsid w:val="00F67DF8"/>
    <w:rsid w:val="00F82665"/>
    <w:rsid w:val="00FC169E"/>
    <w:rsid w:val="00FC48A2"/>
    <w:rsid w:val="02171CFC"/>
    <w:rsid w:val="02A52864"/>
    <w:rsid w:val="0997694A"/>
    <w:rsid w:val="0F6812D4"/>
    <w:rsid w:val="2DAA28F9"/>
    <w:rsid w:val="32572686"/>
    <w:rsid w:val="370B4562"/>
    <w:rsid w:val="38026CF0"/>
    <w:rsid w:val="3B3E3C3F"/>
    <w:rsid w:val="3EFE3365"/>
    <w:rsid w:val="43254DBA"/>
    <w:rsid w:val="4458062F"/>
    <w:rsid w:val="478F63D2"/>
    <w:rsid w:val="511F3D72"/>
    <w:rsid w:val="5A1844DE"/>
    <w:rsid w:val="69D05529"/>
    <w:rsid w:val="6A927803"/>
    <w:rsid w:val="6C9C1D54"/>
    <w:rsid w:val="795D662A"/>
    <w:rsid w:val="7BCD512A"/>
    <w:rsid w:val="7FE70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673</Words>
  <Characters>3839</Characters>
  <Lines>31</Lines>
  <Paragraphs>9</Paragraphs>
  <TotalTime>0</TotalTime>
  <ScaleCrop>false</ScaleCrop>
  <LinksUpToDate>false</LinksUpToDate>
  <CharactersWithSpaces>4503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2014-06-30T07:55:00Z</dcterms:created>
  <dc:creator>微软用户</dc:creator>
  <cp:lastModifiedBy>vertesyuan</cp:lastModifiedBy>
  <dcterms:modified xsi:type="dcterms:W3CDTF">2024-11-07T06:31:34Z</dcterms:modified>
  <dc:title>附件2：《考试大纲》格式样本：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A61AF6927C7B41108DD2A04758E46784_13</vt:lpwstr>
  </property>
</Properties>
</file>