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湖南师范大学</w:t>
      </w:r>
      <w:r>
        <w:rPr>
          <w:rFonts w:asciiTheme="majorEastAsia" w:hAnsiTheme="majorEastAsia" w:eastAsiaTheme="majorEastAsia"/>
          <w:sz w:val="32"/>
          <w:szCs w:val="32"/>
        </w:rPr>
        <w:t>硕士研究生入学考试自命题考试大纲</w:t>
      </w:r>
    </w:p>
    <w:p>
      <w:pPr>
        <w:spacing w:beforeLines="50" w:afterLines="50" w:line="276" w:lineRule="auto"/>
        <w:rPr>
          <w:rFonts w:asciiTheme="majorEastAsia" w:hAnsiTheme="majorEastAsia" w:eastAsiaTheme="majorEastAsia"/>
          <w:sz w:val="24"/>
        </w:rPr>
      </w:pPr>
      <w:r>
        <w:rPr>
          <w:rFonts w:asciiTheme="majorEastAsia" w:hAnsiTheme="majorEastAsia" w:eastAsiaTheme="majorEastAsia"/>
          <w:sz w:val="24"/>
        </w:rPr>
        <w:t>考试科目代码：              考试科目名称：</w:t>
      </w:r>
      <w:r>
        <w:rPr>
          <w:rFonts w:hint="eastAsia" w:asciiTheme="majorEastAsia" w:hAnsiTheme="majorEastAsia" w:eastAsiaTheme="majorEastAsia"/>
          <w:sz w:val="24"/>
        </w:rPr>
        <w:t>康复医学与理疗学</w:t>
      </w:r>
    </w:p>
    <w:p>
      <w:pPr>
        <w:spacing w:beforeLines="50" w:afterLines="50" w:line="276" w:lineRule="auto"/>
        <w:rPr>
          <w:rFonts w:asciiTheme="majorEastAsia" w:hAnsiTheme="majorEastAsia" w:eastAsiaTheme="majorEastAsia"/>
          <w:sz w:val="24"/>
        </w:rPr>
      </w:pPr>
    </w:p>
    <w:p>
      <w:pPr>
        <w:spacing w:beforeLines="50" w:afterLines="50" w:line="276" w:lineRule="auto"/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一、考试内容与</w:t>
      </w:r>
      <w:r>
        <w:rPr>
          <w:rFonts w:hint="eastAsia" w:asciiTheme="majorEastAsia" w:hAnsiTheme="majorEastAsia" w:eastAsiaTheme="majorEastAsia"/>
          <w:b/>
          <w:sz w:val="24"/>
        </w:rPr>
        <w:t>要点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kern w:val="0"/>
          <w:sz w:val="24"/>
          <w:lang w:bidi="hi-IN"/>
        </w:rPr>
        <w:t>（一）</w:t>
      </w:r>
      <w:r>
        <w:rPr>
          <w:rFonts w:hint="eastAsia" w:asciiTheme="majorEastAsia" w:hAnsiTheme="majorEastAsia" w:eastAsiaTheme="majorEastAsia"/>
          <w:b/>
          <w:kern w:val="0"/>
          <w:sz w:val="24"/>
          <w:lang w:bidi="hi-IN"/>
        </w:rPr>
        <w:t>概论</w:t>
      </w:r>
      <w:r>
        <w:rPr>
          <w:rFonts w:asciiTheme="majorEastAsia" w:hAnsiTheme="majorEastAsia" w:eastAsiaTheme="majorEastAsia"/>
          <w:b/>
          <w:kern w:val="0"/>
          <w:sz w:val="24"/>
          <w:lang w:bidi="hi-IN"/>
        </w:rPr>
        <w:t>　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掌握康复的概念、残疾的分类,康复医学与临床医学的关系。熟悉康复医学的组成、康复治疗常用手段。了解康复医学的地位、工作方式。</w:t>
      </w:r>
    </w:p>
    <w:p>
      <w:pPr>
        <w:spacing w:before="100" w:beforeAutospacing="1" w:after="100" w:afterAutospacing="1"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：康复的概念；康复医学的具体组成成分；ICF的基本框架与结构；康复治疗手段；康复医学与临床医学的区别。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康复医学相关基础  </w:t>
      </w:r>
    </w:p>
    <w:p>
      <w:pPr>
        <w:spacing w:beforeLines="50" w:afterLines="50" w:line="276" w:lineRule="auto"/>
        <w:ind w:firstLine="442" w:firstLineChars="200"/>
        <w:jc w:val="left"/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掌握人体运动学的定义，作用于人体的力的种类，骨与关节、肌肉的生物力学、运动的生物效应、制动对机体的影响。熟悉应力对骨生长的作用，神经学基础。了解神经反射。</w:t>
      </w:r>
    </w:p>
    <w:p>
      <w:pPr>
        <w:spacing w:beforeLines="50" w:afterLines="50" w:line="276" w:lineRule="auto"/>
        <w:ind w:firstLine="44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肌肉的分型、肌肉的收缩形式；运动对心血管系统的影响、对呼吸系统的影响、对肌纤维的影响、对骨骼肌的影响。制动对骨骼肌的影响、对韧带的影响、对关节的影响。中枢神经系统的可塑性、突触的可塑性。脊髓水平的反射、脑干水平的反射、大脑水平的反射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三</w:t>
      </w:r>
      <w:r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康复医学评定</w:t>
      </w:r>
      <w:r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　 </w:t>
      </w:r>
    </w:p>
    <w:p>
      <w:pPr>
        <w:spacing w:beforeLines="50" w:afterLines="50" w:line="276" w:lineRule="auto"/>
        <w:ind w:firstLine="442" w:firstLineChars="200"/>
        <w:jc w:val="left"/>
        <w:rPr>
          <w:rFonts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掌握肌张力评定；掌握肌力概念、徒手肌力评定分级标准，掌握常见异常步态。熟悉关节活动范围概念、主要关节的测量方法；步行周期、临床步态分析。了解肌力器械检查；关节活动范围、关节活动的影响因素、测量的准确性与影响测量的因素；步态分析；平衡与协调功能评定；感觉功能评定；心肺运动试验。掌握语言障碍与言语障碍概述。熟悉言语功能评定、吞咽障碍评定。了解构音障碍评定。掌握简明精神状态检查量表。了解心理功能评定。熟悉神经源性异常肌电图与肌源性异常肌电图区别。了解电诊断的范围、方法；肌电图、神经传导速度、各种反射检查、诱发电位。肌骨超声技术定义与临床运用。掌握日常生活活动能力的常用评定方法及临床意义。了解生存质量评定的概念和常用方法。</w:t>
      </w:r>
    </w:p>
    <w:p>
      <w:pPr>
        <w:spacing w:beforeLines="50" w:afterLines="50" w:line="276" w:lineRule="auto"/>
        <w:ind w:firstLine="442" w:firstLineChars="200"/>
        <w:jc w:val="left"/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肌张力定义、异常肌张力、肌张力的评定；改良的Ashworth量表。肌力；徒手肌力检查特点、分级标准；主要肌肉的手法检查；肌力器械检查：握力测试、捏力测试、背力测试、四肢肌力测试、等速肌力测试。关节活动范围；测量方法、注意事项。步态分析；步行周期、支撑相、摆动相、步态的时空参数、常见异常步态。平衡与协调功能评定；感觉功能评定；心肺运动试验。言语功能评定：失语症、构音障碍。吞咽障碍评定。心理评定的意义及临床应用注意事项。智力测验；简明精神状态检查量表（MMSE）。肌电图；神经传导速度；神经反射检查。诱发电位、低频电诊断。肌骨超声正常声像图特征，肌骨超声的临床运用范围，介入超声技术的临床运用。日常生活活动能力的常用评定方法及临床意义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（四）康复治疗技术  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了解运动治疗。熟悉物理因子治疗种类与临床应用。了解物理因子治疗作用、西方关节松动技术、传统手法治疗。了解作业治疗。熟悉失语症的言语治疗与吞咽治疗，了解构音治疗、心理与认知康复。熟悉康复工程的概念与分类；了解假肢、矫形器、助行器、轮椅的临床应用。了解激动点注射、神经阻滞、关节腔内注射。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运动治疗：关节活动技术、肌力训练技术、神经发育疗法；运动处方；电疗法、光疗法、超声疗法、磁疗法、水疗法、石蜡疗法、冷疗法、体外冲击波、经颅磁刺激概念，治疗作用，临床应用。手法治疗：西方关节松动技术手法等级与治疗作用。作业疗法的意义目的，常用的干预方法：功能、认知、日常生活、娱乐、工作。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言语治疗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的定义、适应症、治疗原则；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失语症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的治疗目标、时机，治疗方法、交流能力训练、训练注意事项；</w:t>
      </w: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构音障碍治疗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。吞咽障碍的治疗。残疾的心理适应。康复工程的概念；假肢、矫形器、助行器、轮椅的分类及临床应用。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激动点注射、神经阻滞、关节腔内注射适应症。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五</w:t>
      </w:r>
      <w:r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神经系统常见病损康复 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掌握脑卒中康复治疗的目标、时机选择、治疗原则及各阶段康复治疗期的具体治疗措施。熟悉脑卒中的临床表现、并发症、评定。了解脑卒中的概述。掌握颅脑损伤病人的康复评定，康复治疗的目标、时机选择、治疗原则及各阶段康复治疗期的具体治疗措施。掌握脊髓损伤的康复治疗的目标、时机选择、治疗原则及各阶段康复治疗期的具体治疗措施及辅具的选择、应用。熟悉脊髓损伤的临床表现、并发症、脊髓损伤病人的康复评定。了解脊髓损伤的概述。熟悉小儿脑性瘫痪的康复评定；康复治疗的目标、时机选择、治疗原则及各阶段康复治疗期的具体治疗措施及辅具的选择、应用。了解小儿脑性瘫痪的概述。熟悉周围神经病损的概念、病因、临床表现、病理生理、康复评定及各阶段康复治疗期的具体治疗措施。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脑卒中定义、分类、危险因素、临床表现、并发症、受损程度分级。康复评定：严重程度评定：格拉斯哥昏迷量表（GCS）、脑卒中患者临床神经功能缺损程度评分标准、美国卫生研究院脑卒中评分表（NIHSS）、运动能力评定： Brunnstrom运动能力评定方法（分为6期）、平衡功能评定、日常生活能力评定（ADL）。康复治疗：康复目标与时机选择；康复治疗原则；急性期的康复治疗；恢复早期的康复；恢复中期的康复；恢复后期的康复治疗；后遗症期的康复治疗。颅脑外伤的定义、分类。康复评定：严重程度评定：格拉斯哥昏迷量表（GCS）、持续性植物状态（PVS）诊断标准；其他功能障碍评定；颅脑外伤结局评定：格拉斯哥结局量表（GOS）评定。康复治疗：目标、时机选择、治疗原则；早期康复治疗；恢复期康复治疗；后遗症期康复治疗。脊髓损伤的定义、临床特征；中央束综合征、半切综合征、前束综合征、后束综合征、脊髓圆锥综合征、马尾综合征、脊髓震荡。康复评定：损伤的评定：神经平面的评定、损伤程度评定（ASIA标准）、脊髓功能部分保留区、脊髓休克的评定；运动功能的评定：运动评分法、痉挛评定；感觉功能评定； ADL能力评定。康复治疗：急性期的康复、恢复期的康复训练、并发症的处理。小儿脑性瘫痪的概念、主要表现；康复评定：小儿发育水平测定；躯体功能评定。康复治疗：治疗原则。周围神经病损的概念、分类、程度、临床特征、常见病损。康复评定：运动功能评定；感觉功能评定、反射检查、自主神经检查、日常生活能力；电诊断。康复治疗：早期的康复、恢复期的康复训练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（六）骨骼肌肉系统常见病损的康复 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掌握骨折的定义、骨折的治疗原则、骨折康复治疗的方法。熟悉骨折的诊断、骨折的评定。了解骨折愈合标准。掌握骨关节炎临床诊断要点及康复治疗。熟悉骨关节炎的定义及康复评定内容。了解骨关节炎的病因及常见骨性关节炎。掌握手外伤手部骨折、肌腱修复术后、神经修复术后的康复。熟悉手的休息位与功能位、康复评定。了解手外伤定义。掌握髋、膝关节置换术各阶段的康复治疗。熟悉人工关节置换术后康复评定。了解人工关节置换术后的功能障碍。了解截肢后康复评定、康复治疗。了解脊柱侧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凸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的定义、病因、分类、康复评定、康复治疗。掌握颈椎病定义、分型、诊断原则、康复治疗方法。熟悉颈椎病的康复评定。了解颈椎解剖、颈椎病发病机制。掌握肩关节周围炎的定义、临床表现、康复治疗方法。了解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肩关节周围炎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的康复评定。掌握腰椎间盘突出症的定义、评定、康复治疗方法。了解软组织损伤的定义、诊断要点、评定、康复治疗方法；常见软组织损伤康复要点。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骨折的定义、临床表现、临床治疗原则。骨折的康复评定；骨折愈后的评定标准；常见骨折临床愈合时间；临床愈合标准与骨性愈合标准。康复治疗：作用；方法：骨折固定期、骨折愈合期。骨关节炎的定义、临床表现与诊断要点。康复治疗：物理因子、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运动治疗、关节保护、预防。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手外伤康复的定义；诊断要点：症状、体征、辅查。康复评定：手的姿势、触诊、关节活动度测量、肌力测试、感觉测试、肢体体积测量、灵巧与协调性的测试。 康复治疗：手外伤常见问题处理:疼痛与过敏、关节僵硬、肌力与耐力下降；                          肌腱修复术后康复：固定、活动。周围神经修复术后康复：正中神经损伤的康复处理、尺神经损伤的康复处理、桡神经损伤的康复处理。关节置换术后的功能障碍：疼痛、关节活动障碍。术前评定术后评定：一般情况、伤口情况、关节水肿、疼痛与活动状况、上下肢肌力、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活动及转移的能力、分析步态。康复治疗：术前康复治疗；术后康复治疗：消肿、止痛、体位的摆放、预防并发症的练习、增强肌力训练、关节活动范围的训练、转移能力的训练、负重练习和步态训练、功能性独立能力的训练。截肢术后康复：截肢术后定义、临床表现、残肢评定内容及假肢穿戴后评定内容。脊柱侧弯的康复:脊柱侧弯的定义、临床表现、诊断依据及预防和治疗方法。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颈椎病定义、颈椎的功能解剖及生物力学特点、发病机制、分型：神经根型、椎动脉型、交感型、脊髓型、混合型。诊断原则：临床症状、体征、影像学检查。康复评定：一般情况的评定、专项评定。康复治疗：卧床休息、物理治疗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、注射疗法、药物治疗。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肩周炎定义；临床表现：急性期、慢性期、功能康复期；诊断要点：疼痛、活动障碍。康复评定：疼痛、关节活动范围、日常生活能力评定。康复治疗：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药物治疗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、物理治疗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、局部注射疗法、关节松动技术、治疗性锻炼、预防。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腰椎间盘突出症的康复：腰椎间盘突出症的定义、临床表现，诊断依据。康复评定：症状、体征、影像学检查。腰椎间盘突出症康复治疗：卧床、腰椎牵引、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推拿疗法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、物理治疗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、经皮阻滞疗法、手法治疗、康复训练。</w:t>
      </w:r>
    </w:p>
    <w:p>
      <w:pPr>
        <w:spacing w:line="276" w:lineRule="auto"/>
        <w:ind w:firstLine="420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软组织损伤的定义。软组织损伤康复评定：疼痛、关节活动范围、步行功能、心理评定。软组织损伤康复治疗：一般治疗、药物治疗、物理治疗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、健康教育、康复训练。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（七）内脏疾病的康复 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掌握冠心病康复治疗的康复意义、主要功能障碍、康复治疗分期、适应症、禁忌症、康复治疗原理、康复疗效及各阶段康复治疗期的具体治疗措施。熟悉冠心病的康复评定。了解冠心病的定义、病因、危险因素、分类；熟悉COPD的临床表现、康复评定、康复治疗。了解COPD的定义、病理、病理生理、流行病学、危险因素。掌握糖尿病的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饮食、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运动疗法及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糖尿病足的康复治疗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。熟悉糖尿病的诊断标准、生化控制目标。了解糖尿病的定义、流行病学、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药物、健康教育、自我监测血糖、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心理治疗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冠心病定义、临床诊断、主要功能障碍、康复治疗分期、适应症、禁忌症、康复治疗原理、康复疗效。康复评定：心电运动试验；超声心动图运动试验。康复治疗：I期康复、II期康复、III期康复。COPD定义、病理生理、危险因素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。康复评定：呼吸功能评估、运动能力评估、日常生活能力评估。康复治疗：药物治疗、呼吸训练、排痰训练、运动训练、传统康复技术、自然因子、日常生活指导、宣传教育。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糖尿病定义、分类、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康复评定：生化控制目标。康复治疗：饮食控制、运动疗法、药物、健康教育、自我监测血糖、心理治疗。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（八）其他常见疾病的康复 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掌握骨质疏松症的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康复治疗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。了解癌症的康复治疗及癌症患者生存质量的提高。了解烧伤的康复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骨质疏松症的定义、分类、分型；康复评定；康复评定及治疗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。癌症常见临床问题；评定：心理、疼痛、功能；康复治疗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及癌症患者生存质量的提高</w:t>
      </w:r>
      <w:r>
        <w:rPr>
          <w:rFonts w:hint="eastAsia" w:asciiTheme="majorEastAsia" w:hAnsiTheme="majorEastAsia" w:eastAsiaTheme="majorEastAsia"/>
          <w:bCs/>
          <w:color w:val="000000" w:themeColor="text1"/>
          <w14:textFill>
            <w14:solidFill>
              <w14:schemeClr w14:val="tx1"/>
            </w14:solidFill>
          </w14:textFill>
        </w:rPr>
        <w:t>。烧伤的定义、康复评定，后遗症的康复治疗。</w:t>
      </w:r>
    </w:p>
    <w:p>
      <w:pPr>
        <w:spacing w:beforeLines="50" w:afterLines="50" w:line="276" w:lineRule="auto"/>
        <w:ind w:firstLine="482" w:firstLineChars="200"/>
        <w:jc w:val="left"/>
        <w:rPr>
          <w:rFonts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24"/>
          <w:lang w:bidi="hi-IN"/>
          <w14:textFill>
            <w14:solidFill>
              <w14:schemeClr w14:val="tx1"/>
            </w14:solidFill>
          </w14:textFill>
        </w:rPr>
        <w:t xml:space="preserve">（九）临床常见问题的康复评定与处理 </w:t>
      </w:r>
    </w:p>
    <w:p>
      <w:pPr>
        <w:spacing w:line="276" w:lineRule="auto"/>
        <w:ind w:firstLine="442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考试要求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掌握疼痛的定义及评定方法。痉挛的定义、治疗原则及治疗方法。掌握压疮的定义、病因、危险因素及发生机制；评定、治疗及预防。熟悉疼痛的定义、区分标准及治疗。熟悉神经源性膀胱的定义、分类、治疗原则及方法。了解软组织急性化脓性感染、骨关节化脓性感染、内脏器官化脓性感染及炎症后遗症的康复处理。</w:t>
      </w:r>
    </w:p>
    <w:p>
      <w:pPr>
        <w:spacing w:line="276" w:lineRule="auto"/>
        <w:ind w:firstLine="442" w:firstLineChars="200"/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考试内容</w:t>
      </w:r>
      <w:r>
        <w:rPr>
          <w:rFonts w:hint="eastAsia" w:asciiTheme="majorEastAsia" w:hAnsiTheme="majorEastAsia" w:eastAsiaTheme="majorEastAsia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疼痛的定义；疼痛的分型；评定方法；治疗：药物、物理、认知行为疗法、身体支持和支具应用、针灸推拿、神经阻滞、手术。痉挛的定义；痉挛的分型。痉挛的治疗方法：减少不当处理和刺激；物理治疗；药物治疗；手术。压疮的定义、危险因素及发生机制；评定、治疗及预防。软组织急性化脓性感染、骨关节化脓性感染、内脏器官化脓性感染及炎症后遗症的康复处理。神经源性膀胱的定义、分类、治疗原则及方法。</w:t>
      </w:r>
    </w:p>
    <w:p>
      <w:pPr>
        <w:spacing w:line="276" w:lineRule="auto"/>
        <w:ind w:firstLine="420" w:firstLineChars="200"/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420" w:firstLineChars="200"/>
        <w:rPr>
          <w:rFonts w:asciiTheme="majorEastAsia" w:hAnsiTheme="majorEastAsia" w:eastAsiaTheme="major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4NTZiNjdmNWUxYjk4OGQ4OTNmYzE0NmFjOTY5ZTMifQ=="/>
  </w:docVars>
  <w:rsids>
    <w:rsidRoot w:val="00C8426E"/>
    <w:rsid w:val="00005043"/>
    <w:rsid w:val="0001305B"/>
    <w:rsid w:val="00050BF4"/>
    <w:rsid w:val="0006580C"/>
    <w:rsid w:val="000670E5"/>
    <w:rsid w:val="00071573"/>
    <w:rsid w:val="00075778"/>
    <w:rsid w:val="000A1B95"/>
    <w:rsid w:val="000C6CA4"/>
    <w:rsid w:val="000D03B3"/>
    <w:rsid w:val="000F7F8A"/>
    <w:rsid w:val="00123D06"/>
    <w:rsid w:val="001318CC"/>
    <w:rsid w:val="00134017"/>
    <w:rsid w:val="001341FA"/>
    <w:rsid w:val="001B277A"/>
    <w:rsid w:val="001B6C14"/>
    <w:rsid w:val="001C591E"/>
    <w:rsid w:val="001D320B"/>
    <w:rsid w:val="001E4071"/>
    <w:rsid w:val="00200250"/>
    <w:rsid w:val="00220ADC"/>
    <w:rsid w:val="00223FC1"/>
    <w:rsid w:val="00224F55"/>
    <w:rsid w:val="00290A3C"/>
    <w:rsid w:val="002917C7"/>
    <w:rsid w:val="0029714F"/>
    <w:rsid w:val="002B00F3"/>
    <w:rsid w:val="002C1D86"/>
    <w:rsid w:val="002E1CCE"/>
    <w:rsid w:val="003154FD"/>
    <w:rsid w:val="003764BD"/>
    <w:rsid w:val="003771F4"/>
    <w:rsid w:val="00377C2D"/>
    <w:rsid w:val="003C3141"/>
    <w:rsid w:val="003E484C"/>
    <w:rsid w:val="003E56EA"/>
    <w:rsid w:val="004174A8"/>
    <w:rsid w:val="00424449"/>
    <w:rsid w:val="00455447"/>
    <w:rsid w:val="00460B9F"/>
    <w:rsid w:val="004873DB"/>
    <w:rsid w:val="004A6CCA"/>
    <w:rsid w:val="004C6327"/>
    <w:rsid w:val="004D46A8"/>
    <w:rsid w:val="004E07E0"/>
    <w:rsid w:val="004E6177"/>
    <w:rsid w:val="005051C0"/>
    <w:rsid w:val="00517C06"/>
    <w:rsid w:val="005512A6"/>
    <w:rsid w:val="005D44FC"/>
    <w:rsid w:val="006005C1"/>
    <w:rsid w:val="006101E9"/>
    <w:rsid w:val="00611939"/>
    <w:rsid w:val="0061634D"/>
    <w:rsid w:val="006401E1"/>
    <w:rsid w:val="00643ECD"/>
    <w:rsid w:val="006912C1"/>
    <w:rsid w:val="00692C1F"/>
    <w:rsid w:val="006D436F"/>
    <w:rsid w:val="006D6787"/>
    <w:rsid w:val="006E5EC6"/>
    <w:rsid w:val="007136B4"/>
    <w:rsid w:val="007305E2"/>
    <w:rsid w:val="007408FB"/>
    <w:rsid w:val="007675BC"/>
    <w:rsid w:val="00782B86"/>
    <w:rsid w:val="007B0412"/>
    <w:rsid w:val="007C5D60"/>
    <w:rsid w:val="007D446F"/>
    <w:rsid w:val="007E4B4E"/>
    <w:rsid w:val="0082766A"/>
    <w:rsid w:val="00861A2C"/>
    <w:rsid w:val="008B2B9B"/>
    <w:rsid w:val="008C599A"/>
    <w:rsid w:val="008E07CB"/>
    <w:rsid w:val="008F7C78"/>
    <w:rsid w:val="0095611C"/>
    <w:rsid w:val="00962A3B"/>
    <w:rsid w:val="00964ABE"/>
    <w:rsid w:val="009755FC"/>
    <w:rsid w:val="0098587C"/>
    <w:rsid w:val="00986388"/>
    <w:rsid w:val="009B7371"/>
    <w:rsid w:val="009B7C30"/>
    <w:rsid w:val="009F6BC6"/>
    <w:rsid w:val="00A4389A"/>
    <w:rsid w:val="00A7052A"/>
    <w:rsid w:val="00A74D3F"/>
    <w:rsid w:val="00AB2A74"/>
    <w:rsid w:val="00AB374B"/>
    <w:rsid w:val="00AC384D"/>
    <w:rsid w:val="00AD2DA3"/>
    <w:rsid w:val="00B86D82"/>
    <w:rsid w:val="00B90667"/>
    <w:rsid w:val="00BB4419"/>
    <w:rsid w:val="00BD15D4"/>
    <w:rsid w:val="00BD21FC"/>
    <w:rsid w:val="00BE2C9A"/>
    <w:rsid w:val="00BE53B7"/>
    <w:rsid w:val="00C03741"/>
    <w:rsid w:val="00C05A6C"/>
    <w:rsid w:val="00C30A0E"/>
    <w:rsid w:val="00C53387"/>
    <w:rsid w:val="00C834A2"/>
    <w:rsid w:val="00C8426E"/>
    <w:rsid w:val="00C9567B"/>
    <w:rsid w:val="00CB5BF9"/>
    <w:rsid w:val="00CD0565"/>
    <w:rsid w:val="00CD25D1"/>
    <w:rsid w:val="00CD6BDE"/>
    <w:rsid w:val="00CE4898"/>
    <w:rsid w:val="00D01738"/>
    <w:rsid w:val="00D07171"/>
    <w:rsid w:val="00D41755"/>
    <w:rsid w:val="00D51E2C"/>
    <w:rsid w:val="00D547B1"/>
    <w:rsid w:val="00D65381"/>
    <w:rsid w:val="00D6744B"/>
    <w:rsid w:val="00D82D21"/>
    <w:rsid w:val="00D958B6"/>
    <w:rsid w:val="00DB16A6"/>
    <w:rsid w:val="00DD744C"/>
    <w:rsid w:val="00E634F8"/>
    <w:rsid w:val="00E64978"/>
    <w:rsid w:val="00E65C20"/>
    <w:rsid w:val="00E8500A"/>
    <w:rsid w:val="00EC7D65"/>
    <w:rsid w:val="00EE0D34"/>
    <w:rsid w:val="00EE3A10"/>
    <w:rsid w:val="00F0770F"/>
    <w:rsid w:val="00F43F98"/>
    <w:rsid w:val="00F456E4"/>
    <w:rsid w:val="00F762EF"/>
    <w:rsid w:val="00FC762A"/>
    <w:rsid w:val="00FE0620"/>
    <w:rsid w:val="3A70277A"/>
    <w:rsid w:val="3F65526F"/>
    <w:rsid w:val="47D14B44"/>
    <w:rsid w:val="55E85F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  <w:iCs/>
    </w:rPr>
  </w:style>
  <w:style w:type="character" w:customStyle="1" w:styleId="12">
    <w:name w:val="标题 1 Char"/>
    <w:basedOn w:val="8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3">
    <w:name w:val="副标题 Char"/>
    <w:basedOn w:val="8"/>
    <w:link w:val="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不明显强调1"/>
    <w:basedOn w:val="8"/>
    <w:qFormat/>
    <w:uiPriority w:val="19"/>
    <w:rPr>
      <w:i/>
      <w:iCs/>
      <w:color w:val="7F7F7F" w:themeColor="text1" w:themeTint="7F"/>
    </w:rPr>
  </w:style>
  <w:style w:type="character" w:customStyle="1" w:styleId="15">
    <w:name w:val="标题 3 Char"/>
    <w:basedOn w:val="8"/>
    <w:link w:val="3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16">
    <w:name w:val="style3 Char"/>
    <w:link w:val="17"/>
    <w:qFormat/>
    <w:uiPriority w:val="0"/>
    <w:rPr>
      <w:rFonts w:ascii="宋体" w:hAnsi="宋体" w:cs="宋体"/>
      <w:sz w:val="24"/>
      <w:szCs w:val="24"/>
    </w:rPr>
  </w:style>
  <w:style w:type="paragraph" w:customStyle="1" w:styleId="17">
    <w:name w:val="style3"/>
    <w:basedOn w:val="1"/>
    <w:link w:val="16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kern w:val="0"/>
      <w:sz w:val="24"/>
    </w:rPr>
  </w:style>
  <w:style w:type="character" w:customStyle="1" w:styleId="18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9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07D35E-D825-4A35-B791-8CF6CD23F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5</Pages>
  <Words>4742</Words>
  <Characters>4794</Characters>
  <Lines>34</Lines>
  <Paragraphs>9</Paragraphs>
  <TotalTime>38</TotalTime>
  <ScaleCrop>false</ScaleCrop>
  <LinksUpToDate>false</LinksUpToDate>
  <CharactersWithSpaces>4849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2017-09-21T02:13:00Z</dcterms:created>
  <dc:creator>Administrator</dc:creator>
  <cp:lastModifiedBy>zzzzL_理</cp:lastModifiedBy>
  <dcterms:modified xsi:type="dcterms:W3CDTF">2022-09-26T01:13:30Z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36A621D724844278AD24147B6DC20E62</vt:lpwstr>
  </property>
</Properties>
</file>