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0371A">
      <w:pPr>
        <w:spacing w:line="360" w:lineRule="auto"/>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68C1C9C4">
      <w:pPr>
        <w:spacing w:line="360" w:lineRule="auto"/>
        <w:jc w:val="center"/>
        <w:rPr>
          <w:rFonts w:hint="eastAsia" w:eastAsia="方正书宋简体"/>
          <w:sz w:val="24"/>
        </w:rPr>
      </w:pPr>
      <w:r>
        <w:rPr>
          <w:rFonts w:eastAsia="方正书宋简体"/>
          <w:sz w:val="24"/>
        </w:rPr>
        <w:t>考试科目代码：[</w:t>
      </w:r>
      <w:r>
        <w:rPr>
          <w:rFonts w:hint="eastAsia" w:eastAsia="方正书宋简体"/>
          <w:sz w:val="24"/>
        </w:rPr>
        <w:t>7</w:t>
      </w:r>
      <w:r>
        <w:rPr>
          <w:rFonts w:hint="eastAsia" w:eastAsia="方正书宋简体"/>
          <w:sz w:val="24"/>
          <w:lang w:val="en-US" w:eastAsia="zh-CN"/>
        </w:rPr>
        <w:t>47</w:t>
      </w:r>
      <w:r>
        <w:rPr>
          <w:rFonts w:eastAsia="方正书宋简体"/>
          <w:sz w:val="24"/>
        </w:rPr>
        <w:t>]               考试科目名称：</w:t>
      </w:r>
      <w:r>
        <w:rPr>
          <w:rFonts w:hint="eastAsia" w:eastAsia="方正书宋简体"/>
          <w:sz w:val="24"/>
        </w:rPr>
        <w:t>量子力学</w:t>
      </w:r>
    </w:p>
    <w:p w14:paraId="48B2889F">
      <w:pPr>
        <w:spacing w:line="360" w:lineRule="auto"/>
        <w:rPr>
          <w:rFonts w:eastAsia="方正书宋简体"/>
          <w:sz w:val="24"/>
        </w:rPr>
      </w:pPr>
    </w:p>
    <w:p w14:paraId="19F420A2">
      <w:pPr>
        <w:spacing w:before="156" w:beforeLines="50" w:after="156" w:afterLines="50" w:line="360" w:lineRule="auto"/>
        <w:rPr>
          <w:rFonts w:eastAsia="方正书宋简体"/>
          <w:b/>
          <w:bCs/>
        </w:rPr>
      </w:pPr>
      <w:r>
        <w:rPr>
          <w:rFonts w:eastAsia="方正书宋简体"/>
          <w:sz w:val="24"/>
        </w:rPr>
        <w:t>一</w:t>
      </w:r>
      <w:r>
        <w:rPr>
          <w:rFonts w:eastAsia="方正书宋简体"/>
          <w:b/>
          <w:bCs/>
        </w:rPr>
        <w:t>、考试内容与考试要求</w:t>
      </w:r>
    </w:p>
    <w:p w14:paraId="53C4B411">
      <w:pPr>
        <w:spacing w:line="360" w:lineRule="auto"/>
        <w:rPr>
          <w:rFonts w:hint="eastAsia" w:ascii="宋体" w:hAnsi="宋体"/>
          <w:sz w:val="24"/>
        </w:rPr>
      </w:pPr>
      <w:r>
        <w:rPr>
          <w:rFonts w:hint="eastAsia" w:ascii="宋体" w:hAnsi="宋体"/>
          <w:sz w:val="24"/>
        </w:rPr>
        <w:t>1</w:t>
      </w:r>
      <w:r>
        <w:rPr>
          <w:rFonts w:ascii="宋体" w:hAnsi="宋体"/>
          <w:sz w:val="24"/>
        </w:rPr>
        <w:t>．</w:t>
      </w:r>
      <w:r>
        <w:rPr>
          <w:rFonts w:eastAsia="方正书宋简体"/>
          <w:b/>
          <w:bCs/>
        </w:rPr>
        <w:t>绪论</w:t>
      </w:r>
    </w:p>
    <w:p w14:paraId="2611BDB9">
      <w:pPr>
        <w:spacing w:line="360" w:lineRule="auto"/>
        <w:rPr>
          <w:rFonts w:hint="eastAsia" w:ascii="宋体" w:hAnsi="宋体"/>
          <w:b/>
          <w:sz w:val="24"/>
        </w:rPr>
      </w:pPr>
      <w:r>
        <w:rPr>
          <w:rFonts w:hint="eastAsia" w:ascii="宋体" w:hAnsi="宋体"/>
          <w:b/>
          <w:sz w:val="24"/>
        </w:rPr>
        <w:t>考试内容:</w:t>
      </w:r>
    </w:p>
    <w:p w14:paraId="6BB67D1A">
      <w:pPr>
        <w:spacing w:line="360" w:lineRule="auto"/>
        <w:rPr>
          <w:rFonts w:hint="eastAsia" w:ascii="宋体" w:hAnsi="宋体"/>
          <w:sz w:val="24"/>
        </w:rPr>
      </w:pPr>
      <w:r>
        <w:rPr>
          <w:rFonts w:hint="eastAsia" w:ascii="宋体" w:hAnsi="宋体"/>
          <w:sz w:val="24"/>
        </w:rPr>
        <w:t>a</w:t>
      </w:r>
      <w:r>
        <w:rPr>
          <w:rFonts w:ascii="宋体" w:hAnsi="宋体"/>
          <w:sz w:val="24"/>
        </w:rPr>
        <w:t>．</w:t>
      </w:r>
      <w:r>
        <w:rPr>
          <w:rFonts w:hint="eastAsia" w:ascii="宋体" w:hAnsi="宋体"/>
          <w:sz w:val="24"/>
        </w:rPr>
        <w:t>量子力学诞生的历史背景。</w:t>
      </w:r>
    </w:p>
    <w:p w14:paraId="207CAC0F">
      <w:pPr>
        <w:spacing w:line="360" w:lineRule="auto"/>
        <w:rPr>
          <w:rFonts w:hint="eastAsia" w:ascii="宋体" w:hAnsi="宋体"/>
          <w:sz w:val="24"/>
        </w:rPr>
      </w:pPr>
      <w:r>
        <w:rPr>
          <w:rFonts w:hint="eastAsia" w:ascii="宋体" w:hAnsi="宋体"/>
          <w:sz w:val="24"/>
        </w:rPr>
        <w:t>b</w:t>
      </w:r>
      <w:r>
        <w:rPr>
          <w:rFonts w:ascii="宋体" w:hAnsi="宋体"/>
          <w:sz w:val="24"/>
        </w:rPr>
        <w:t>．德布罗意关于微观粒子的波粒二象性的假设。</w:t>
      </w:r>
    </w:p>
    <w:p w14:paraId="5E03B4BF">
      <w:pPr>
        <w:spacing w:line="360" w:lineRule="auto"/>
        <w:rPr>
          <w:rFonts w:hint="eastAsia" w:eastAsia="方正书宋简体"/>
          <w:b/>
          <w:bCs/>
        </w:rPr>
      </w:pPr>
      <w:r>
        <w:rPr>
          <w:rFonts w:hint="eastAsia" w:eastAsia="方正书宋简体"/>
          <w:b/>
          <w:bCs/>
        </w:rPr>
        <w:t>考试要求:</w:t>
      </w:r>
    </w:p>
    <w:p w14:paraId="378C23FE">
      <w:pPr>
        <w:spacing w:line="360" w:lineRule="auto"/>
        <w:ind w:firstLine="360" w:firstLineChars="150"/>
        <w:rPr>
          <w:rFonts w:hint="eastAsia" w:ascii="宋体" w:hAnsi="宋体"/>
          <w:sz w:val="24"/>
        </w:rPr>
      </w:pPr>
      <w:r>
        <w:rPr>
          <w:rFonts w:hint="eastAsia" w:ascii="宋体" w:hAnsi="宋体"/>
          <w:sz w:val="24"/>
        </w:rPr>
        <w:t>了解经典物理困难及量子理论的解决之道；掌握能量动量与频率波长的关系式。</w:t>
      </w:r>
    </w:p>
    <w:p w14:paraId="703AB7F8">
      <w:pPr>
        <w:spacing w:line="360" w:lineRule="auto"/>
        <w:rPr>
          <w:rFonts w:hint="eastAsia" w:ascii="宋体" w:hAnsi="宋体"/>
          <w:sz w:val="24"/>
        </w:rPr>
      </w:pPr>
      <w:r>
        <w:rPr>
          <w:rFonts w:hint="eastAsia" w:ascii="宋体" w:hAnsi="宋体"/>
          <w:sz w:val="24"/>
        </w:rPr>
        <w:t>2</w:t>
      </w:r>
      <w:r>
        <w:rPr>
          <w:rFonts w:ascii="宋体" w:hAnsi="宋体"/>
          <w:sz w:val="24"/>
        </w:rPr>
        <w:t>．</w:t>
      </w:r>
      <w:r>
        <w:rPr>
          <w:rFonts w:eastAsia="方正书宋简体"/>
          <w:b/>
          <w:bCs/>
        </w:rPr>
        <w:t>波函数和薛定谔方程</w:t>
      </w:r>
    </w:p>
    <w:p w14:paraId="35208B29">
      <w:pPr>
        <w:spacing w:line="360" w:lineRule="auto"/>
        <w:rPr>
          <w:rFonts w:hint="eastAsia" w:eastAsia="方正书宋简体"/>
          <w:b/>
          <w:bCs/>
        </w:rPr>
      </w:pPr>
      <w:r>
        <w:rPr>
          <w:rFonts w:hint="eastAsia" w:eastAsia="方正书宋简体"/>
          <w:b/>
          <w:bCs/>
        </w:rPr>
        <w:t>考试内容：</w:t>
      </w:r>
    </w:p>
    <w:p w14:paraId="73FBC542">
      <w:pPr>
        <w:spacing w:line="360" w:lineRule="auto"/>
        <w:ind w:firstLine="480" w:firstLineChars="200"/>
        <w:rPr>
          <w:rFonts w:hint="eastAsia" w:ascii="宋体" w:hAnsi="宋体"/>
          <w:sz w:val="24"/>
        </w:rPr>
      </w:pPr>
      <w:r>
        <w:rPr>
          <w:rFonts w:hint="eastAsia" w:ascii="宋体" w:hAnsi="宋体"/>
          <w:sz w:val="24"/>
        </w:rPr>
        <w:t>波函数的统计诠释；薛定谔方程；态叠加原理；海森堡不确定关系；一维势场中的粒子。</w:t>
      </w:r>
    </w:p>
    <w:p w14:paraId="3C01C32C">
      <w:pPr>
        <w:spacing w:line="360" w:lineRule="auto"/>
        <w:rPr>
          <w:rFonts w:hint="eastAsia" w:ascii="宋体" w:hAnsi="宋体"/>
          <w:b/>
          <w:sz w:val="24"/>
        </w:rPr>
      </w:pPr>
      <w:r>
        <w:rPr>
          <w:rFonts w:hint="eastAsia" w:ascii="宋体" w:hAnsi="宋体"/>
          <w:b/>
          <w:sz w:val="24"/>
        </w:rPr>
        <w:t>考试要求：</w:t>
      </w:r>
    </w:p>
    <w:p w14:paraId="672CDDD5">
      <w:pPr>
        <w:spacing w:line="360" w:lineRule="auto"/>
        <w:ind w:left="360" w:hanging="360" w:hangingChars="150"/>
        <w:rPr>
          <w:rFonts w:hint="eastAsia" w:ascii="宋体" w:hAnsi="宋体"/>
          <w:sz w:val="24"/>
        </w:rPr>
      </w:pPr>
      <w:r>
        <w:rPr>
          <w:rFonts w:hint="eastAsia" w:ascii="宋体" w:hAnsi="宋体"/>
          <w:sz w:val="24"/>
        </w:rPr>
        <w:t>a.</w:t>
      </w:r>
      <w:r>
        <w:rPr>
          <w:rFonts w:ascii="宋体" w:hAnsi="宋体"/>
          <w:sz w:val="24"/>
        </w:rPr>
        <w:t>理解量子力学与经典力学在关于描写微观粒子运动状态及其运动规律时的不同观念。</w:t>
      </w:r>
    </w:p>
    <w:p w14:paraId="35F9BF19">
      <w:pPr>
        <w:spacing w:line="360" w:lineRule="auto"/>
        <w:rPr>
          <w:rFonts w:hint="eastAsia" w:ascii="宋体" w:hAnsi="宋体"/>
          <w:sz w:val="24"/>
        </w:rPr>
      </w:pPr>
      <w:r>
        <w:rPr>
          <w:rFonts w:hint="eastAsia" w:ascii="宋体" w:hAnsi="宋体"/>
          <w:sz w:val="24"/>
        </w:rPr>
        <w:t>b.</w:t>
      </w:r>
      <w:r>
        <w:rPr>
          <w:rFonts w:ascii="宋体" w:hAnsi="宋体"/>
          <w:sz w:val="24"/>
        </w:rPr>
        <w:t>掌握波函数的标准化条件：有限性、连续性、单值性</w:t>
      </w:r>
      <w:r>
        <w:rPr>
          <w:rFonts w:hint="eastAsia" w:ascii="宋体" w:hAnsi="宋体"/>
          <w:sz w:val="24"/>
        </w:rPr>
        <w:t>。</w:t>
      </w:r>
    </w:p>
    <w:p w14:paraId="4C630F3A">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理解态叠加原理以及任何波函数按不同动量的平面波展开的方法及其物理意义</w:t>
      </w:r>
      <w:r>
        <w:rPr>
          <w:rFonts w:hint="eastAsia" w:ascii="宋体" w:hAnsi="宋体"/>
          <w:sz w:val="24"/>
        </w:rPr>
        <w:t>。</w:t>
      </w:r>
    </w:p>
    <w:p w14:paraId="6CFAFE9A">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了解薛定谔方程的建立过程以及它在量子力学中的地位；薛定谔方程和定态薛定谔方程的</w:t>
      </w:r>
      <w:r>
        <w:rPr>
          <w:rFonts w:hint="eastAsia" w:ascii="宋体" w:hAnsi="宋体"/>
          <w:sz w:val="24"/>
        </w:rPr>
        <w:t xml:space="preserve">   </w:t>
      </w:r>
      <w:r>
        <w:rPr>
          <w:rFonts w:ascii="宋体" w:hAnsi="宋体"/>
          <w:sz w:val="24"/>
        </w:rPr>
        <w:t>关系；波函数和定态波函数的关系</w:t>
      </w:r>
      <w:r>
        <w:rPr>
          <w:rFonts w:hint="eastAsia" w:ascii="宋体" w:hAnsi="宋体"/>
          <w:sz w:val="24"/>
        </w:rPr>
        <w:t>。</w:t>
      </w:r>
    </w:p>
    <w:p w14:paraId="21E8456E">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对于求解一维薛定谔方程，应掌握边界条件的确定和处理方法</w:t>
      </w:r>
      <w:r>
        <w:rPr>
          <w:rFonts w:hint="eastAsia" w:ascii="宋体" w:hAnsi="宋体"/>
          <w:sz w:val="24"/>
        </w:rPr>
        <w:t>；</w:t>
      </w:r>
      <w:r>
        <w:rPr>
          <w:rFonts w:ascii="宋体" w:hAnsi="宋体"/>
          <w:sz w:val="24"/>
        </w:rPr>
        <w:t>掌握一维无限</w:t>
      </w:r>
      <w:r>
        <w:rPr>
          <w:rFonts w:hint="eastAsia" w:ascii="宋体" w:hAnsi="宋体"/>
          <w:sz w:val="24"/>
        </w:rPr>
        <w:t>深</w:t>
      </w:r>
      <w:r>
        <w:rPr>
          <w:rFonts w:ascii="宋体" w:hAnsi="宋体"/>
          <w:sz w:val="24"/>
        </w:rPr>
        <w:t>阱的求解方法及其物理讨论；掌握一维谐振子的能谱及其定态波函数的一般特点</w:t>
      </w:r>
      <w:r>
        <w:rPr>
          <w:rFonts w:hint="eastAsia" w:ascii="宋体" w:hAnsi="宋体"/>
          <w:sz w:val="24"/>
        </w:rPr>
        <w:t>及其代数处理方法;</w:t>
      </w:r>
      <w:r>
        <w:rPr>
          <w:rFonts w:ascii="宋体" w:hAnsi="宋体"/>
          <w:sz w:val="24"/>
        </w:rPr>
        <w:t>了解势垒贯穿的讨论方法及其对隧道效应的解释</w:t>
      </w:r>
      <w:r>
        <w:rPr>
          <w:rFonts w:hint="eastAsia" w:ascii="宋体" w:hAnsi="宋体"/>
          <w:sz w:val="24"/>
        </w:rPr>
        <w:t>。</w:t>
      </w:r>
    </w:p>
    <w:p w14:paraId="31074AB9">
      <w:pPr>
        <w:spacing w:line="360" w:lineRule="auto"/>
        <w:rPr>
          <w:rFonts w:hint="eastAsia" w:ascii="宋体" w:hAnsi="宋体"/>
          <w:sz w:val="24"/>
        </w:rPr>
      </w:pPr>
      <w:r>
        <w:rPr>
          <w:rFonts w:hint="eastAsia" w:ascii="宋体" w:hAnsi="宋体"/>
          <w:sz w:val="24"/>
        </w:rPr>
        <w:t>3</w:t>
      </w:r>
      <w:r>
        <w:rPr>
          <w:rFonts w:ascii="宋体" w:hAnsi="宋体"/>
          <w:sz w:val="24"/>
        </w:rPr>
        <w:t>．</w:t>
      </w:r>
      <w:r>
        <w:rPr>
          <w:rFonts w:eastAsia="方正书宋简体"/>
          <w:b/>
          <w:bCs/>
        </w:rPr>
        <w:t>力学量用算符表达</w:t>
      </w:r>
    </w:p>
    <w:p w14:paraId="264CAF6B">
      <w:pPr>
        <w:spacing w:line="360" w:lineRule="auto"/>
        <w:rPr>
          <w:rFonts w:hint="eastAsia" w:ascii="宋体" w:hAnsi="宋体"/>
          <w:sz w:val="24"/>
        </w:rPr>
      </w:pPr>
      <w:r>
        <w:rPr>
          <w:rFonts w:hint="eastAsia" w:ascii="宋体" w:hAnsi="宋体"/>
          <w:sz w:val="24"/>
        </w:rPr>
        <w:t>考试内容：</w:t>
      </w:r>
    </w:p>
    <w:p w14:paraId="7FD64CD4">
      <w:pPr>
        <w:spacing w:line="360" w:lineRule="auto"/>
        <w:ind w:firstLine="480" w:firstLineChars="200"/>
        <w:rPr>
          <w:rFonts w:hint="eastAsia" w:ascii="宋体" w:hAnsi="宋体"/>
          <w:sz w:val="24"/>
        </w:rPr>
      </w:pPr>
      <w:r>
        <w:rPr>
          <w:rFonts w:hint="eastAsia" w:ascii="宋体" w:hAnsi="宋体"/>
          <w:sz w:val="24"/>
        </w:rPr>
        <w:t>算符运算规则；厄米算符的本征值与本征函数；连续譜本征函数归一化；共同本征函数；力学量随时间的演化；守恒量；中心力场。</w:t>
      </w:r>
    </w:p>
    <w:p w14:paraId="6F61627B">
      <w:pPr>
        <w:spacing w:line="360" w:lineRule="auto"/>
        <w:rPr>
          <w:rFonts w:hint="eastAsia" w:eastAsia="方正书宋简体"/>
          <w:b/>
          <w:bCs/>
        </w:rPr>
      </w:pPr>
      <w:r>
        <w:rPr>
          <w:rFonts w:hint="eastAsia" w:eastAsia="方正书宋简体"/>
          <w:b/>
          <w:bCs/>
        </w:rPr>
        <w:t>考试要求：</w:t>
      </w:r>
    </w:p>
    <w:p w14:paraId="55622194">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掌握算符的本征值和本征方程的基本概念；厄米算符的本征值必为实数；坐标算符和动量算符以及量子力学中一切可观察的力学量所对应的算符均为厄米算符</w:t>
      </w:r>
      <w:r>
        <w:rPr>
          <w:rFonts w:hint="eastAsia" w:ascii="宋体" w:hAnsi="宋体"/>
          <w:sz w:val="24"/>
        </w:rPr>
        <w:t>。</w:t>
      </w:r>
    </w:p>
    <w:p w14:paraId="1BD58E3A">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掌握有关动量算符和角动量算符的本征值和本征函数，它们的归一性和正交性的表达形式，以及与这些算符有关的算符运算的对易关系式</w:t>
      </w:r>
      <w:r>
        <w:rPr>
          <w:rFonts w:hint="eastAsia" w:ascii="宋体" w:hAnsi="宋体"/>
          <w:sz w:val="24"/>
        </w:rPr>
        <w:t>。</w:t>
      </w:r>
    </w:p>
    <w:p w14:paraId="7A45833B">
      <w:pPr>
        <w:spacing w:line="360" w:lineRule="auto"/>
        <w:ind w:left="240" w:hanging="240" w:hangingChars="100"/>
        <w:rPr>
          <w:rFonts w:hint="eastAsia" w:ascii="宋体" w:hAnsi="宋体"/>
          <w:sz w:val="24"/>
        </w:rPr>
      </w:pPr>
      <w:r>
        <w:rPr>
          <w:rFonts w:hint="eastAsia" w:ascii="宋体" w:hAnsi="宋体"/>
          <w:sz w:val="24"/>
        </w:rPr>
        <w:t>c.</w:t>
      </w:r>
      <w:r>
        <w:rPr>
          <w:rFonts w:ascii="宋体" w:hAnsi="宋体"/>
          <w:sz w:val="24"/>
        </w:rPr>
        <w:t>电子在正点电荷库仑场中的运动提供了三维中心力场下薛定谔方程求解的范例，由此了解一般三维中心力场下求解薛定谔方程的基本步骤和方法，特别是分离变量法</w:t>
      </w:r>
      <w:r>
        <w:rPr>
          <w:rFonts w:hint="eastAsia" w:ascii="宋体" w:hAnsi="宋体"/>
          <w:sz w:val="24"/>
        </w:rPr>
        <w:t>。</w:t>
      </w:r>
    </w:p>
    <w:p w14:paraId="27C03058">
      <w:pPr>
        <w:spacing w:line="360" w:lineRule="auto"/>
        <w:ind w:left="240" w:hanging="240" w:hangingChars="100"/>
        <w:rPr>
          <w:rFonts w:hint="eastAsia" w:ascii="宋体" w:hAnsi="宋体"/>
          <w:sz w:val="24"/>
        </w:rPr>
      </w:pPr>
      <w:r>
        <w:rPr>
          <w:rFonts w:hint="eastAsia" w:ascii="宋体" w:hAnsi="宋体"/>
          <w:sz w:val="24"/>
        </w:rPr>
        <w:t>d.</w:t>
      </w:r>
      <w:r>
        <w:rPr>
          <w:rFonts w:ascii="宋体" w:hAnsi="宋体"/>
          <w:sz w:val="24"/>
        </w:rPr>
        <w:t>掌握力学量平均值的计算方法．掌握计算力学量的可能值、概率和平均值</w:t>
      </w:r>
      <w:r>
        <w:rPr>
          <w:rFonts w:hint="eastAsia" w:ascii="宋体" w:hAnsi="宋体"/>
          <w:sz w:val="24"/>
        </w:rPr>
        <w:t>；</w:t>
      </w:r>
      <w:r>
        <w:rPr>
          <w:rFonts w:ascii="宋体" w:hAnsi="宋体"/>
          <w:sz w:val="24"/>
        </w:rPr>
        <w:t>理解在什么状态下力学量具有确定值以及在什么条件下，两个力学量同时具有确定值</w:t>
      </w:r>
      <w:r>
        <w:rPr>
          <w:rFonts w:hint="eastAsia" w:ascii="宋体" w:hAnsi="宋体"/>
          <w:sz w:val="24"/>
        </w:rPr>
        <w:t>。</w:t>
      </w:r>
    </w:p>
    <w:p w14:paraId="4EDB93A1">
      <w:pPr>
        <w:spacing w:line="360" w:lineRule="auto"/>
        <w:ind w:left="240" w:hanging="240" w:hangingChars="100"/>
        <w:rPr>
          <w:rFonts w:hint="eastAsia" w:ascii="宋体" w:hAnsi="宋体"/>
          <w:sz w:val="24"/>
        </w:rPr>
      </w:pPr>
      <w:r>
        <w:rPr>
          <w:rFonts w:hint="eastAsia" w:ascii="宋体" w:hAnsi="宋体"/>
          <w:sz w:val="24"/>
        </w:rPr>
        <w:t>e.</w:t>
      </w:r>
      <w:r>
        <w:rPr>
          <w:rFonts w:ascii="宋体" w:hAnsi="宋体"/>
          <w:sz w:val="24"/>
        </w:rPr>
        <w:t>掌握不确定关系并</w:t>
      </w:r>
      <w:r>
        <w:rPr>
          <w:rFonts w:hint="eastAsia" w:ascii="宋体" w:hAnsi="宋体"/>
          <w:sz w:val="24"/>
        </w:rPr>
        <w:t>能</w:t>
      </w:r>
      <w:r>
        <w:rPr>
          <w:rFonts w:ascii="宋体" w:hAnsi="宋体"/>
          <w:sz w:val="24"/>
        </w:rPr>
        <w:t>应用这一关系</w:t>
      </w:r>
      <w:r>
        <w:rPr>
          <w:rFonts w:hint="eastAsia" w:ascii="宋体" w:hAnsi="宋体"/>
          <w:sz w:val="24"/>
        </w:rPr>
        <w:t>在一定条件下</w:t>
      </w:r>
      <w:r>
        <w:rPr>
          <w:rFonts w:ascii="宋体" w:hAnsi="宋体"/>
          <w:sz w:val="24"/>
        </w:rPr>
        <w:t>来估算一些体系</w:t>
      </w:r>
      <w:r>
        <w:rPr>
          <w:rFonts w:hint="eastAsia" w:ascii="宋体" w:hAnsi="宋体"/>
          <w:sz w:val="24"/>
        </w:rPr>
        <w:t>的某些物理</w:t>
      </w:r>
      <w:r>
        <w:rPr>
          <w:rFonts w:ascii="宋体" w:hAnsi="宋体"/>
          <w:sz w:val="24"/>
        </w:rPr>
        <w:t>量</w:t>
      </w:r>
      <w:r>
        <w:rPr>
          <w:rFonts w:hint="eastAsia" w:ascii="宋体" w:hAnsi="宋体"/>
          <w:sz w:val="24"/>
        </w:rPr>
        <w:t>的下限。</w:t>
      </w:r>
    </w:p>
    <w:p w14:paraId="2CB26EB7">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掌握根据体系的哈密顿算符来判断该体系中可能存在的守恒量如：能量、动量、角动量、宇称等</w:t>
      </w:r>
      <w:r>
        <w:rPr>
          <w:rFonts w:hint="eastAsia" w:ascii="宋体" w:hAnsi="宋体"/>
          <w:sz w:val="24"/>
        </w:rPr>
        <w:t>。</w:t>
      </w:r>
    </w:p>
    <w:p w14:paraId="07189D33">
      <w:pPr>
        <w:spacing w:line="360" w:lineRule="auto"/>
        <w:rPr>
          <w:rFonts w:hint="eastAsia" w:ascii="宋体" w:hAnsi="宋体"/>
          <w:sz w:val="24"/>
        </w:rPr>
      </w:pPr>
      <w:r>
        <w:rPr>
          <w:rFonts w:hint="eastAsia" w:ascii="宋体" w:hAnsi="宋体"/>
          <w:sz w:val="24"/>
        </w:rPr>
        <w:t>4</w:t>
      </w:r>
      <w:r>
        <w:rPr>
          <w:rFonts w:ascii="宋体" w:hAnsi="宋体"/>
          <w:sz w:val="24"/>
        </w:rPr>
        <w:t>．</w:t>
      </w:r>
      <w:r>
        <w:rPr>
          <w:rFonts w:hint="eastAsia" w:eastAsia="方正书宋简体"/>
          <w:b/>
          <w:bCs/>
        </w:rPr>
        <w:t>表象理论</w:t>
      </w:r>
    </w:p>
    <w:p w14:paraId="710CD2F6">
      <w:pPr>
        <w:spacing w:line="360" w:lineRule="auto"/>
        <w:rPr>
          <w:rFonts w:hint="eastAsia" w:eastAsia="方正书宋简体"/>
          <w:b/>
          <w:bCs/>
        </w:rPr>
      </w:pPr>
      <w:r>
        <w:rPr>
          <w:rFonts w:hint="eastAsia" w:eastAsia="方正书宋简体"/>
          <w:b/>
          <w:bCs/>
        </w:rPr>
        <w:t>考试内容：</w:t>
      </w:r>
    </w:p>
    <w:p w14:paraId="3A73F1CE">
      <w:pPr>
        <w:spacing w:line="360" w:lineRule="auto"/>
        <w:ind w:firstLine="480" w:firstLineChars="200"/>
        <w:rPr>
          <w:rFonts w:hint="eastAsia" w:ascii="宋体" w:hAnsi="宋体"/>
          <w:sz w:val="24"/>
        </w:rPr>
      </w:pPr>
      <w:r>
        <w:rPr>
          <w:rFonts w:hint="eastAsia" w:ascii="宋体" w:hAnsi="宋体"/>
          <w:sz w:val="24"/>
        </w:rPr>
        <w:t>量子态的不同表象与幺正变换；力学量的矩阵表示；量子力学的矩阵形式；狄拉克符号。</w:t>
      </w:r>
    </w:p>
    <w:p w14:paraId="4265FCEB">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3FCEACAD">
      <w:pPr>
        <w:spacing w:line="360" w:lineRule="auto"/>
        <w:ind w:left="240" w:hanging="240" w:hangingChars="100"/>
        <w:rPr>
          <w:rFonts w:hint="eastAsia" w:ascii="宋体" w:hAnsi="宋体"/>
          <w:sz w:val="24"/>
        </w:rPr>
      </w:pPr>
      <w:r>
        <w:rPr>
          <w:rFonts w:hint="eastAsia" w:ascii="宋体" w:hAnsi="宋体"/>
          <w:sz w:val="24"/>
        </w:rPr>
        <w:t>a.</w:t>
      </w:r>
      <w:r>
        <w:rPr>
          <w:rFonts w:ascii="宋体" w:hAnsi="宋体"/>
          <w:sz w:val="24"/>
        </w:rPr>
        <w:t>理解力学量所对应的算符在具体的表象下可以用矩阵来表示；厄米算符与厄米矩阵相对应；力学量算符在自身表象下为一对角矩阵</w:t>
      </w:r>
      <w:r>
        <w:rPr>
          <w:rFonts w:hint="eastAsia" w:ascii="宋体" w:hAnsi="宋体"/>
          <w:sz w:val="24"/>
        </w:rPr>
        <w:t>。</w:t>
      </w:r>
    </w:p>
    <w:p w14:paraId="193DCCD0">
      <w:pPr>
        <w:spacing w:line="360" w:lineRule="auto"/>
        <w:rPr>
          <w:rFonts w:hint="eastAsia" w:ascii="宋体" w:hAnsi="宋体"/>
          <w:sz w:val="24"/>
        </w:rPr>
      </w:pPr>
      <w:r>
        <w:rPr>
          <w:rFonts w:hint="eastAsia" w:ascii="宋体" w:hAnsi="宋体"/>
          <w:sz w:val="24"/>
        </w:rPr>
        <w:t>b.</w:t>
      </w:r>
      <w:r>
        <w:rPr>
          <w:rFonts w:ascii="宋体" w:hAnsi="宋体"/>
          <w:sz w:val="24"/>
        </w:rPr>
        <w:t>掌握量子力学公式的矩阵形式及求解本征值、本征矢的矩阵方法</w:t>
      </w:r>
      <w:r>
        <w:rPr>
          <w:rFonts w:hint="eastAsia" w:ascii="宋体" w:hAnsi="宋体"/>
          <w:sz w:val="24"/>
        </w:rPr>
        <w:t>。</w:t>
      </w:r>
    </w:p>
    <w:p w14:paraId="7491DF39">
      <w:pPr>
        <w:spacing w:line="360" w:lineRule="auto"/>
        <w:rPr>
          <w:rFonts w:ascii="宋体" w:hAnsi="宋体"/>
          <w:sz w:val="24"/>
        </w:rPr>
      </w:pPr>
      <w:r>
        <w:rPr>
          <w:rFonts w:hint="eastAsia" w:ascii="宋体" w:hAnsi="宋体"/>
          <w:sz w:val="24"/>
        </w:rPr>
        <w:t>c.</w:t>
      </w:r>
      <w:r>
        <w:rPr>
          <w:rFonts w:ascii="宋体" w:hAnsi="宋体"/>
          <w:sz w:val="24"/>
        </w:rPr>
        <w:t>理解狄拉克符号及占有数表象</w:t>
      </w:r>
      <w:r>
        <w:rPr>
          <w:rFonts w:hint="eastAsia" w:ascii="宋体" w:hAnsi="宋体"/>
          <w:sz w:val="24"/>
        </w:rPr>
        <w:t>。</w:t>
      </w:r>
    </w:p>
    <w:p w14:paraId="72F7AD02">
      <w:pPr>
        <w:spacing w:line="360" w:lineRule="auto"/>
        <w:rPr>
          <w:rFonts w:hint="eastAsia" w:ascii="宋体" w:hAnsi="宋体"/>
          <w:sz w:val="24"/>
        </w:rPr>
      </w:pPr>
      <w:r>
        <w:rPr>
          <w:rFonts w:hint="eastAsia" w:ascii="宋体" w:hAnsi="宋体"/>
          <w:sz w:val="24"/>
        </w:rPr>
        <w:t>5</w:t>
      </w:r>
      <w:r>
        <w:rPr>
          <w:rFonts w:ascii="宋体" w:hAnsi="宋体"/>
          <w:sz w:val="24"/>
        </w:rPr>
        <w:t>．</w:t>
      </w:r>
      <w:r>
        <w:rPr>
          <w:rFonts w:hint="eastAsia" w:eastAsia="方正书宋简体"/>
          <w:b/>
          <w:bCs/>
        </w:rPr>
        <w:t>电子</w:t>
      </w:r>
      <w:r>
        <w:rPr>
          <w:rFonts w:eastAsia="方正书宋简体"/>
          <w:b/>
          <w:bCs/>
        </w:rPr>
        <w:t>自旋和全同粒子</w:t>
      </w:r>
    </w:p>
    <w:p w14:paraId="7FCBC2BC">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31B684E9">
      <w:pPr>
        <w:spacing w:line="360" w:lineRule="auto"/>
        <w:ind w:firstLine="360" w:firstLineChars="150"/>
        <w:rPr>
          <w:rFonts w:hint="eastAsia" w:ascii="宋体" w:hAnsi="宋体"/>
          <w:sz w:val="24"/>
        </w:rPr>
      </w:pPr>
      <w:r>
        <w:rPr>
          <w:rFonts w:hint="eastAsia" w:ascii="宋体" w:hAnsi="宋体"/>
          <w:sz w:val="24"/>
        </w:rPr>
        <w:t>电子自旋态与自旋算符；总角动量的本征态；</w:t>
      </w:r>
      <w:r>
        <w:rPr>
          <w:rFonts w:ascii="宋体" w:hAnsi="宋体"/>
          <w:sz w:val="24"/>
        </w:rPr>
        <w:t>碱金属原子光谱双线结构</w:t>
      </w:r>
      <w:r>
        <w:rPr>
          <w:rFonts w:hint="eastAsia" w:ascii="宋体" w:hAnsi="宋体"/>
          <w:sz w:val="24"/>
        </w:rPr>
        <w:t>与</w:t>
      </w:r>
      <w:r>
        <w:rPr>
          <w:rFonts w:ascii="宋体" w:hAnsi="宋体"/>
          <w:sz w:val="24"/>
        </w:rPr>
        <w:t>塞</w:t>
      </w:r>
      <w:r>
        <w:rPr>
          <w:rFonts w:hint="eastAsia" w:ascii="宋体" w:hAnsi="宋体"/>
          <w:sz w:val="24"/>
        </w:rPr>
        <w:t>曼效应；自旋单态与三重态；自选纠缠；全同粒子体系与波函数的交换对称性。</w:t>
      </w:r>
    </w:p>
    <w:p w14:paraId="7641E8C4">
      <w:pPr>
        <w:spacing w:line="360" w:lineRule="auto"/>
        <w:rPr>
          <w:rFonts w:hint="eastAsia" w:ascii="宋体" w:hAnsi="宋体"/>
          <w:sz w:val="24"/>
        </w:rPr>
      </w:pPr>
      <w:r>
        <w:rPr>
          <w:rFonts w:hint="eastAsia" w:ascii="宋体" w:hAnsi="宋体"/>
          <w:b/>
          <w:sz w:val="24"/>
        </w:rPr>
        <w:t>考试要求</w:t>
      </w:r>
      <w:r>
        <w:rPr>
          <w:rFonts w:hint="eastAsia" w:ascii="宋体" w:hAnsi="宋体"/>
          <w:sz w:val="24"/>
        </w:rPr>
        <w:t>：</w:t>
      </w:r>
    </w:p>
    <w:p w14:paraId="2EDAC2B0">
      <w:pPr>
        <w:spacing w:line="360" w:lineRule="auto"/>
        <w:rPr>
          <w:rFonts w:hint="eastAsia" w:ascii="宋体" w:hAnsi="宋体"/>
          <w:sz w:val="24"/>
        </w:rPr>
      </w:pPr>
      <w:r>
        <w:rPr>
          <w:rFonts w:hint="eastAsia" w:ascii="宋体" w:hAnsi="宋体"/>
          <w:sz w:val="24"/>
        </w:rPr>
        <w:t>a.理</w:t>
      </w:r>
      <w:r>
        <w:rPr>
          <w:rFonts w:ascii="宋体" w:hAnsi="宋体"/>
          <w:sz w:val="24"/>
        </w:rPr>
        <w:t>解斯特恩—格拉赫实验．</w:t>
      </w:r>
      <w:r>
        <w:rPr>
          <w:rFonts w:hint="eastAsia" w:ascii="宋体" w:hAnsi="宋体"/>
          <w:sz w:val="24"/>
        </w:rPr>
        <w:t>掌握</w:t>
      </w:r>
      <w:r>
        <w:rPr>
          <w:rFonts w:ascii="宋体" w:hAnsi="宋体"/>
          <w:sz w:val="24"/>
        </w:rPr>
        <w:t>电子自旋回转磁比率与轨道回转磁比率</w:t>
      </w:r>
      <w:r>
        <w:rPr>
          <w:rFonts w:hint="eastAsia" w:ascii="宋体" w:hAnsi="宋体"/>
          <w:sz w:val="24"/>
        </w:rPr>
        <w:t>。</w:t>
      </w:r>
    </w:p>
    <w:p w14:paraId="1A5E4BC9">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掌握自旋算符的对易关系和自旋算符的矩阵形式(泡利矩阵)．与自旋相联系的测量值、概率、平均值等的计算以及本征值方程和本征函数的求解方法</w:t>
      </w:r>
      <w:r>
        <w:rPr>
          <w:rFonts w:hint="eastAsia" w:ascii="宋体" w:hAnsi="宋体"/>
          <w:sz w:val="24"/>
        </w:rPr>
        <w:t>。</w:t>
      </w:r>
    </w:p>
    <w:p w14:paraId="665B5615">
      <w:pPr>
        <w:spacing w:line="360" w:lineRule="auto"/>
        <w:rPr>
          <w:rFonts w:hint="eastAsia" w:ascii="宋体" w:hAnsi="宋体"/>
          <w:sz w:val="24"/>
        </w:rPr>
      </w:pPr>
      <w:r>
        <w:rPr>
          <w:rFonts w:hint="eastAsia" w:ascii="宋体" w:hAnsi="宋体"/>
          <w:sz w:val="24"/>
        </w:rPr>
        <w:t>c.</w:t>
      </w:r>
      <w:r>
        <w:rPr>
          <w:rFonts w:ascii="宋体" w:hAnsi="宋体"/>
          <w:sz w:val="24"/>
        </w:rPr>
        <w:t>了解简单塞曼效应的物理机制</w:t>
      </w:r>
      <w:r>
        <w:rPr>
          <w:rFonts w:hint="eastAsia" w:ascii="宋体" w:hAnsi="宋体"/>
          <w:sz w:val="24"/>
        </w:rPr>
        <w:t>。</w:t>
      </w:r>
    </w:p>
    <w:p w14:paraId="57369FB5">
      <w:pPr>
        <w:spacing w:line="360" w:lineRule="auto"/>
        <w:rPr>
          <w:rFonts w:hint="eastAsia" w:ascii="宋体" w:hAnsi="宋体"/>
          <w:sz w:val="24"/>
        </w:rPr>
      </w:pPr>
      <w:r>
        <w:rPr>
          <w:rFonts w:hint="eastAsia" w:ascii="宋体" w:hAnsi="宋体"/>
          <w:sz w:val="24"/>
        </w:rPr>
        <w:t>d.了解角动量</w:t>
      </w:r>
      <w:r>
        <w:rPr>
          <w:rFonts w:ascii="宋体" w:hAnsi="宋体"/>
          <w:sz w:val="24"/>
        </w:rPr>
        <w:t>藕合概念及碱金属原子光谱双线结构和物理解释</w:t>
      </w:r>
      <w:r>
        <w:rPr>
          <w:rFonts w:hint="eastAsia" w:ascii="宋体" w:hAnsi="宋体"/>
          <w:sz w:val="24"/>
        </w:rPr>
        <w:t>。</w:t>
      </w:r>
    </w:p>
    <w:p w14:paraId="4A31CAE1">
      <w:pPr>
        <w:spacing w:line="360" w:lineRule="auto"/>
        <w:ind w:left="240" w:hanging="240" w:hangingChars="100"/>
        <w:rPr>
          <w:rFonts w:hint="eastAsia" w:ascii="宋体" w:hAnsi="宋体"/>
          <w:sz w:val="24"/>
        </w:rPr>
      </w:pPr>
      <w:r>
        <w:rPr>
          <w:rFonts w:hint="eastAsia" w:ascii="宋体" w:hAnsi="宋体"/>
          <w:sz w:val="24"/>
        </w:rPr>
        <w:t>e.掌握</w:t>
      </w:r>
      <w:r>
        <w:rPr>
          <w:rFonts w:ascii="宋体" w:hAnsi="宋体"/>
          <w:sz w:val="24"/>
        </w:rPr>
        <w:t>量子力学的全同性原理</w:t>
      </w:r>
      <w:r>
        <w:rPr>
          <w:rFonts w:hint="eastAsia" w:ascii="宋体" w:hAnsi="宋体"/>
          <w:sz w:val="24"/>
        </w:rPr>
        <w:t>；理解</w:t>
      </w:r>
      <w:r>
        <w:rPr>
          <w:rFonts w:ascii="宋体" w:hAnsi="宋体"/>
          <w:sz w:val="24"/>
        </w:rPr>
        <w:t>多体全同粒子波函数有</w:t>
      </w:r>
      <w:r>
        <w:rPr>
          <w:rFonts w:hint="eastAsia" w:ascii="宋体" w:hAnsi="宋体"/>
          <w:sz w:val="24"/>
        </w:rPr>
        <w:t>粒子交换</w:t>
      </w:r>
      <w:r>
        <w:rPr>
          <w:rFonts w:ascii="宋体" w:hAnsi="宋体"/>
          <w:sz w:val="24"/>
        </w:rPr>
        <w:t>对称和反对称之分</w:t>
      </w:r>
      <w:r>
        <w:rPr>
          <w:rFonts w:hint="eastAsia" w:ascii="宋体" w:hAnsi="宋体"/>
          <w:sz w:val="24"/>
        </w:rPr>
        <w:t>；</w:t>
      </w:r>
      <w:r>
        <w:rPr>
          <w:rFonts w:ascii="宋体" w:hAnsi="宋体"/>
          <w:sz w:val="24"/>
        </w:rPr>
        <w:t>掌握玻色子体系多体波函数取交换对称形式，费米子体系取交换反对称形式，以及费米子服从泡利不相容原理</w:t>
      </w:r>
      <w:r>
        <w:rPr>
          <w:rFonts w:hint="eastAsia" w:ascii="宋体" w:hAnsi="宋体"/>
          <w:sz w:val="24"/>
        </w:rPr>
        <w:t>。</w:t>
      </w:r>
    </w:p>
    <w:p w14:paraId="58172351">
      <w:pPr>
        <w:spacing w:line="360" w:lineRule="auto"/>
        <w:ind w:left="240" w:hanging="240" w:hangingChars="100"/>
        <w:rPr>
          <w:rFonts w:hint="eastAsia" w:ascii="宋体" w:hAnsi="宋体"/>
          <w:sz w:val="24"/>
        </w:rPr>
      </w:pPr>
      <w:r>
        <w:rPr>
          <w:rFonts w:hint="eastAsia" w:ascii="宋体" w:hAnsi="宋体"/>
          <w:sz w:val="24"/>
        </w:rPr>
        <w:t>f.</w:t>
      </w:r>
      <w:r>
        <w:rPr>
          <w:rFonts w:ascii="宋体" w:hAnsi="宋体"/>
          <w:sz w:val="24"/>
        </w:rPr>
        <w:t>理解在自旋与轨道相互作用可以忽略时，体系波函数可写为空间部分和自旋部分乘积形式</w:t>
      </w:r>
      <w:r>
        <w:rPr>
          <w:rFonts w:hint="eastAsia" w:ascii="宋体" w:hAnsi="宋体"/>
          <w:sz w:val="24"/>
        </w:rPr>
        <w:t>；</w:t>
      </w:r>
      <w:r>
        <w:rPr>
          <w:rFonts w:ascii="宋体" w:hAnsi="宋体"/>
          <w:sz w:val="24"/>
        </w:rPr>
        <w:t>对于两电子体系则有自旋单重态和三重态之分</w:t>
      </w:r>
      <w:r>
        <w:rPr>
          <w:rFonts w:hint="eastAsia" w:ascii="宋体" w:hAnsi="宋体"/>
          <w:sz w:val="24"/>
        </w:rPr>
        <w:t>，</w:t>
      </w:r>
      <w:r>
        <w:rPr>
          <w:rFonts w:ascii="宋体" w:hAnsi="宋体"/>
          <w:sz w:val="24"/>
        </w:rPr>
        <w:t>前者自旋波函数</w:t>
      </w:r>
      <w:r>
        <w:rPr>
          <w:rFonts w:hint="eastAsia" w:ascii="宋体" w:hAnsi="宋体"/>
          <w:sz w:val="24"/>
        </w:rPr>
        <w:t>粒子交换</w:t>
      </w:r>
      <w:r>
        <w:rPr>
          <w:rFonts w:ascii="宋体" w:hAnsi="宋体"/>
          <w:sz w:val="24"/>
        </w:rPr>
        <w:t>反对称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对称；后者自旋波函数</w:t>
      </w:r>
      <w:r>
        <w:rPr>
          <w:rFonts w:hint="eastAsia" w:ascii="宋体" w:hAnsi="宋体"/>
          <w:sz w:val="24"/>
        </w:rPr>
        <w:t>粒子交换</w:t>
      </w:r>
      <w:r>
        <w:rPr>
          <w:rFonts w:ascii="宋体" w:hAnsi="宋体"/>
          <w:sz w:val="24"/>
        </w:rPr>
        <w:t>对称</w:t>
      </w:r>
      <w:r>
        <w:rPr>
          <w:rFonts w:hint="eastAsia" w:ascii="宋体" w:hAnsi="宋体"/>
          <w:sz w:val="24"/>
        </w:rPr>
        <w:t>的</w:t>
      </w:r>
      <w:r>
        <w:rPr>
          <w:rFonts w:ascii="宋体" w:hAnsi="宋体"/>
          <w:sz w:val="24"/>
        </w:rPr>
        <w:t>，空间波函数</w:t>
      </w:r>
      <w:r>
        <w:rPr>
          <w:rFonts w:hint="eastAsia" w:ascii="宋体" w:hAnsi="宋体"/>
          <w:sz w:val="24"/>
        </w:rPr>
        <w:t>则是</w:t>
      </w:r>
      <w:r>
        <w:rPr>
          <w:rFonts w:ascii="宋体" w:hAnsi="宋体"/>
          <w:sz w:val="24"/>
        </w:rPr>
        <w:t>反对称</w:t>
      </w:r>
      <w:r>
        <w:rPr>
          <w:rFonts w:hint="eastAsia" w:ascii="宋体" w:hAnsi="宋体"/>
          <w:sz w:val="24"/>
        </w:rPr>
        <w:t>的。</w:t>
      </w:r>
    </w:p>
    <w:p w14:paraId="4C8AFBBE">
      <w:pPr>
        <w:spacing w:line="360" w:lineRule="auto"/>
        <w:rPr>
          <w:rFonts w:hint="eastAsia" w:ascii="宋体" w:hAnsi="宋体"/>
          <w:sz w:val="24"/>
        </w:rPr>
      </w:pPr>
      <w:r>
        <w:rPr>
          <w:rFonts w:hint="eastAsia" w:ascii="宋体" w:hAnsi="宋体"/>
          <w:sz w:val="24"/>
        </w:rPr>
        <w:t>6</w:t>
      </w:r>
      <w:r>
        <w:rPr>
          <w:rFonts w:hint="eastAsia" w:eastAsia="方正书宋简体"/>
          <w:b/>
          <w:bCs/>
        </w:rPr>
        <w:t>.</w:t>
      </w:r>
      <w:r>
        <w:rPr>
          <w:rFonts w:eastAsia="方正书宋简体"/>
          <w:b/>
          <w:bCs/>
        </w:rPr>
        <w:t>微扰理论</w:t>
      </w:r>
    </w:p>
    <w:p w14:paraId="62DDC032">
      <w:pPr>
        <w:spacing w:line="360" w:lineRule="auto"/>
        <w:rPr>
          <w:rFonts w:hint="eastAsia" w:ascii="宋体" w:hAnsi="宋体"/>
          <w:sz w:val="24"/>
        </w:rPr>
      </w:pPr>
      <w:r>
        <w:rPr>
          <w:rFonts w:hint="eastAsia" w:ascii="宋体" w:hAnsi="宋体"/>
          <w:b/>
          <w:sz w:val="24"/>
        </w:rPr>
        <w:t>考试内容</w:t>
      </w:r>
      <w:r>
        <w:rPr>
          <w:rFonts w:hint="eastAsia" w:ascii="宋体" w:hAnsi="宋体"/>
          <w:sz w:val="24"/>
        </w:rPr>
        <w:t>：</w:t>
      </w:r>
    </w:p>
    <w:p w14:paraId="20AD58A0">
      <w:pPr>
        <w:spacing w:line="360" w:lineRule="auto"/>
        <w:rPr>
          <w:rFonts w:hint="eastAsia" w:ascii="宋体" w:hAnsi="宋体"/>
          <w:sz w:val="24"/>
        </w:rPr>
      </w:pPr>
      <w:r>
        <w:rPr>
          <w:rFonts w:hint="eastAsia" w:ascii="宋体" w:hAnsi="宋体"/>
          <w:sz w:val="24"/>
        </w:rPr>
        <w:t>束缚态微扰论；散射态微扰论。</w:t>
      </w:r>
    </w:p>
    <w:p w14:paraId="7A6683C7">
      <w:pPr>
        <w:spacing w:line="360" w:lineRule="auto"/>
        <w:rPr>
          <w:rFonts w:ascii="宋体" w:hAnsi="宋体"/>
          <w:sz w:val="24"/>
        </w:rPr>
      </w:pPr>
      <w:r>
        <w:rPr>
          <w:rFonts w:hint="eastAsia" w:ascii="宋体" w:hAnsi="宋体"/>
          <w:b/>
          <w:sz w:val="24"/>
        </w:rPr>
        <w:t>考试要求</w:t>
      </w:r>
      <w:r>
        <w:rPr>
          <w:rFonts w:hint="eastAsia" w:ascii="宋体" w:hAnsi="宋体"/>
          <w:sz w:val="24"/>
        </w:rPr>
        <w:t>：</w:t>
      </w:r>
    </w:p>
    <w:p w14:paraId="56255B18">
      <w:pPr>
        <w:spacing w:line="360" w:lineRule="auto"/>
        <w:rPr>
          <w:rFonts w:hint="eastAsia" w:ascii="宋体" w:hAnsi="宋体"/>
          <w:sz w:val="24"/>
        </w:rPr>
      </w:pPr>
      <w:r>
        <w:rPr>
          <w:rFonts w:hint="eastAsia" w:ascii="宋体" w:hAnsi="宋体"/>
          <w:sz w:val="24"/>
        </w:rPr>
        <w:t>a.</w:t>
      </w:r>
      <w:r>
        <w:rPr>
          <w:rFonts w:ascii="宋体" w:hAnsi="宋体"/>
          <w:sz w:val="24"/>
        </w:rPr>
        <w:t>了解定态微扰论的适用范围和条件</w:t>
      </w:r>
      <w:r>
        <w:rPr>
          <w:rFonts w:hint="eastAsia" w:ascii="宋体" w:hAnsi="宋体"/>
          <w:sz w:val="24"/>
        </w:rPr>
        <w:t>。</w:t>
      </w:r>
    </w:p>
    <w:p w14:paraId="0D58D762">
      <w:pPr>
        <w:spacing w:line="360" w:lineRule="auto"/>
        <w:ind w:left="240" w:hanging="240" w:hangingChars="100"/>
        <w:rPr>
          <w:rFonts w:hint="eastAsia" w:ascii="宋体" w:hAnsi="宋体"/>
          <w:sz w:val="24"/>
        </w:rPr>
      </w:pPr>
      <w:r>
        <w:rPr>
          <w:rFonts w:hint="eastAsia" w:ascii="宋体" w:hAnsi="宋体"/>
          <w:sz w:val="24"/>
        </w:rPr>
        <w:t>b.</w:t>
      </w:r>
      <w:r>
        <w:rPr>
          <w:rFonts w:ascii="宋体" w:hAnsi="宋体"/>
          <w:sz w:val="24"/>
        </w:rPr>
        <w:t>对于非简并的定态微扰论要求掌握波函数一级修正和能级一级、二级修正的计算</w:t>
      </w:r>
      <w:r>
        <w:rPr>
          <w:rFonts w:hint="eastAsia" w:ascii="宋体" w:hAnsi="宋体"/>
          <w:sz w:val="24"/>
        </w:rPr>
        <w:t>。</w:t>
      </w:r>
    </w:p>
    <w:p w14:paraId="676EBF31">
      <w:pPr>
        <w:spacing w:line="360" w:lineRule="auto"/>
        <w:rPr>
          <w:rFonts w:hint="eastAsia" w:ascii="宋体" w:hAnsi="宋体"/>
          <w:sz w:val="24"/>
        </w:rPr>
      </w:pPr>
      <w:r>
        <w:rPr>
          <w:rFonts w:hint="eastAsia" w:ascii="宋体" w:hAnsi="宋体"/>
          <w:sz w:val="24"/>
        </w:rPr>
        <w:t>c.</w:t>
      </w:r>
      <w:r>
        <w:rPr>
          <w:rFonts w:ascii="宋体" w:hAnsi="宋体"/>
          <w:sz w:val="24"/>
        </w:rPr>
        <w:t>对于简并的微扰论，应能掌握零级波函数的确定和一级能量修正的计算</w:t>
      </w:r>
      <w:r>
        <w:rPr>
          <w:rFonts w:hint="eastAsia" w:ascii="宋体" w:hAnsi="宋体"/>
          <w:sz w:val="24"/>
        </w:rPr>
        <w:t>。</w:t>
      </w:r>
    </w:p>
    <w:p w14:paraId="1A1D1A30">
      <w:pPr>
        <w:spacing w:line="360" w:lineRule="auto"/>
        <w:rPr>
          <w:rFonts w:hint="eastAsia" w:ascii="宋体" w:hAnsi="宋体"/>
          <w:sz w:val="24"/>
        </w:rPr>
      </w:pPr>
      <w:r>
        <w:rPr>
          <w:rFonts w:hint="eastAsia" w:ascii="宋体" w:hAnsi="宋体"/>
          <w:sz w:val="24"/>
        </w:rPr>
        <w:t>d.了解散射理论的</w:t>
      </w:r>
      <w:r>
        <w:rPr>
          <w:rFonts w:ascii="宋体" w:hAnsi="宋体"/>
          <w:sz w:val="24"/>
        </w:rPr>
        <w:t>基本</w:t>
      </w:r>
      <w:r>
        <w:rPr>
          <w:rFonts w:hint="eastAsia" w:ascii="宋体" w:hAnsi="宋体"/>
          <w:sz w:val="24"/>
        </w:rPr>
        <w:t>概念。</w:t>
      </w:r>
    </w:p>
    <w:p w14:paraId="30193852">
      <w:pPr>
        <w:spacing w:line="360" w:lineRule="auto"/>
        <w:rPr>
          <w:rFonts w:hint="eastAsia" w:ascii="宋体" w:hAnsi="宋体"/>
          <w:sz w:val="24"/>
        </w:rPr>
      </w:pPr>
      <w:r>
        <w:rPr>
          <w:rFonts w:hint="eastAsia" w:ascii="宋体" w:hAnsi="宋体"/>
          <w:sz w:val="24"/>
        </w:rPr>
        <w:t>7.</w:t>
      </w:r>
      <w:r>
        <w:rPr>
          <w:rFonts w:hint="eastAsia" w:eastAsia="方正书宋简体"/>
          <w:b/>
          <w:bCs/>
        </w:rPr>
        <w:t>量子跃迁</w:t>
      </w:r>
    </w:p>
    <w:p w14:paraId="297DFC4A">
      <w:pPr>
        <w:spacing w:line="360" w:lineRule="auto"/>
        <w:rPr>
          <w:rFonts w:hint="eastAsia" w:eastAsia="方正书宋简体"/>
          <w:b/>
          <w:bCs/>
        </w:rPr>
      </w:pPr>
      <w:r>
        <w:rPr>
          <w:rFonts w:hint="eastAsia" w:eastAsia="方正书宋简体"/>
          <w:b/>
          <w:bCs/>
        </w:rPr>
        <w:t>考试内容：</w:t>
      </w:r>
    </w:p>
    <w:p w14:paraId="01789FD0">
      <w:pPr>
        <w:spacing w:line="360" w:lineRule="auto"/>
        <w:ind w:firstLine="360" w:firstLineChars="150"/>
        <w:rPr>
          <w:rFonts w:hint="eastAsia" w:ascii="宋体" w:hAnsi="宋体"/>
          <w:sz w:val="24"/>
        </w:rPr>
      </w:pPr>
      <w:r>
        <w:rPr>
          <w:rFonts w:hint="eastAsia" w:ascii="宋体" w:hAnsi="宋体"/>
          <w:sz w:val="24"/>
        </w:rPr>
        <w:t>量子态随时间演化；周期微扰与有限时间内的常微扰；能量时间不确定关系；光的吸收与辐射。</w:t>
      </w:r>
    </w:p>
    <w:p w14:paraId="7F5256FC">
      <w:pPr>
        <w:spacing w:line="360" w:lineRule="auto"/>
        <w:rPr>
          <w:rFonts w:hint="eastAsia" w:ascii="宋体" w:hAnsi="宋体"/>
          <w:sz w:val="24"/>
        </w:rPr>
      </w:pPr>
      <w:r>
        <w:rPr>
          <w:rFonts w:hint="eastAsia" w:eastAsia="方正书宋简体"/>
          <w:b/>
          <w:bCs/>
        </w:rPr>
        <w:t>考试要求</w:t>
      </w:r>
      <w:r>
        <w:rPr>
          <w:rFonts w:hint="eastAsia" w:ascii="宋体" w:hAnsi="宋体"/>
          <w:sz w:val="24"/>
        </w:rPr>
        <w:t>：</w:t>
      </w:r>
    </w:p>
    <w:p w14:paraId="1FB167B9">
      <w:pPr>
        <w:spacing w:line="360" w:lineRule="auto"/>
        <w:rPr>
          <w:rFonts w:hint="eastAsia" w:ascii="宋体" w:hAnsi="宋体"/>
          <w:sz w:val="24"/>
        </w:rPr>
      </w:pPr>
      <w:r>
        <w:rPr>
          <w:rFonts w:hint="eastAsia" w:ascii="宋体" w:hAnsi="宋体"/>
          <w:sz w:val="24"/>
        </w:rPr>
        <w:t>a.了</w:t>
      </w:r>
      <w:r>
        <w:rPr>
          <w:rFonts w:ascii="宋体" w:hAnsi="宋体"/>
          <w:sz w:val="24"/>
        </w:rPr>
        <w:t>解常微扰和周期性微扰下的</w:t>
      </w:r>
      <w:r>
        <w:rPr>
          <w:rFonts w:hint="eastAsia" w:ascii="宋体" w:hAnsi="宋体"/>
          <w:sz w:val="24"/>
        </w:rPr>
        <w:t>跃迁几率</w:t>
      </w:r>
      <w:r>
        <w:rPr>
          <w:rFonts w:ascii="宋体" w:hAnsi="宋体"/>
          <w:sz w:val="24"/>
        </w:rPr>
        <w:t>表达式</w:t>
      </w:r>
      <w:r>
        <w:rPr>
          <w:rFonts w:hint="eastAsia" w:ascii="宋体" w:hAnsi="宋体"/>
          <w:sz w:val="24"/>
        </w:rPr>
        <w:t>。</w:t>
      </w:r>
    </w:p>
    <w:p w14:paraId="00C24EEB">
      <w:pPr>
        <w:spacing w:line="360" w:lineRule="auto"/>
        <w:rPr>
          <w:rFonts w:hint="eastAsia" w:ascii="宋体" w:hAnsi="宋体"/>
          <w:sz w:val="24"/>
        </w:rPr>
      </w:pPr>
      <w:r>
        <w:rPr>
          <w:rFonts w:hint="eastAsia" w:ascii="宋体" w:hAnsi="宋体"/>
          <w:sz w:val="24"/>
        </w:rPr>
        <w:t>b.</w:t>
      </w:r>
      <w:r>
        <w:rPr>
          <w:rFonts w:ascii="宋体" w:hAnsi="宋体"/>
          <w:sz w:val="24"/>
        </w:rPr>
        <w:t>理解能量与时间之间的不确定关系</w:t>
      </w:r>
      <w:r>
        <w:rPr>
          <w:rFonts w:hint="eastAsia" w:ascii="宋体" w:hAnsi="宋体"/>
          <w:sz w:val="24"/>
        </w:rPr>
        <w:t>。</w:t>
      </w:r>
    </w:p>
    <w:p w14:paraId="5C2CD81B">
      <w:pPr>
        <w:spacing w:line="360" w:lineRule="auto"/>
        <w:ind w:left="240" w:hanging="240" w:hangingChars="100"/>
        <w:rPr>
          <w:rFonts w:hint="eastAsia" w:ascii="宋体" w:hAnsi="宋体"/>
          <w:sz w:val="24"/>
        </w:rPr>
      </w:pPr>
      <w:r>
        <w:rPr>
          <w:rFonts w:hint="eastAsia" w:ascii="宋体" w:hAnsi="宋体"/>
          <w:sz w:val="24"/>
        </w:rPr>
        <w:t>c.了</w:t>
      </w:r>
      <w:r>
        <w:rPr>
          <w:rFonts w:ascii="宋体" w:hAnsi="宋体"/>
          <w:sz w:val="24"/>
        </w:rPr>
        <w:t>解光的发射与吸收的爱因斯坦系数以及原子由</w:t>
      </w:r>
      <w:r>
        <w:rPr>
          <w:rFonts w:hint="eastAsia" w:ascii="宋体" w:hAnsi="宋体"/>
          <w:sz w:val="24"/>
        </w:rPr>
        <w:t>初</w:t>
      </w:r>
      <w:r>
        <w:rPr>
          <w:rFonts w:ascii="宋体" w:hAnsi="宋体"/>
          <w:sz w:val="24"/>
        </w:rPr>
        <w:t>态跃迁到</w:t>
      </w:r>
      <w:r>
        <w:rPr>
          <w:rFonts w:hint="eastAsia" w:ascii="宋体" w:hAnsi="宋体"/>
          <w:sz w:val="24"/>
        </w:rPr>
        <w:t>终</w:t>
      </w:r>
      <w:r>
        <w:rPr>
          <w:rFonts w:ascii="宋体" w:hAnsi="宋体"/>
          <w:sz w:val="24"/>
        </w:rPr>
        <w:t>态</w:t>
      </w:r>
      <w:r>
        <w:rPr>
          <w:rFonts w:hint="eastAsia" w:ascii="宋体" w:hAnsi="宋体"/>
          <w:sz w:val="24"/>
        </w:rPr>
        <w:t>产生</w:t>
      </w:r>
      <w:r>
        <w:rPr>
          <w:rFonts w:ascii="宋体" w:hAnsi="宋体"/>
          <w:sz w:val="24"/>
        </w:rPr>
        <w:t>的辐射强度</w:t>
      </w:r>
      <w:r>
        <w:rPr>
          <w:rFonts w:hint="eastAsia" w:ascii="宋体" w:hAnsi="宋体"/>
          <w:sz w:val="24"/>
        </w:rPr>
        <w:t>与电偶极相互作用能的</w:t>
      </w:r>
      <w:r>
        <w:rPr>
          <w:rFonts w:ascii="宋体" w:hAnsi="宋体"/>
          <w:sz w:val="24"/>
        </w:rPr>
        <w:t>矩阵元的模平方成正比，由此可以确定偶极跃迁中角量子数和磁量子数的选择定则</w:t>
      </w:r>
      <w:r>
        <w:rPr>
          <w:rFonts w:hint="eastAsia" w:ascii="宋体" w:hAnsi="宋体"/>
          <w:sz w:val="24"/>
        </w:rPr>
        <w:t>。</w:t>
      </w:r>
    </w:p>
    <w:p w14:paraId="18D23724">
      <w:pPr>
        <w:spacing w:line="360" w:lineRule="auto"/>
        <w:rPr>
          <w:rFonts w:hint="eastAsia" w:ascii="宋体" w:hAnsi="宋体"/>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书宋简体">
    <w:altName w:val="黑体"/>
    <w:panose1 w:val="00000000000000000000"/>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3E5820"/>
    <w:rsid w:val="00134933"/>
    <w:rsid w:val="0014290B"/>
    <w:rsid w:val="00165EDF"/>
    <w:rsid w:val="001D2527"/>
    <w:rsid w:val="00255856"/>
    <w:rsid w:val="002749C4"/>
    <w:rsid w:val="00293D4F"/>
    <w:rsid w:val="002C14C0"/>
    <w:rsid w:val="002C29EB"/>
    <w:rsid w:val="00304097"/>
    <w:rsid w:val="00333057"/>
    <w:rsid w:val="003E5820"/>
    <w:rsid w:val="004031E5"/>
    <w:rsid w:val="0041427F"/>
    <w:rsid w:val="00464BCF"/>
    <w:rsid w:val="004925F1"/>
    <w:rsid w:val="004C6B38"/>
    <w:rsid w:val="004D11C4"/>
    <w:rsid w:val="004D1B7E"/>
    <w:rsid w:val="00502885"/>
    <w:rsid w:val="0057181A"/>
    <w:rsid w:val="005A68CF"/>
    <w:rsid w:val="00747D34"/>
    <w:rsid w:val="007A5703"/>
    <w:rsid w:val="007D0AB0"/>
    <w:rsid w:val="00856A70"/>
    <w:rsid w:val="00931E8B"/>
    <w:rsid w:val="00946763"/>
    <w:rsid w:val="009B7346"/>
    <w:rsid w:val="00A84726"/>
    <w:rsid w:val="00B013D3"/>
    <w:rsid w:val="00B53095"/>
    <w:rsid w:val="00BF0832"/>
    <w:rsid w:val="00C41326"/>
    <w:rsid w:val="00C66B8C"/>
    <w:rsid w:val="00CD16FD"/>
    <w:rsid w:val="00EC6ADE"/>
    <w:rsid w:val="00F379EC"/>
    <w:rsid w:val="00FB64A9"/>
    <w:rsid w:val="01E65425"/>
    <w:rsid w:val="25D5038D"/>
    <w:rsid w:val="3FAC4A47"/>
    <w:rsid w:val="64312FEF"/>
    <w:rsid w:val="6A747C8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spacing w:before="240" w:after="60"/>
      <w:jc w:val="center"/>
      <w:outlineLvl w:val="0"/>
    </w:pPr>
    <w:rPr>
      <w:rFonts w:ascii="Cambria" w:hAnsi="Cambria" w:cs="Times New Roman"/>
      <w:b/>
      <w:bCs/>
      <w:sz w:val="32"/>
      <w:szCs w:val="32"/>
    </w:rPr>
  </w:style>
  <w:style w:type="character" w:customStyle="1" w:styleId="7">
    <w:name w:val=" Char Char1"/>
    <w:basedOn w:val="6"/>
    <w:link w:val="2"/>
    <w:uiPriority w:val="0"/>
    <w:rPr>
      <w:kern w:val="2"/>
      <w:sz w:val="18"/>
      <w:szCs w:val="18"/>
    </w:rPr>
  </w:style>
  <w:style w:type="character" w:customStyle="1" w:styleId="8">
    <w:name w:val=" Char Char2"/>
    <w:basedOn w:val="6"/>
    <w:link w:val="3"/>
    <w:uiPriority w:val="0"/>
    <w:rPr>
      <w:kern w:val="2"/>
      <w:sz w:val="18"/>
      <w:szCs w:val="18"/>
    </w:rPr>
  </w:style>
  <w:style w:type="character" w:customStyle="1" w:styleId="9">
    <w:name w:val=" Char Char"/>
    <w:basedOn w:val="6"/>
    <w:link w:val="4"/>
    <w:uiPriority w:val="0"/>
    <w:rPr>
      <w:rFonts w:ascii="Cambria" w:hAnsi="Cambria" w:cs="Times New Roman"/>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1797</Words>
  <Characters>1830</Characters>
  <Lines>15</Lines>
  <Paragraphs>4</Paragraphs>
  <TotalTime>0</TotalTime>
  <ScaleCrop>false</ScaleCrop>
  <LinksUpToDate>false</LinksUpToDate>
  <CharactersWithSpaces>1848</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2013-09-03T16:27:00Z</dcterms:created>
  <dc:creator>Windows 用户</dc:creator>
  <cp:lastModifiedBy>vertesyuan</cp:lastModifiedBy>
  <dcterms:modified xsi:type="dcterms:W3CDTF">2024-11-07T06:44:26Z</dcterms:modified>
  <dc:title>2014年硕士研究生入学考试自命题考试大纲</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07200CE02FE343738EEC417BEFA87CA6_13</vt:lpwstr>
  </property>
</Properties>
</file>