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268B37">
      <w:pPr>
        <w:spacing w:line="50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hint="eastAsia"/>
          <w:kern w:val="0"/>
          <w:sz w:val="32"/>
          <w:szCs w:val="32"/>
          <w:lang w:bidi="hi-IN"/>
        </w:rPr>
        <w:t>　</w:t>
      </w:r>
      <w:r>
        <w:rPr>
          <w:rFonts w:hint="eastAsia" w:eastAsia="黑体"/>
          <w:sz w:val="32"/>
          <w:szCs w:val="32"/>
        </w:rPr>
        <w:t>湖南师范大学</w:t>
      </w:r>
      <w:r>
        <w:rPr>
          <w:rFonts w:eastAsia="黑体"/>
          <w:sz w:val="32"/>
          <w:szCs w:val="32"/>
        </w:rPr>
        <w:t>硕士研究生入学考试自命题</w:t>
      </w:r>
      <w:r>
        <w:rPr>
          <w:rFonts w:hint="eastAsia" w:eastAsia="黑体"/>
          <w:sz w:val="32"/>
          <w:szCs w:val="32"/>
        </w:rPr>
        <w:t>科目</w:t>
      </w:r>
      <w:r>
        <w:rPr>
          <w:rFonts w:eastAsia="黑体"/>
          <w:sz w:val="32"/>
          <w:szCs w:val="32"/>
        </w:rPr>
        <w:t>考试大纲</w:t>
      </w:r>
    </w:p>
    <w:p w14:paraId="33B13AA2">
      <w:pPr>
        <w:spacing w:line="500" w:lineRule="exact"/>
        <w:jc w:val="center"/>
        <w:rPr>
          <w:rFonts w:hint="eastAsia" w:eastAsia="方正书宋简体"/>
          <w:sz w:val="24"/>
        </w:rPr>
      </w:pPr>
      <w:r>
        <w:rPr>
          <w:rFonts w:eastAsia="方正书宋简体"/>
          <w:sz w:val="24"/>
        </w:rPr>
        <w:t>考试科目代码：</w:t>
      </w:r>
      <w:r>
        <w:rPr>
          <w:rFonts w:hint="eastAsia" w:eastAsia="方正书宋简体"/>
          <w:sz w:val="24"/>
        </w:rPr>
        <w:t xml:space="preserve">       </w:t>
      </w:r>
      <w:r>
        <w:rPr>
          <w:rFonts w:eastAsia="方正书宋简体"/>
          <w:sz w:val="24"/>
        </w:rPr>
        <w:t xml:space="preserve">             考试科目名称：</w:t>
      </w:r>
      <w:r>
        <w:rPr>
          <w:rFonts w:hint="eastAsia" w:eastAsia="方正书宋简体"/>
          <w:sz w:val="24"/>
        </w:rPr>
        <w:t>教育心理学</w:t>
      </w:r>
    </w:p>
    <w:p w14:paraId="64D83C6E">
      <w:pPr>
        <w:spacing w:line="500" w:lineRule="exact"/>
        <w:jc w:val="center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 xml:space="preserve"> </w:t>
      </w:r>
    </w:p>
    <w:p w14:paraId="689E63E9">
      <w:pPr>
        <w:spacing w:before="156" w:beforeLines="50" w:after="156" w:afterLines="50" w:line="312" w:lineRule="auto"/>
        <w:rPr>
          <w:rFonts w:hint="eastAsia" w:eastAsia="方正书宋简体"/>
          <w:b/>
          <w:sz w:val="24"/>
        </w:rPr>
      </w:pPr>
      <w:r>
        <w:rPr>
          <w:rFonts w:eastAsia="方正书宋简体"/>
          <w:b/>
          <w:sz w:val="24"/>
        </w:rPr>
        <w:t>考试内容</w:t>
      </w:r>
      <w:r>
        <w:rPr>
          <w:rFonts w:hint="eastAsia" w:eastAsia="方正书宋简体"/>
          <w:b/>
          <w:sz w:val="24"/>
        </w:rPr>
        <w:t>及要点</w:t>
      </w:r>
    </w:p>
    <w:p w14:paraId="4A4CE12C">
      <w:pPr>
        <w:widowControl/>
        <w:spacing w:before="225" w:after="100" w:afterAutospacing="1" w:line="360" w:lineRule="atLeast"/>
        <w:rPr>
          <w:rFonts w:hint="eastAsia"/>
          <w:b/>
          <w:bCs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一．</w:t>
      </w:r>
      <w:r>
        <w:rPr>
          <w:rFonts w:hint="eastAsia"/>
          <w:b/>
          <w:bCs/>
          <w:kern w:val="0"/>
          <w:szCs w:val="21"/>
          <w:lang w:bidi="hi-IN"/>
        </w:rPr>
        <w:t>教育心理学概述</w:t>
      </w:r>
    </w:p>
    <w:p w14:paraId="6177F0CF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Ansi="宋体"/>
          <w:kern w:val="0"/>
          <w:szCs w:val="21"/>
          <w:lang w:bidi="hi-IN"/>
        </w:rPr>
        <w:t>（一）教育</w:t>
      </w:r>
      <w:r>
        <w:rPr>
          <w:rFonts w:hint="eastAsia" w:hAnsi="宋体"/>
          <w:kern w:val="0"/>
          <w:szCs w:val="21"/>
          <w:lang w:bidi="hi-IN"/>
        </w:rPr>
        <w:t>心理</w:t>
      </w:r>
      <w:r>
        <w:rPr>
          <w:rFonts w:hAnsi="宋体"/>
          <w:kern w:val="0"/>
          <w:szCs w:val="21"/>
          <w:lang w:bidi="hi-IN"/>
        </w:rPr>
        <w:t>学的对象与应用</w:t>
      </w:r>
    </w:p>
    <w:p w14:paraId="5F6C7A59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1.教育心理学的研究对象</w:t>
      </w:r>
    </w:p>
    <w:p w14:paraId="08C2CDA2">
      <w:pPr>
        <w:spacing w:before="156" w:beforeLines="50" w:after="156" w:afterLines="50" w:line="312" w:lineRule="auto"/>
        <w:ind w:firstLine="630" w:firstLineChars="300"/>
        <w:rPr>
          <w:rFonts w:hint="eastAsia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2.教育心理学的作用</w:t>
      </w:r>
    </w:p>
    <w:p w14:paraId="3CD62ED6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（二）教育心理学的发展概况</w:t>
      </w:r>
    </w:p>
    <w:p w14:paraId="4620A1E5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1.教育心理学的发展过程</w:t>
      </w:r>
    </w:p>
    <w:p w14:paraId="2B325C73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2.教育心理学的研究趋势</w:t>
      </w:r>
    </w:p>
    <w:p w14:paraId="4C779847">
      <w:pPr>
        <w:numPr>
          <w:ilvl w:val="0"/>
          <w:numId w:val="1"/>
        </w:num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教育心理学的研究原则与方法</w:t>
      </w:r>
    </w:p>
    <w:p w14:paraId="3223C8C1">
      <w:pPr>
        <w:spacing w:before="156" w:beforeLines="50" w:after="156" w:afterLines="50" w:line="312" w:lineRule="auto"/>
        <w:ind w:left="567" w:firstLine="140" w:firstLineChars="67"/>
        <w:rPr>
          <w:rFonts w:hint="eastAsia" w:hAnsi="宋体"/>
          <w:bCs/>
          <w:kern w:val="0"/>
          <w:szCs w:val="21"/>
          <w:lang w:bidi="hi-IN"/>
        </w:rPr>
      </w:pPr>
      <w:r>
        <w:rPr>
          <w:rFonts w:hint="eastAsia" w:hAnsi="宋体"/>
          <w:bCs/>
          <w:kern w:val="0"/>
          <w:szCs w:val="21"/>
          <w:lang w:bidi="hi-IN"/>
        </w:rPr>
        <w:t>1.教育心理学研究的原则</w:t>
      </w:r>
    </w:p>
    <w:p w14:paraId="36802318">
      <w:pPr>
        <w:spacing w:before="156" w:beforeLines="50" w:after="156" w:afterLines="50" w:line="312" w:lineRule="auto"/>
        <w:ind w:left="-4" w:leftChars="-2" w:firstLine="852" w:firstLineChars="406"/>
        <w:rPr>
          <w:rFonts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客观性原则、发展性原则、系统性原则、教育性原则</w:t>
      </w:r>
    </w:p>
    <w:p w14:paraId="13F8782D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2.质性研究与定量研究</w:t>
      </w:r>
    </w:p>
    <w:p w14:paraId="78046645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3.教育心理学的基本研究方法</w:t>
      </w:r>
    </w:p>
    <w:p w14:paraId="7DB6E70F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观察法、调查法、实验法、教育经验总结法、行动研究法</w:t>
      </w:r>
    </w:p>
    <w:p w14:paraId="137B8E93">
      <w:pPr>
        <w:spacing w:before="156" w:beforeLines="50" w:after="156" w:afterLines="50" w:line="312" w:lineRule="auto"/>
        <w:rPr>
          <w:rFonts w:hint="eastAsia" w:hAnsi="宋体"/>
          <w:b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</w:t>
      </w:r>
      <w:r>
        <w:rPr>
          <w:rFonts w:hint="eastAsia" w:hAnsi="宋体"/>
          <w:b/>
          <w:kern w:val="0"/>
          <w:szCs w:val="21"/>
          <w:lang w:bidi="hi-IN"/>
        </w:rPr>
        <w:t>二．学生与教师心理</w:t>
      </w:r>
    </w:p>
    <w:p w14:paraId="1F156327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（一）学生心理</w:t>
      </w:r>
    </w:p>
    <w:p w14:paraId="768BD7B8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1.学生的认知发展</w:t>
      </w:r>
    </w:p>
    <w:p w14:paraId="5D57417E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2.学生的情感和个性发展</w:t>
      </w:r>
    </w:p>
    <w:p w14:paraId="0516084A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3.学生的个体差异</w:t>
      </w:r>
    </w:p>
    <w:p w14:paraId="22FDD3FE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（二）教师心理</w:t>
      </w:r>
    </w:p>
    <w:p w14:paraId="16C0F6E2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1.教师的角色与特征</w:t>
      </w:r>
    </w:p>
    <w:p w14:paraId="356826B3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2.教师的专业品质</w:t>
      </w:r>
    </w:p>
    <w:p w14:paraId="6F41E5BA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3.师生互动</w:t>
      </w:r>
    </w:p>
    <w:p w14:paraId="231CF3C5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4.教师的成长与培养</w:t>
      </w:r>
    </w:p>
    <w:p w14:paraId="2B162CCF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5.教师的职业倦怠</w:t>
      </w:r>
    </w:p>
    <w:p w14:paraId="7FCACDC7">
      <w:pPr>
        <w:spacing w:before="156" w:beforeLines="50" w:after="156" w:afterLines="50" w:line="312" w:lineRule="auto"/>
        <w:ind w:firstLine="141" w:firstLineChars="67"/>
        <w:rPr>
          <w:rFonts w:hint="eastAsia" w:hAnsi="宋体"/>
          <w:b/>
          <w:kern w:val="0"/>
          <w:szCs w:val="21"/>
          <w:lang w:bidi="hi-IN"/>
        </w:rPr>
      </w:pPr>
      <w:r>
        <w:rPr>
          <w:rFonts w:hint="eastAsia" w:hAnsi="宋体"/>
          <w:b/>
          <w:kern w:val="0"/>
          <w:szCs w:val="21"/>
          <w:lang w:bidi="hi-IN"/>
        </w:rPr>
        <w:t>三．一般学习心理</w:t>
      </w:r>
    </w:p>
    <w:p w14:paraId="4682EFC1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（一）学习心理概述</w:t>
      </w:r>
    </w:p>
    <w:p w14:paraId="5A79CA59">
      <w:pPr>
        <w:spacing w:before="156" w:beforeLines="50" w:after="156" w:afterLines="50" w:line="312" w:lineRule="auto"/>
        <w:ind w:firstLine="283" w:firstLineChars="13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1.什么是学习</w:t>
      </w:r>
    </w:p>
    <w:p w14:paraId="596B76A9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广义学习、狭义学习</w:t>
      </w:r>
    </w:p>
    <w:p w14:paraId="63DFC6D2">
      <w:pPr>
        <w:spacing w:before="156" w:beforeLines="50" w:after="156" w:afterLines="50" w:line="312" w:lineRule="auto"/>
        <w:ind w:left="-10" w:leftChars="-5" w:firstLine="575" w:firstLineChars="274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2.学习的类别</w:t>
      </w:r>
    </w:p>
    <w:p w14:paraId="273D3AAA">
      <w:pPr>
        <w:spacing w:before="156" w:beforeLines="50" w:after="156" w:afterLines="50" w:line="360" w:lineRule="auto"/>
        <w:ind w:left="424" w:leftChars="202" w:firstLine="424" w:firstLineChars="202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根据学习主体分类、根据学习水平分类、根据学习结果分类、根据学习性质分类、根据学习的意识水平分类、根据学习内容分类</w:t>
      </w:r>
    </w:p>
    <w:p w14:paraId="23E3AE61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（二）行为主义学习理论</w:t>
      </w:r>
    </w:p>
    <w:p w14:paraId="1DF75B66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1.联接学习理论</w:t>
      </w:r>
    </w:p>
    <w:p w14:paraId="20AFB9CF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学习的实质、学习原则</w:t>
      </w:r>
    </w:p>
    <w:p w14:paraId="592F65D4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2.巴甫洛夫的经典条件学习理论</w:t>
      </w:r>
    </w:p>
    <w:p w14:paraId="1AD0C6C8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经典实验、经典条件学习的基本内容</w:t>
      </w:r>
    </w:p>
    <w:p w14:paraId="16F2E845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3.斯金纳的操作条件学习论</w:t>
      </w:r>
    </w:p>
    <w:p w14:paraId="6BCF2F59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操作性条件作用、强化、操作性条件学习理论的运用</w:t>
      </w:r>
    </w:p>
    <w:p w14:paraId="7BEE9828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4.班图拉的社会学习论</w:t>
      </w:r>
    </w:p>
    <w:p w14:paraId="7A7A0A4B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社会认知理论、观察学习、观察学习的教学应用</w:t>
      </w:r>
    </w:p>
    <w:p w14:paraId="330D6111">
      <w:pPr>
        <w:spacing w:before="156" w:beforeLines="50" w:after="156" w:afterLines="50" w:line="312" w:lineRule="auto"/>
        <w:ind w:firstLine="424" w:firstLineChars="202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（三）认知派学习理论</w:t>
      </w:r>
    </w:p>
    <w:p w14:paraId="10F37467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1.早期的认知学习理论</w:t>
      </w:r>
    </w:p>
    <w:p w14:paraId="28883B24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格式塔的顿悟-完型学习理论、托尔曼的符合学习理论</w:t>
      </w:r>
    </w:p>
    <w:p w14:paraId="03BE839F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2.布鲁纳的认知结构学习理论</w:t>
      </w:r>
    </w:p>
    <w:p w14:paraId="5F797E82">
      <w:pPr>
        <w:spacing w:before="156" w:beforeLines="50" w:after="156" w:afterLines="50" w:line="312" w:lineRule="auto"/>
        <w:ind w:left="708" w:firstLine="142" w:firstLineChars="68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认知表征、认知结构、学与教的基本原则、发现学习</w:t>
      </w:r>
    </w:p>
    <w:p w14:paraId="7202BA60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3. 奥苏贝尔的认知同化学习理论</w:t>
      </w:r>
    </w:p>
    <w:p w14:paraId="39F46338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有意义学习、同化过程、接受学习、对理论的评价</w:t>
      </w:r>
    </w:p>
    <w:p w14:paraId="70609F01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4.加涅的信息加工学习理论</w:t>
      </w:r>
    </w:p>
    <w:p w14:paraId="1741F967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 学习的信息加工过程、学习的条件</w:t>
      </w:r>
    </w:p>
    <w:p w14:paraId="49973AB8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（四）建构主义与人本主义学习理论</w:t>
      </w:r>
    </w:p>
    <w:p w14:paraId="07971019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1.建构主义思想渊源与基本观点</w:t>
      </w:r>
    </w:p>
    <w:p w14:paraId="7D29A0AF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 思想渊源、建构主义分类、当代建构主义基本理论观点</w:t>
      </w:r>
    </w:p>
    <w:p w14:paraId="35D5AA2F">
      <w:pPr>
        <w:spacing w:before="156" w:beforeLines="50" w:after="156" w:afterLines="50" w:line="312" w:lineRule="auto"/>
        <w:ind w:left="708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2.个人建构主义理论</w:t>
      </w:r>
    </w:p>
    <w:p w14:paraId="106C3854">
      <w:pPr>
        <w:spacing w:before="156" w:beforeLines="50" w:after="156" w:afterLines="50" w:line="312" w:lineRule="auto"/>
        <w:ind w:left="708" w:firstLine="1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生成学习论、认知灵活性理论</w:t>
      </w:r>
    </w:p>
    <w:p w14:paraId="200BA5CD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3.社会建构主义理论</w:t>
      </w:r>
    </w:p>
    <w:p w14:paraId="60D2F254">
      <w:pPr>
        <w:spacing w:before="156" w:beforeLines="50" w:after="156" w:afterLines="50" w:line="312" w:lineRule="auto"/>
        <w:ind w:left="630" w:hanging="630" w:hanging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文化内化与活动理论、情境性认知与学习理论、支架式教学、建构主义评析         </w:t>
      </w:r>
    </w:p>
    <w:p w14:paraId="08C6A853">
      <w:pPr>
        <w:spacing w:before="156" w:beforeLines="50" w:after="156" w:afterLines="50" w:line="312" w:lineRule="auto"/>
        <w:ind w:left="630" w:leftChars="250" w:hanging="105" w:hangingChars="5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4.人本主义学习理论</w:t>
      </w:r>
    </w:p>
    <w:p w14:paraId="35EC8F6C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马斯洛的学习理论、罗杰斯的学习理论</w:t>
      </w:r>
    </w:p>
    <w:p w14:paraId="7FA0F588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（五）学习动机</w:t>
      </w:r>
    </w:p>
    <w:p w14:paraId="608E1060">
      <w:pPr>
        <w:spacing w:before="156" w:beforeLines="50" w:after="156" w:afterLines="50" w:line="312" w:lineRule="auto"/>
        <w:ind w:firstLine="567" w:firstLineChars="27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1.概述</w:t>
      </w:r>
    </w:p>
    <w:p w14:paraId="2AFD6B96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动机的性质、学习动机的分类、  学习动机对学习的影响</w:t>
      </w:r>
    </w:p>
    <w:p w14:paraId="3D998CF4">
      <w:pPr>
        <w:spacing w:before="156" w:beforeLines="50" w:after="156" w:afterLines="50" w:line="312" w:lineRule="auto"/>
        <w:ind w:firstLine="567" w:firstLineChars="27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2.学习动机理论</w:t>
      </w:r>
    </w:p>
    <w:p w14:paraId="66FF5648">
      <w:pPr>
        <w:spacing w:before="156" w:beforeLines="50" w:after="156" w:afterLines="50" w:line="312" w:lineRule="auto"/>
        <w:ind w:left="424" w:leftChars="202" w:firstLine="424" w:firstLineChars="202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行为主义的学习动机理论、人本主义的学习动机理论、成就动机理论、学习的归因理论、自我效能感理论、学习动机的自我价值论</w:t>
      </w:r>
    </w:p>
    <w:p w14:paraId="428A7026">
      <w:pPr>
        <w:spacing w:before="156" w:beforeLines="50" w:after="156" w:afterLines="50" w:line="312" w:lineRule="auto"/>
        <w:ind w:firstLine="567" w:firstLineChars="27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3.学习动机的培养</w:t>
      </w:r>
    </w:p>
    <w:p w14:paraId="2C0D7E71">
      <w:pPr>
        <w:spacing w:before="156" w:beforeLines="50" w:after="156" w:afterLines="50" w:line="312" w:lineRule="auto"/>
        <w:rPr>
          <w:rFonts w:hint="eastAsia" w:hAnsi="宋体"/>
          <w:b/>
          <w:kern w:val="0"/>
          <w:szCs w:val="21"/>
          <w:lang w:bidi="hi-IN"/>
        </w:rPr>
      </w:pPr>
      <w:r>
        <w:rPr>
          <w:rFonts w:hint="eastAsia" w:hAnsi="宋体"/>
          <w:b/>
          <w:kern w:val="0"/>
          <w:szCs w:val="21"/>
          <w:lang w:bidi="hi-IN"/>
        </w:rPr>
        <w:t>四．分类学习心理</w:t>
      </w:r>
    </w:p>
    <w:p w14:paraId="1BEA9DB3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（一）知识学习</w:t>
      </w:r>
    </w:p>
    <w:p w14:paraId="7BE8264D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1.知识的分类与表征</w:t>
      </w:r>
    </w:p>
    <w:p w14:paraId="27F26B51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知识及涵义、知识的分类、知识的表征、知识建构的基本机制</w:t>
      </w:r>
    </w:p>
    <w:p w14:paraId="43CFD4CE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2.知识的理解</w:t>
      </w:r>
    </w:p>
    <w:p w14:paraId="6B176D7B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理解的类型与过程、理解的影响因素、概念的学习</w:t>
      </w:r>
    </w:p>
    <w:p w14:paraId="6A55F3A0">
      <w:pPr>
        <w:spacing w:before="156" w:beforeLines="50" w:after="156" w:afterLines="50" w:line="312" w:lineRule="auto"/>
        <w:ind w:firstLine="634" w:firstLineChars="302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3.错误观念的转变知识学习的标准</w:t>
      </w:r>
    </w:p>
    <w:p w14:paraId="6FD3C81D">
      <w:pPr>
        <w:spacing w:before="156" w:beforeLines="50" w:after="156" w:afterLines="50" w:line="312" w:lineRule="auto"/>
        <w:ind w:firstLine="840" w:firstLineChars="4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错误观念及性质、概念转变及过程、概念转变的影响因素与条件、为概念而教</w:t>
      </w:r>
    </w:p>
    <w:p w14:paraId="599FF274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4.知识学习与迁移</w:t>
      </w:r>
    </w:p>
    <w:p w14:paraId="79AFF4B5">
      <w:pPr>
        <w:spacing w:before="156" w:beforeLines="50" w:after="156" w:afterLines="50" w:line="312" w:lineRule="auto"/>
        <w:ind w:left="708"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迁移及分类、迁移的理论、为迁移而教</w:t>
      </w:r>
    </w:p>
    <w:p w14:paraId="0ABD1606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（二）技能的学习</w:t>
      </w:r>
    </w:p>
    <w:p w14:paraId="395C8084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1.技能的概述</w:t>
      </w:r>
    </w:p>
    <w:p w14:paraId="64069602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技能及特点、技能的分类、</w:t>
      </w:r>
    </w:p>
    <w:p w14:paraId="5F8998F8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2．动作技能</w:t>
      </w:r>
    </w:p>
    <w:p w14:paraId="7EE65C80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动作技能的结构及类型、动作技能的形成、动作技能的培养</w:t>
      </w:r>
    </w:p>
    <w:p w14:paraId="2162607F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3.心智技能</w:t>
      </w:r>
    </w:p>
    <w:p w14:paraId="32036337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心智技能的形成过程、心智技能的特征、心智技能的培养</w:t>
      </w:r>
    </w:p>
    <w:p w14:paraId="7AE9CB73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（三）问题解决的学习与创造性</w:t>
      </w:r>
    </w:p>
    <w:p w14:paraId="4854F58C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1.问题与问题解决</w:t>
      </w:r>
    </w:p>
    <w:p w14:paraId="5C416C02">
      <w:pPr>
        <w:spacing w:before="156" w:beforeLines="50" w:after="156" w:afterLines="50" w:line="312" w:lineRule="auto"/>
        <w:ind w:firstLine="917" w:firstLineChars="4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问题及分类、问题解决的界定</w:t>
      </w:r>
    </w:p>
    <w:p w14:paraId="52858CA5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2.问题解决的过程</w:t>
      </w:r>
    </w:p>
    <w:p w14:paraId="45CE1404">
      <w:pPr>
        <w:spacing w:before="156" w:beforeLines="50" w:after="156" w:afterLines="50" w:line="312" w:lineRule="auto"/>
        <w:ind w:firstLine="850" w:firstLineChars="405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问题解决的模式、一般问题解决的过程、结构不良问题解决的过程</w:t>
      </w:r>
    </w:p>
    <w:p w14:paraId="6E3B9205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3.问题解决的训练</w:t>
      </w:r>
    </w:p>
    <w:p w14:paraId="3B62D1DD">
      <w:pPr>
        <w:spacing w:before="156" w:beforeLines="50" w:after="156" w:afterLines="50" w:line="312" w:lineRule="auto"/>
        <w:ind w:firstLine="991" w:firstLineChars="472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问题解决的影响因素、问题解决能力的训练</w:t>
      </w:r>
    </w:p>
    <w:p w14:paraId="16491FFC">
      <w:pPr>
        <w:spacing w:before="156" w:beforeLines="50" w:after="156" w:afterLines="50" w:line="312" w:lineRule="auto"/>
        <w:ind w:firstLine="707" w:firstLineChars="337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4.创造性思维</w:t>
      </w:r>
    </w:p>
    <w:p w14:paraId="303A8FA4">
      <w:pPr>
        <w:spacing w:before="156" w:beforeLines="50" w:after="156" w:afterLines="50" w:line="312" w:lineRule="auto"/>
        <w:ind w:firstLine="1050" w:firstLineChars="5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创造性思维的本质、创造性思维的训练</w:t>
      </w:r>
    </w:p>
    <w:p w14:paraId="42271DD7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（四）学习策略</w:t>
      </w:r>
    </w:p>
    <w:p w14:paraId="67D1771C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1．学习策略概述</w:t>
      </w:r>
    </w:p>
    <w:p w14:paraId="52451B0F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 学习策略的界定、学习策略的分类</w:t>
      </w:r>
    </w:p>
    <w:p w14:paraId="45793506">
      <w:pPr>
        <w:spacing w:before="156" w:beforeLines="50" w:after="156" w:afterLines="50" w:line="312" w:lineRule="auto"/>
        <w:ind w:left="708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2.认知策略</w:t>
      </w:r>
    </w:p>
    <w:p w14:paraId="21ACC04A">
      <w:pPr>
        <w:spacing w:before="156" w:beforeLines="50" w:after="156" w:afterLines="50" w:line="312" w:lineRule="auto"/>
        <w:ind w:left="708"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复述策略、精加工策略、组织策略</w:t>
      </w:r>
    </w:p>
    <w:p w14:paraId="086F5B93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3.元认知策略与资源管理策略</w:t>
      </w:r>
    </w:p>
    <w:p w14:paraId="4CB2C594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元认知的结构、元认知策略、资源管理策略</w:t>
      </w:r>
    </w:p>
    <w:p w14:paraId="3DD155B9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4.学习策略的促进</w:t>
      </w:r>
    </w:p>
    <w:p w14:paraId="67FE3CC1">
      <w:pPr>
        <w:spacing w:before="156" w:beforeLines="50" w:after="156" w:afterLines="50" w:line="312" w:lineRule="auto"/>
        <w:ind w:firstLine="210" w:firstLineChars="1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促进学习策略的原则、常见的学习策略、策略促进的方法</w:t>
      </w:r>
    </w:p>
    <w:p w14:paraId="04652502">
      <w:pPr>
        <w:spacing w:before="156" w:beforeLines="50" w:after="156" w:afterLines="50" w:line="312" w:lineRule="auto"/>
        <w:ind w:firstLine="420" w:firstLineChars="2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（五）品德的形成</w:t>
      </w:r>
    </w:p>
    <w:p w14:paraId="6E43E505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1. 品德心理概述</w:t>
      </w:r>
    </w:p>
    <w:p w14:paraId="081ABF19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 品德的基本界定、品德的心理结构、社会规范学习与品德发展的实质</w:t>
      </w:r>
    </w:p>
    <w:p w14:paraId="46EAC72D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2.道德发展理论</w:t>
      </w:r>
    </w:p>
    <w:p w14:paraId="5B6ECFB2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 道德认知的发展、道德情感的发展、道德行为的发展</w:t>
      </w:r>
    </w:p>
    <w:p w14:paraId="1A4DBF23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3.品德的形成与培养</w:t>
      </w:r>
    </w:p>
    <w:p w14:paraId="4D645745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品德培养的方法、品德问题及预防</w:t>
      </w:r>
    </w:p>
    <w:p w14:paraId="18CA826F">
      <w:pPr>
        <w:spacing w:before="156" w:beforeLines="50" w:after="156" w:afterLines="50" w:line="312" w:lineRule="auto"/>
        <w:ind w:firstLine="630" w:firstLineChars="300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>4.学生不良行为的矫正</w:t>
      </w:r>
    </w:p>
    <w:p w14:paraId="40216DC8">
      <w:pPr>
        <w:spacing w:before="156" w:beforeLines="50" w:after="156" w:afterLines="50" w:line="312" w:lineRule="auto"/>
        <w:rPr>
          <w:rFonts w:hint="eastAsia" w:hAnsi="宋体"/>
          <w:kern w:val="0"/>
          <w:szCs w:val="21"/>
          <w:lang w:bidi="hi-IN"/>
        </w:rPr>
      </w:pPr>
      <w:r>
        <w:rPr>
          <w:rFonts w:hint="eastAsia" w:hAnsi="宋体"/>
          <w:kern w:val="0"/>
          <w:szCs w:val="21"/>
          <w:lang w:bidi="hi-IN"/>
        </w:rPr>
        <w:t xml:space="preserve">       过错行为与不良品德行为、学生不良行为的原因分析、学生不良行为的矫正</w:t>
      </w:r>
    </w:p>
    <w:p w14:paraId="18EE0841">
      <w:pPr>
        <w:spacing w:before="156" w:beforeLines="50" w:after="156" w:afterLines="50" w:line="312" w:lineRule="auto"/>
        <w:rPr>
          <w:rFonts w:hint="eastAsia" w:eastAsia="方正书宋简体"/>
          <w:sz w:val="24"/>
        </w:rPr>
      </w:pPr>
    </w:p>
    <w:p w14:paraId="1B1091FA">
      <w:pPr>
        <w:rPr>
          <w:rFonts w:hint="eastAsia" w:ascii="宋体" w:hAnsi="宋体"/>
          <w:sz w:val="24"/>
        </w:rPr>
      </w:pPr>
    </w:p>
    <w:sectPr>
      <w:footerReference r:id="rId3" w:type="default"/>
      <w:footerReference r:id="rId4" w:type="even"/>
      <w:footnotePr>
        <w:numRestart w:val="eachPage"/>
      </w:foot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54DCE5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  <w:lang/>
      </w:rPr>
      <w:t>4</w:t>
    </w:r>
    <w:r>
      <w:fldChar w:fldCharType="end"/>
    </w:r>
  </w:p>
  <w:p w14:paraId="6C845AC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1C552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fldChar w:fldCharType="end"/>
    </w:r>
  </w:p>
  <w:p w14:paraId="0E2BDE1B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610C1D"/>
    <w:multiLevelType w:val="multilevel"/>
    <w:tmpl w:val="01610C1D"/>
    <w:lvl w:ilvl="0" w:tentative="0">
      <w:start w:val="3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1407"/>
    <w:rsid w:val="001308C0"/>
    <w:rsid w:val="001A3095"/>
    <w:rsid w:val="001B3984"/>
    <w:rsid w:val="0021261A"/>
    <w:rsid w:val="00213055"/>
    <w:rsid w:val="003E5641"/>
    <w:rsid w:val="004E1A07"/>
    <w:rsid w:val="005F4C65"/>
    <w:rsid w:val="006769B7"/>
    <w:rsid w:val="00706100"/>
    <w:rsid w:val="0080058C"/>
    <w:rsid w:val="00840BC7"/>
    <w:rsid w:val="008948A4"/>
    <w:rsid w:val="0095310B"/>
    <w:rsid w:val="009A5DB6"/>
    <w:rsid w:val="00A2250F"/>
    <w:rsid w:val="00A65EC3"/>
    <w:rsid w:val="00B14339"/>
    <w:rsid w:val="00B45DDA"/>
    <w:rsid w:val="00BC3B01"/>
    <w:rsid w:val="00C1281E"/>
    <w:rsid w:val="00CA4803"/>
    <w:rsid w:val="00D244C6"/>
    <w:rsid w:val="00E22F98"/>
    <w:rsid w:val="00EA0654"/>
    <w:rsid w:val="00EB3731"/>
    <w:rsid w:val="00EB3EC2"/>
    <w:rsid w:val="00F33F89"/>
    <w:rsid w:val="25F71FD8"/>
    <w:rsid w:val="3D214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eastAsia="黑体"/>
      <w:kern w:val="2"/>
      <w:sz w:val="36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footnote text"/>
    <w:basedOn w:val="1"/>
    <w:link w:val="18"/>
    <w:uiPriority w:val="0"/>
    <w:pPr>
      <w:snapToGrid w:val="0"/>
      <w:jc w:val="left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Emphasis"/>
    <w:qFormat/>
    <w:uiPriority w:val="0"/>
    <w:rPr>
      <w:i/>
      <w:iCs/>
    </w:rPr>
  </w:style>
  <w:style w:type="character" w:styleId="11">
    <w:name w:val="footnote reference"/>
    <w:uiPriority w:val="0"/>
    <w:rPr>
      <w:vertAlign w:val="superscript"/>
    </w:rPr>
  </w:style>
  <w:style w:type="character" w:customStyle="1" w:styleId="12">
    <w:name w:val="页脚 Char"/>
    <w:link w:val="3"/>
    <w:uiPriority w:val="0"/>
    <w:rPr>
      <w:kern w:val="2"/>
      <w:sz w:val="18"/>
      <w:szCs w:val="18"/>
    </w:rPr>
  </w:style>
  <w:style w:type="character" w:styleId="13">
    <w:name w:val=""/>
    <w:qFormat/>
    <w:uiPriority w:val="0"/>
    <w:rPr>
      <w:i/>
      <w:iCs/>
      <w:color w:val="808080"/>
    </w:rPr>
  </w:style>
  <w:style w:type="character" w:customStyle="1" w:styleId="14">
    <w:name w:val="页眉 Char"/>
    <w:link w:val="4"/>
    <w:uiPriority w:val="0"/>
    <w:rPr>
      <w:kern w:val="2"/>
      <w:sz w:val="18"/>
      <w:szCs w:val="18"/>
    </w:rPr>
  </w:style>
  <w:style w:type="character" w:customStyle="1" w:styleId="15">
    <w:name w:val="标题 1 Char"/>
    <w:link w:val="2"/>
    <w:uiPriority w:val="0"/>
    <w:rPr>
      <w:rFonts w:eastAsia="黑体"/>
      <w:kern w:val="2"/>
      <w:sz w:val="36"/>
    </w:rPr>
  </w:style>
  <w:style w:type="character" w:customStyle="1" w:styleId="16">
    <w:name w:val="引用 Char"/>
    <w:link w:val="17"/>
    <w:uiPriority w:val="0"/>
    <w:rPr>
      <w:i/>
      <w:iCs/>
      <w:color w:val="000000"/>
      <w:kern w:val="2"/>
      <w:sz w:val="21"/>
      <w:szCs w:val="24"/>
    </w:rPr>
  </w:style>
  <w:style w:type="paragraph" w:styleId="17">
    <w:name w:val="Quote"/>
    <w:basedOn w:val="1"/>
    <w:next w:val="1"/>
    <w:link w:val="16"/>
    <w:qFormat/>
    <w:uiPriority w:val="0"/>
    <w:rPr>
      <w:i/>
      <w:iCs/>
      <w:color w:val="000000"/>
      <w:kern w:val="2"/>
      <w:sz w:val="21"/>
      <w:szCs w:val="24"/>
    </w:rPr>
  </w:style>
  <w:style w:type="character" w:customStyle="1" w:styleId="18">
    <w:name w:val="脚注文本 Char"/>
    <w:link w:val="5"/>
    <w:uiPriority w:val="0"/>
    <w:rPr>
      <w:kern w:val="2"/>
      <w:sz w:val="18"/>
      <w:szCs w:val="18"/>
    </w:rPr>
  </w:style>
  <w:style w:type="character" w:styleId="19">
    <w:name w:val=""/>
    <w:qFormat/>
    <w:uiPriority w:val="0"/>
    <w:rPr>
      <w:b/>
      <w:bCs/>
      <w:i/>
      <w:iCs/>
      <w:color w:val="4F81BD"/>
    </w:rPr>
  </w:style>
  <w:style w:type="paragraph" w:styleId="20">
    <w:name w:val="No Spacing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customStyle="1" w:styleId="21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281</Words>
  <Characters>1607</Characters>
  <Lines>13</Lines>
  <Paragraphs>3</Paragraphs>
  <TotalTime>0</TotalTime>
  <ScaleCrop>false</ScaleCrop>
  <LinksUpToDate>false</LinksUpToDate>
  <CharactersWithSpaces>1885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2013-09-01T00:23:00Z</dcterms:created>
  <dc:creator>Dell</dc:creator>
  <cp:lastModifiedBy>vertesyuan</cp:lastModifiedBy>
  <dcterms:modified xsi:type="dcterms:W3CDTF">2024-11-07T06:30:28Z</dcterms:modified>
  <dc:title>　2014年硕士研究生入学考试自命题考试大纲</dc:title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91579C63788A4A6B9D29D8731150CB22_13</vt:lpwstr>
  </property>
</Properties>
</file>