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8"/>
        <w:spacing w:before="140" w:line="228" w:lineRule="auto"/>
        <w:outlineLvl w:val="0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6"/>
        </w:rPr>
        <w:t>管理学院</w:t>
      </w:r>
      <w:r>
        <w:rPr>
          <w:rFonts w:ascii="KaiTi" w:hAnsi="KaiTi" w:eastAsia="KaiTi" w:cs="KaiTi"/>
          <w:sz w:val="35"/>
          <w:szCs w:val="35"/>
          <w:spacing w:val="-60"/>
        </w:rPr>
        <w:t xml:space="preserve"> </w:t>
      </w:r>
      <w:r>
        <w:rPr>
          <w:rFonts w:ascii="KaiTi" w:hAnsi="KaiTi" w:eastAsia="KaiTi" w:cs="KaiTi"/>
          <w:sz w:val="35"/>
          <w:szCs w:val="35"/>
          <w:spacing w:val="6"/>
        </w:rPr>
        <w:t>2025</w:t>
      </w:r>
      <w:r>
        <w:rPr>
          <w:rFonts w:ascii="KaiTi" w:hAnsi="KaiTi" w:eastAsia="KaiTi" w:cs="KaiTi"/>
          <w:sz w:val="35"/>
          <w:szCs w:val="35"/>
          <w:spacing w:val="-68"/>
        </w:rPr>
        <w:t xml:space="preserve"> </w:t>
      </w:r>
      <w:r>
        <w:rPr>
          <w:rFonts w:ascii="KaiTi" w:hAnsi="KaiTi" w:eastAsia="KaiTi" w:cs="KaiTi"/>
          <w:sz w:val="35"/>
          <w:szCs w:val="35"/>
          <w:spacing w:val="6"/>
        </w:rPr>
        <w:t>年研究生招生考试（初试）考试大纲</w:t>
      </w:r>
    </w:p>
    <w:p>
      <w:pPr>
        <w:spacing w:line="5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28"/>
        <w:gridCol w:w="4098"/>
      </w:tblGrid>
      <w:tr>
        <w:trPr>
          <w:trHeight w:val="633" w:hRule="atLeast"/>
        </w:trPr>
        <w:tc>
          <w:tcPr>
            <w:tcW w:w="4428" w:type="dxa"/>
            <w:vAlign w:val="top"/>
          </w:tcPr>
          <w:p>
            <w:pPr>
              <w:ind w:left="133"/>
              <w:spacing w:before="176" w:line="224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管理学院（盖章）</w:t>
            </w:r>
          </w:p>
        </w:tc>
        <w:tc>
          <w:tcPr>
            <w:tcW w:w="4098" w:type="dxa"/>
            <w:vAlign w:val="top"/>
          </w:tcPr>
          <w:p>
            <w:pPr>
              <w:ind w:left="155"/>
              <w:spacing w:before="177" w:line="225" w:lineRule="auto"/>
              <w:rPr>
                <w:rFonts w:ascii="KaiTi" w:hAnsi="KaiTi" w:eastAsia="KaiTi" w:cs="KaiTi"/>
                <w:sz w:val="28"/>
                <w:szCs w:val="28"/>
              </w:rPr>
            </w:pPr>
            <w:r>
              <w:rPr>
                <w:rFonts w:ascii="KaiTi" w:hAnsi="KaiTi" w:eastAsia="KaiTi" w:cs="KaiTi"/>
                <w:sz w:val="28"/>
                <w:szCs w:val="28"/>
                <w:spacing w:val="-9"/>
              </w:rPr>
              <w:t>负责人（签章</w:t>
            </w:r>
            <w:r>
              <w:rPr>
                <w:rFonts w:ascii="KaiTi" w:hAnsi="KaiTi" w:eastAsia="KaiTi" w:cs="KaiTi"/>
                <w:sz w:val="28"/>
                <w:szCs w:val="28"/>
                <w:spacing w:val="1"/>
              </w:rPr>
              <w:t>）：</w:t>
            </w:r>
          </w:p>
        </w:tc>
      </w:tr>
      <w:tr>
        <w:trPr>
          <w:trHeight w:val="652" w:hRule="atLeast"/>
        </w:trPr>
        <w:tc>
          <w:tcPr>
            <w:tcW w:w="8526" w:type="dxa"/>
            <w:vAlign w:val="top"/>
            <w:gridSpan w:val="2"/>
          </w:tcPr>
          <w:p>
            <w:pPr>
              <w:ind w:left="121"/>
              <w:spacing w:before="3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3"/>
              </w:rPr>
              <w:t>专业代码：095138</w:t>
            </w:r>
          </w:p>
          <w:p>
            <w:pPr>
              <w:ind w:left="121"/>
              <w:spacing w:before="20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b/>
                <w:bCs/>
                <w:spacing w:val="-4"/>
              </w:rPr>
              <w:t>专业名称：农村发展</w:t>
            </w:r>
          </w:p>
        </w:tc>
      </w:tr>
      <w:tr>
        <w:trPr>
          <w:trHeight w:val="629" w:hRule="atLeast"/>
        </w:trPr>
        <w:tc>
          <w:tcPr>
            <w:tcW w:w="8526" w:type="dxa"/>
            <w:vAlign w:val="top"/>
            <w:gridSpan w:val="2"/>
          </w:tcPr>
          <w:p>
            <w:pPr>
              <w:ind w:left="124"/>
              <w:spacing w:before="3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科目代码：342</w:t>
            </w:r>
          </w:p>
          <w:p>
            <w:pPr>
              <w:ind w:left="124"/>
              <w:spacing w:before="22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2"/>
              </w:rPr>
              <w:t>科目名称：农业知识综合四（农村社会学、农业经济</w:t>
            </w: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3"/>
              </w:rPr>
              <w:t>学、发展经济学）</w:t>
            </w:r>
          </w:p>
        </w:tc>
      </w:tr>
      <w:tr>
        <w:trPr>
          <w:trHeight w:val="57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125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4658" w:hRule="atLeast"/>
        </w:trPr>
        <w:tc>
          <w:tcPr>
            <w:tcW w:w="8526" w:type="dxa"/>
            <w:vAlign w:val="top"/>
            <w:gridSpan w:val="2"/>
          </w:tcPr>
          <w:p>
            <w:pPr>
              <w:pStyle w:val="TableText"/>
              <w:ind w:left="117" w:right="67" w:firstLine="418"/>
              <w:spacing w:before="53" w:line="273" w:lineRule="auto"/>
              <w:rPr/>
            </w:pPr>
            <w:r>
              <w:rPr>
                <w:spacing w:val="7"/>
              </w:rPr>
              <w:t>考试旨在全面评估考生在农村社会学、农业经济学和发展经济学等领域的知识水平、应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用能力和综合素质，为选拔合格的农业管理或农村发展专业人才提供依据。具体目标如下：</w:t>
            </w:r>
          </w:p>
          <w:p>
            <w:pPr>
              <w:pStyle w:val="TableText"/>
              <w:ind w:left="115" w:right="38" w:firstLine="423"/>
              <w:spacing w:before="31" w:line="268" w:lineRule="auto"/>
              <w:rPr/>
            </w:pPr>
            <w:r>
              <w:rPr>
                <w:b/>
                <w:bCs/>
                <w:spacing w:val="7"/>
              </w:rPr>
              <w:t>一、基础知识掌握：</w:t>
            </w:r>
            <w:r>
              <w:rPr>
                <w:spacing w:val="7"/>
              </w:rPr>
              <w:t>要求考生对农村社会学、农业经济</w:t>
            </w:r>
            <w:r>
              <w:rPr>
                <w:spacing w:val="6"/>
              </w:rPr>
              <w:t>学、发展经济学等领域的基础知</w:t>
            </w:r>
            <w:r>
              <w:rPr/>
              <w:t xml:space="preserve"> </w:t>
            </w:r>
            <w:r>
              <w:rPr>
                <w:spacing w:val="4"/>
              </w:rPr>
              <w:t>识有较深的理解和掌握。这包括但不限于农村社会结构、农业经济运行机制、农业政策分析、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农村发展理论等方面的知识。</w:t>
            </w:r>
          </w:p>
          <w:p>
            <w:pPr>
              <w:pStyle w:val="TableText"/>
              <w:ind w:left="115" w:right="109" w:firstLine="423"/>
              <w:spacing w:before="66" w:line="257" w:lineRule="auto"/>
              <w:rPr/>
            </w:pPr>
            <w:r>
              <w:rPr>
                <w:b/>
                <w:bCs/>
                <w:spacing w:val="7"/>
              </w:rPr>
              <w:t>二、理论联系实际能力：</w:t>
            </w:r>
            <w:r>
              <w:rPr>
                <w:spacing w:val="7"/>
              </w:rPr>
              <w:t>考生需要能够将所学</w:t>
            </w:r>
            <w:r>
              <w:rPr>
                <w:spacing w:val="6"/>
              </w:rPr>
              <w:t>理论知识应用于解决实际问题，比如分析</w:t>
            </w:r>
            <w:r>
              <w:rPr/>
              <w:t xml:space="preserve"> </w:t>
            </w:r>
            <w:r>
              <w:rPr>
                <w:spacing w:val="9"/>
              </w:rPr>
              <w:t>农村社会现象、评估农业政策效果、提出促进农业和农村发展的策略建议等。</w:t>
            </w:r>
          </w:p>
          <w:p>
            <w:pPr>
              <w:pStyle w:val="TableText"/>
              <w:ind w:left="116" w:right="109" w:firstLine="419"/>
              <w:spacing w:before="66" w:line="268" w:lineRule="auto"/>
              <w:rPr/>
            </w:pPr>
            <w:r>
              <w:rPr>
                <w:b/>
                <w:bCs/>
                <w:spacing w:val="7"/>
              </w:rPr>
              <w:t>三、分析与解决问题能力</w:t>
            </w:r>
            <w:r>
              <w:rPr>
                <w:spacing w:val="7"/>
              </w:rPr>
              <w:t>：考查考生运用农村社会学</w:t>
            </w:r>
            <w:r>
              <w:rPr>
                <w:spacing w:val="6"/>
              </w:rPr>
              <w:t>、农业经济学和发展经济学的原理</w:t>
            </w:r>
            <w:r>
              <w:rPr/>
              <w:t xml:space="preserve"> </w:t>
            </w:r>
            <w:r>
              <w:rPr>
                <w:spacing w:val="7"/>
              </w:rPr>
              <w:t>和方法，分析和解决具体问题的能力。这不仅限于理论上的分析，还包括实证研究、案例分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析等多种形式。</w:t>
            </w:r>
          </w:p>
          <w:p>
            <w:pPr>
              <w:pStyle w:val="TableText"/>
              <w:ind w:left="116" w:right="111" w:firstLine="438"/>
              <w:spacing w:before="66" w:line="257" w:lineRule="auto"/>
              <w:rPr/>
            </w:pPr>
            <w:r>
              <w:rPr>
                <w:b/>
                <w:bCs/>
                <w:spacing w:val="6"/>
              </w:rPr>
              <w:t>四、综合素质与创新能力：</w:t>
            </w:r>
            <w:r>
              <w:rPr>
                <w:spacing w:val="6"/>
              </w:rPr>
              <w:t>除了专业知识外，还要求考生具备一定的创新思维能力和综</w:t>
            </w:r>
            <w:r>
              <w:rPr/>
              <w:t xml:space="preserve"> </w:t>
            </w:r>
            <w:r>
              <w:rPr>
                <w:spacing w:val="9"/>
              </w:rPr>
              <w:t>合素质，能够在现有知识的基础上，探索新的研究方向或提出创新性的解决方案。</w:t>
            </w:r>
          </w:p>
          <w:p>
            <w:pPr>
              <w:pStyle w:val="TableText"/>
              <w:ind w:left="120" w:right="109" w:firstLine="419"/>
              <w:spacing w:before="67" w:line="257" w:lineRule="auto"/>
              <w:rPr/>
            </w:pPr>
            <w:r>
              <w:rPr>
                <w:b/>
                <w:bCs/>
                <w:spacing w:val="6"/>
              </w:rPr>
              <w:t>五、学术道德与职业素养：</w:t>
            </w:r>
            <w:r>
              <w:rPr>
                <w:spacing w:val="6"/>
              </w:rPr>
              <w:t>考生应具备良好的学术道德和职业素养，如诚实守信、尊重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知识产权等，这对于未来从事农业管理或农村发展工作至关重要。</w:t>
            </w:r>
          </w:p>
        </w:tc>
      </w:tr>
      <w:tr>
        <w:trPr>
          <w:trHeight w:val="420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52" w:line="213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试卷结构（供参考，包括但不</w:t>
            </w:r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限于以下题型）</w:t>
            </w:r>
          </w:p>
        </w:tc>
      </w:tr>
      <w:tr>
        <w:trPr>
          <w:trHeight w:val="2188" w:hRule="atLeast"/>
        </w:trPr>
        <w:tc>
          <w:tcPr>
            <w:tcW w:w="8526" w:type="dxa"/>
            <w:vAlign w:val="top"/>
            <w:gridSpan w:val="2"/>
          </w:tcPr>
          <w:p>
            <w:pPr>
              <w:pStyle w:val="TableText"/>
              <w:ind w:left="115" w:right="109" w:firstLine="420"/>
              <w:spacing w:before="53" w:line="273" w:lineRule="auto"/>
              <w:rPr/>
            </w:pPr>
            <w:r>
              <w:rPr>
                <w:spacing w:val="10"/>
              </w:rPr>
              <w:t>考试内容主要包括农村社会学、农业经济学和发展经济</w:t>
            </w:r>
            <w:r>
              <w:rPr>
                <w:spacing w:val="9"/>
              </w:rPr>
              <w:t>学三个部分，满分为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150</w:t>
            </w:r>
            <w:r>
              <w:rPr>
                <w:spacing w:val="9"/>
              </w:rPr>
              <w:t>分。具</w:t>
            </w:r>
            <w:r>
              <w:rPr/>
              <w:t xml:space="preserve"> </w:t>
            </w:r>
            <w:r>
              <w:rPr>
                <w:spacing w:val="8"/>
              </w:rPr>
              <w:t>体的题型和分值大致分布如下：</w:t>
            </w:r>
          </w:p>
          <w:p>
            <w:pPr>
              <w:pStyle w:val="TableText"/>
              <w:ind w:left="539"/>
              <w:spacing w:before="32" w:line="227" w:lineRule="auto"/>
              <w:rPr/>
            </w:pPr>
            <w:r>
              <w:rPr>
                <w:b/>
                <w:bCs/>
                <w:spacing w:val="8"/>
              </w:rPr>
              <w:t>一、名词解释：</w:t>
            </w:r>
            <w:r>
              <w:rPr>
                <w:spacing w:val="8"/>
              </w:rPr>
              <w:t>考察考生对基本概念的理解。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spacing w:val="8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spacing w:val="8"/>
              </w:rPr>
              <w:t>个小题，总分约为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30</w:t>
            </w:r>
            <w:r>
              <w:rPr>
                <w:spacing w:val="8"/>
              </w:rPr>
              <w:t>分。</w:t>
            </w:r>
          </w:p>
          <w:p>
            <w:pPr>
              <w:pStyle w:val="TableText"/>
              <w:ind w:left="135" w:right="109" w:firstLine="403"/>
              <w:spacing w:before="67" w:line="257" w:lineRule="auto"/>
              <w:rPr/>
            </w:pPr>
            <w:r>
              <w:rPr>
                <w:b/>
                <w:bCs/>
                <w:spacing w:val="7"/>
              </w:rPr>
              <w:t>二、简答题：</w:t>
            </w:r>
            <w:r>
              <w:rPr>
                <w:spacing w:val="7"/>
              </w:rPr>
              <w:t>简答题要求考生针对具体问题进行简要回答，可以是对某</w:t>
            </w:r>
            <w:r>
              <w:rPr>
                <w:spacing w:val="6"/>
              </w:rPr>
              <w:t>一理论的简要说</w:t>
            </w:r>
            <w:r>
              <w:rPr/>
              <w:t xml:space="preserve"> </w:t>
            </w:r>
            <w:r>
              <w:rPr>
                <w:spacing w:val="8"/>
              </w:rPr>
              <w:t>明，也可以是对某个问题简要概括。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spacing w:val="8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spacing w:val="8"/>
              </w:rPr>
              <w:t>个小题，总分约为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60</w:t>
            </w:r>
            <w:r>
              <w:rPr>
                <w:spacing w:val="8"/>
              </w:rPr>
              <w:t>分。</w:t>
            </w:r>
          </w:p>
          <w:p>
            <w:pPr>
              <w:pStyle w:val="TableText"/>
              <w:ind w:left="130" w:right="109" w:firstLine="405"/>
              <w:spacing w:before="65" w:line="258" w:lineRule="auto"/>
              <w:rPr/>
            </w:pPr>
            <w:r>
              <w:rPr>
                <w:b/>
                <w:bCs/>
                <w:spacing w:val="7"/>
              </w:rPr>
              <w:t>三、分析与论述题：</w:t>
            </w:r>
            <w:r>
              <w:rPr>
                <w:spacing w:val="7"/>
              </w:rPr>
              <w:t>论述题要求考生围绕一个或几个中心问题，</w:t>
            </w:r>
            <w:r>
              <w:rPr>
                <w:spacing w:val="6"/>
              </w:rPr>
              <w:t>进行深入分析或结合实</w:t>
            </w:r>
            <w:r>
              <w:rPr/>
              <w:t xml:space="preserve"> </w:t>
            </w:r>
            <w:r>
              <w:rPr>
                <w:spacing w:val="9"/>
              </w:rPr>
              <w:t>际案例进行论述，展示其对某个领域或问题的深刻理解。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spacing w:val="8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spacing w:val="8"/>
              </w:rPr>
              <w:t>个小题，总分约为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60</w:t>
            </w:r>
            <w:r>
              <w:rPr>
                <w:spacing w:val="8"/>
              </w:rPr>
              <w:t>分。</w:t>
            </w:r>
          </w:p>
        </w:tc>
      </w:tr>
      <w:tr>
        <w:trPr>
          <w:trHeight w:val="482" w:hRule="atLeast"/>
        </w:trPr>
        <w:tc>
          <w:tcPr>
            <w:tcW w:w="8526" w:type="dxa"/>
            <w:vAlign w:val="top"/>
            <w:gridSpan w:val="2"/>
          </w:tcPr>
          <w:p>
            <w:pPr>
              <w:ind w:left="137"/>
              <w:spacing w:before="8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2814" w:hRule="atLeast"/>
        </w:trPr>
        <w:tc>
          <w:tcPr>
            <w:tcW w:w="8526" w:type="dxa"/>
            <w:vAlign w:val="top"/>
            <w:gridSpan w:val="2"/>
          </w:tcPr>
          <w:p>
            <w:pPr>
              <w:pStyle w:val="TableText"/>
              <w:ind w:left="119"/>
              <w:spacing w:before="56" w:line="227" w:lineRule="auto"/>
              <w:rPr/>
            </w:pPr>
            <w:r>
              <w:rPr>
                <w:b/>
                <w:bCs/>
                <w:spacing w:val="6"/>
              </w:rPr>
              <w:t>一、《农村社会学》</w:t>
            </w:r>
          </w:p>
          <w:p>
            <w:pPr>
              <w:pStyle w:val="TableText"/>
              <w:ind w:left="597"/>
              <w:spacing w:before="66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right="12"/>
              <w:spacing w:before="66" w:line="227" w:lineRule="auto"/>
              <w:jc w:val="right"/>
              <w:rPr/>
            </w:pPr>
            <w:r>
              <w:rPr>
                <w:spacing w:val="7"/>
              </w:rPr>
              <w:t>《农村社会学》（马克思主义理论研究和建设工程重点教材</w:t>
            </w:r>
            <w:r>
              <w:rPr>
                <w:spacing w:val="6"/>
              </w:rPr>
              <w:t>），</w:t>
            </w:r>
            <w:r>
              <w:rPr>
                <w:spacing w:val="7"/>
              </w:rPr>
              <w:t>《农村社会学》编写组，</w:t>
            </w:r>
          </w:p>
          <w:p>
            <w:pPr>
              <w:pStyle w:val="TableText"/>
              <w:ind w:left="121"/>
              <w:spacing w:before="65" w:line="228" w:lineRule="auto"/>
              <w:rPr/>
            </w:pPr>
            <w:r>
              <w:rPr>
                <w:spacing w:val="6"/>
              </w:rPr>
              <w:t>高等教育出版社，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2019 </w:t>
            </w:r>
            <w:r>
              <w:rPr>
                <w:spacing w:val="6"/>
              </w:rPr>
              <w:t>年。</w:t>
            </w:r>
          </w:p>
          <w:p>
            <w:pPr>
              <w:pStyle w:val="TableText"/>
              <w:ind w:left="597"/>
              <w:spacing w:before="65" w:line="228" w:lineRule="auto"/>
              <w:rPr/>
            </w:pPr>
            <w:r>
              <w:rPr>
                <w:b/>
                <w:bCs/>
                <w:spacing w:val="5"/>
              </w:rPr>
              <w:t>主要考试内容：</w:t>
            </w:r>
          </w:p>
          <w:p>
            <w:pPr>
              <w:pStyle w:val="TableText"/>
              <w:ind w:left="573"/>
              <w:spacing w:before="65" w:line="227" w:lineRule="auto"/>
              <w:rPr/>
            </w:pPr>
            <w:r>
              <w:rPr>
                <w:spacing w:val="8"/>
              </w:rPr>
              <w:t>1、农民的生产、生活及乡土文化与农民的社会认同。</w:t>
            </w:r>
          </w:p>
          <w:p>
            <w:pPr>
              <w:pStyle w:val="TableText"/>
              <w:ind w:left="560"/>
              <w:spacing w:before="66" w:line="227" w:lineRule="auto"/>
              <w:rPr/>
            </w:pPr>
            <w:r>
              <w:rPr>
                <w:spacing w:val="7"/>
              </w:rPr>
              <w:t>2、农村家庭和农村家族。</w:t>
            </w:r>
          </w:p>
          <w:p>
            <w:pPr>
              <w:pStyle w:val="TableText"/>
              <w:ind w:left="561"/>
              <w:spacing w:before="66" w:line="227" w:lineRule="auto"/>
              <w:rPr/>
            </w:pPr>
            <w:r>
              <w:rPr>
                <w:spacing w:val="8"/>
              </w:rPr>
              <w:t>3、农村社区的内涵、特征、权力结构、社区建设。</w:t>
            </w:r>
          </w:p>
          <w:p>
            <w:pPr>
              <w:pStyle w:val="TableText"/>
              <w:ind w:left="556"/>
              <w:spacing w:before="66" w:line="227" w:lineRule="auto"/>
              <w:rPr/>
            </w:pPr>
            <w:r>
              <w:rPr>
                <w:spacing w:val="9"/>
              </w:rPr>
              <w:t>4、农村的社会组织、农民专业合作经济组织、村民自治组织。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6"/>
      </w:tblGrid>
      <w:tr>
        <w:trPr>
          <w:trHeight w:val="13735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561"/>
              <w:spacing w:before="56" w:line="227" w:lineRule="auto"/>
              <w:rPr/>
            </w:pPr>
            <w:r>
              <w:rPr>
                <w:spacing w:val="9"/>
              </w:rPr>
              <w:t>5、农村社会分层、农村社会流动的理论及当代中国的农村社会分层、农村社会流动。</w:t>
            </w:r>
          </w:p>
          <w:p>
            <w:pPr>
              <w:pStyle w:val="TableText"/>
              <w:ind w:left="559"/>
              <w:spacing w:before="66" w:line="227" w:lineRule="auto"/>
              <w:rPr/>
            </w:pPr>
            <w:r>
              <w:rPr>
                <w:spacing w:val="9"/>
              </w:rPr>
              <w:t>6、农村社会治理的内涵、基本条件、内在机制、结构及类型。</w:t>
            </w:r>
          </w:p>
          <w:p>
            <w:pPr>
              <w:pStyle w:val="TableText"/>
              <w:ind w:left="562"/>
              <w:spacing w:before="66" w:line="227" w:lineRule="auto"/>
              <w:rPr/>
            </w:pPr>
            <w:r>
              <w:rPr>
                <w:spacing w:val="9"/>
              </w:rPr>
              <w:t>7、农村公共物品概述、农村公共物品供给及农村公共物品供需平</w:t>
            </w:r>
            <w:r>
              <w:rPr>
                <w:spacing w:val="8"/>
              </w:rPr>
              <w:t>衡。</w:t>
            </w:r>
          </w:p>
          <w:p>
            <w:pPr>
              <w:pStyle w:val="TableText"/>
              <w:ind w:left="558"/>
              <w:spacing w:before="66" w:line="227" w:lineRule="auto"/>
              <w:rPr/>
            </w:pPr>
            <w:r>
              <w:rPr>
                <w:spacing w:val="9"/>
              </w:rPr>
              <w:t>8、农村社会变迁、农村社会现代化、社会主义新农村建设、乡村振兴。</w:t>
            </w:r>
          </w:p>
          <w:p>
            <w:pPr>
              <w:pStyle w:val="TableText"/>
              <w:ind w:left="119"/>
              <w:spacing w:before="66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二、《农业经济学》</w:t>
            </w:r>
          </w:p>
          <w:p>
            <w:pPr>
              <w:pStyle w:val="TableText"/>
              <w:ind w:left="597"/>
              <w:spacing w:before="64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601"/>
              <w:spacing w:before="65" w:line="228" w:lineRule="auto"/>
              <w:rPr/>
            </w:pPr>
            <w:r>
              <w:rPr>
                <w:spacing w:val="8"/>
              </w:rPr>
              <w:t>《农业经济学》，李秉龙、薛兴利主编，中国农业大学出版社，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2021 </w:t>
            </w:r>
            <w:r>
              <w:rPr>
                <w:spacing w:val="8"/>
              </w:rPr>
              <w:t>年。</w:t>
            </w:r>
          </w:p>
          <w:p>
            <w:pPr>
              <w:pStyle w:val="TableText"/>
              <w:ind w:left="597"/>
              <w:spacing w:before="65" w:line="228" w:lineRule="auto"/>
              <w:rPr/>
            </w:pPr>
            <w:r>
              <w:rPr>
                <w:b/>
                <w:bCs/>
                <w:spacing w:val="5"/>
              </w:rPr>
              <w:t>主要考试内容：</w:t>
            </w:r>
          </w:p>
          <w:p>
            <w:pPr>
              <w:pStyle w:val="TableText"/>
              <w:ind w:left="552"/>
              <w:spacing w:before="6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、农业的概念、分类与特性；农业的地位与作用。</w:t>
            </w:r>
          </w:p>
          <w:p>
            <w:pPr>
              <w:pStyle w:val="TableText"/>
              <w:ind w:left="532"/>
              <w:spacing w:before="65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7"/>
              </w:rPr>
              <w:t>、农产品的供给、需求、农产品供求平衡。</w:t>
            </w:r>
          </w:p>
          <w:p>
            <w:pPr>
              <w:pStyle w:val="TableText"/>
              <w:ind w:left="136" w:right="121" w:firstLine="399"/>
              <w:spacing w:before="66" w:line="258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9"/>
              </w:rPr>
              <w:t>、农产品市场体系的概念、构成；农产品批发市场与期货市场；农产品市场</w:t>
            </w:r>
            <w:r>
              <w:rPr>
                <w:spacing w:val="8"/>
              </w:rPr>
              <w:t>现状和中</w:t>
            </w:r>
            <w:r>
              <w:rPr/>
              <w:t xml:space="preserve"> </w:t>
            </w:r>
            <w:r>
              <w:rPr>
                <w:spacing w:val="7"/>
              </w:rPr>
              <w:t>国农产品市场体系的发展趋势。</w:t>
            </w:r>
          </w:p>
          <w:p>
            <w:pPr>
              <w:pStyle w:val="TableText"/>
              <w:ind w:left="116" w:right="121" w:firstLine="414"/>
              <w:spacing w:before="66" w:line="257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、土地、水资源在农业中的作用；土地制度与土地产权制度；产权理论和市场理论在</w:t>
            </w:r>
            <w:r>
              <w:rPr/>
              <w:t xml:space="preserve"> </w:t>
            </w:r>
            <w:r>
              <w:rPr>
                <w:spacing w:val="8"/>
              </w:rPr>
              <w:t>土地、水资源的市场配置的机制。</w:t>
            </w:r>
          </w:p>
          <w:p>
            <w:pPr>
              <w:pStyle w:val="TableText"/>
              <w:ind w:left="116" w:right="121" w:firstLine="421"/>
              <w:spacing w:before="66" w:line="258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9"/>
              </w:rPr>
              <w:t>、农业劳动力的概念与特点，农业劳动力转移的基本理论及应用；农业剩</w:t>
            </w:r>
            <w:r>
              <w:rPr>
                <w:spacing w:val="8"/>
              </w:rPr>
              <w:t>余劳动力的</w:t>
            </w:r>
            <w:r>
              <w:rPr/>
              <w:t xml:space="preserve"> </w:t>
            </w:r>
            <w:r>
              <w:rPr>
                <w:spacing w:val="5"/>
              </w:rPr>
              <w:t>转移途径。</w:t>
            </w:r>
          </w:p>
          <w:p>
            <w:pPr>
              <w:pStyle w:val="TableText"/>
              <w:ind w:left="126" w:right="121" w:firstLine="410"/>
              <w:spacing w:before="65" w:line="258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9"/>
              </w:rPr>
              <w:t>、农业技术进步的一般规律；农业技术进步的理论与模式；农业技术进步的</w:t>
            </w:r>
            <w:r>
              <w:rPr>
                <w:spacing w:val="8"/>
              </w:rPr>
              <w:t>概念与特</w:t>
            </w:r>
            <w:r>
              <w:rPr/>
              <w:t xml:space="preserve"> </w:t>
            </w:r>
            <w:r>
              <w:rPr>
                <w:spacing w:val="8"/>
              </w:rPr>
              <w:t>点；农业技术推广的一般程序；农业技术创新的内容。</w:t>
            </w:r>
          </w:p>
          <w:p>
            <w:pPr>
              <w:pStyle w:val="TableText"/>
              <w:ind w:left="535"/>
              <w:spacing w:before="66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9"/>
              </w:rPr>
              <w:t>、农业资金的内涵与特点，投入的主要渠道；政</w:t>
            </w:r>
            <w:r>
              <w:rPr>
                <w:spacing w:val="8"/>
              </w:rPr>
              <w:t>府对农业资金投入的理论依据。</w:t>
            </w:r>
          </w:p>
          <w:p>
            <w:pPr>
              <w:pStyle w:val="TableText"/>
              <w:ind w:left="540"/>
              <w:spacing w:before="6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8"/>
              </w:rPr>
              <w:t>、农业信息、农业信息技术与农业信息化内涵；农业信息资源开发。</w:t>
            </w:r>
          </w:p>
          <w:p>
            <w:pPr>
              <w:pStyle w:val="TableText"/>
              <w:ind w:left="115" w:right="174" w:firstLine="420"/>
              <w:spacing w:before="65" w:line="25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、农业家庭经营的概念、存在问题及建设</w:t>
            </w:r>
            <w:r>
              <w:rPr>
                <w:spacing w:val="7"/>
              </w:rPr>
              <w:t>；农民专业合作组织的概念、功能与类型；</w:t>
            </w:r>
            <w:r>
              <w:rPr/>
              <w:t xml:space="preserve"> </w:t>
            </w:r>
            <w:r>
              <w:rPr>
                <w:spacing w:val="9"/>
              </w:rPr>
              <w:t>农业产业化的概念、特征与组织形式；农业产业集群的功能、特点与效应。</w:t>
            </w:r>
          </w:p>
          <w:p>
            <w:pPr>
              <w:pStyle w:val="TableText"/>
              <w:ind w:left="552"/>
              <w:spacing w:before="66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8"/>
              </w:rPr>
              <w:t>、农业产业化经营的内涵、特点；中国农业产业化经营的组织模式和运行机制。</w:t>
            </w:r>
          </w:p>
          <w:p>
            <w:pPr>
              <w:pStyle w:val="TableText"/>
              <w:ind w:left="125" w:right="109" w:firstLine="426"/>
              <w:spacing w:before="66" w:line="25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11</w:t>
            </w:r>
            <w:r>
              <w:rPr>
                <w:spacing w:val="7"/>
              </w:rPr>
              <w:t>、现代农业的内涵与特征；农业现代化的内涵、特</w:t>
            </w:r>
            <w:r>
              <w:rPr>
                <w:spacing w:val="6"/>
              </w:rPr>
              <w:t>征与主要内容；中国农业现代化的</w:t>
            </w:r>
            <w:r>
              <w:rPr/>
              <w:t xml:space="preserve"> </w:t>
            </w:r>
            <w:r>
              <w:rPr>
                <w:spacing w:val="3"/>
              </w:rPr>
              <w:t>战略目标。</w:t>
            </w:r>
          </w:p>
          <w:p>
            <w:pPr>
              <w:pStyle w:val="TableText"/>
              <w:ind w:left="552"/>
              <w:spacing w:before="65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8"/>
              </w:rPr>
              <w:t>、循环农业的概念与特征；农业可持续发展的内涵、基本特征、发展目标。</w:t>
            </w:r>
          </w:p>
          <w:p>
            <w:pPr>
              <w:pStyle w:val="TableText"/>
              <w:ind w:left="115"/>
              <w:spacing w:before="66" w:line="228" w:lineRule="auto"/>
              <w:outlineLvl w:val="0"/>
              <w:rPr/>
            </w:pPr>
            <w:r>
              <w:rPr>
                <w:b/>
                <w:bCs/>
                <w:spacing w:val="6"/>
              </w:rPr>
              <w:t>三、《发展经济学》</w:t>
            </w:r>
          </w:p>
          <w:p>
            <w:pPr>
              <w:pStyle w:val="TableText"/>
              <w:ind w:left="597"/>
              <w:spacing w:before="65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601"/>
              <w:spacing w:before="66" w:line="221" w:lineRule="auto"/>
              <w:rPr/>
            </w:pPr>
            <w:r>
              <w:rPr>
                <w:spacing w:val="8"/>
              </w:rPr>
              <w:t>《发展经济学》</w:t>
            </w:r>
            <w:r>
              <w:rPr>
                <w:rFonts w:ascii="Times New Roman" w:hAnsi="Times New Roman" w:eastAsia="Times New Roman" w:cs="Times New Roman"/>
                <w:spacing w:val="8"/>
              </w:rPr>
              <w:t>(</w:t>
            </w:r>
            <w:r>
              <w:rPr>
                <w:spacing w:val="8"/>
              </w:rPr>
              <w:t>马克思主义理论研究和建设工程重点教材</w:t>
            </w:r>
            <w:r>
              <w:rPr>
                <w:rFonts w:ascii="Times New Roman" w:hAnsi="Times New Roman" w:eastAsia="Times New Roman" w:cs="Times New Roman"/>
                <w:spacing w:val="8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8"/>
              </w:rPr>
              <w:t>，《发展经济学》编写组，</w:t>
            </w:r>
          </w:p>
          <w:p>
            <w:pPr>
              <w:pStyle w:val="TableText"/>
              <w:ind w:left="121"/>
              <w:spacing w:before="72" w:line="228" w:lineRule="auto"/>
              <w:rPr/>
            </w:pPr>
            <w:r>
              <w:rPr>
                <w:spacing w:val="6"/>
              </w:rPr>
              <w:t>高等教育出版社，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2019 </w:t>
            </w:r>
            <w:r>
              <w:rPr>
                <w:spacing w:val="6"/>
              </w:rPr>
              <w:t>年。</w:t>
            </w:r>
          </w:p>
          <w:p>
            <w:pPr>
              <w:pStyle w:val="TableText"/>
              <w:ind w:left="597"/>
              <w:spacing w:before="65" w:line="228" w:lineRule="auto"/>
              <w:rPr/>
            </w:pPr>
            <w:r>
              <w:rPr>
                <w:b/>
                <w:bCs/>
                <w:spacing w:val="5"/>
              </w:rPr>
              <w:t>主要考试内容：</w:t>
            </w:r>
          </w:p>
          <w:p>
            <w:pPr>
              <w:pStyle w:val="TableText"/>
              <w:ind w:left="551"/>
              <w:spacing w:before="65" w:line="227" w:lineRule="auto"/>
              <w:rPr/>
            </w:pPr>
            <w:r>
              <w:rPr>
                <w:spacing w:val="8"/>
              </w:rPr>
              <w:t>1、发展中国家及其基本经济特征；当代中国经济的基本特征。</w:t>
            </w:r>
          </w:p>
          <w:p>
            <w:pPr>
              <w:pStyle w:val="TableText"/>
              <w:ind w:left="538"/>
              <w:spacing w:before="66" w:line="228" w:lineRule="auto"/>
              <w:rPr/>
            </w:pPr>
            <w:r>
              <w:rPr>
                <w:spacing w:val="9"/>
              </w:rPr>
              <w:t>2、增长与发展的概念、度量及区别；千年发展目标与可持续发展目标。</w:t>
            </w:r>
          </w:p>
          <w:p>
            <w:pPr>
              <w:pStyle w:val="TableText"/>
              <w:ind w:left="540"/>
              <w:spacing w:before="65" w:line="228" w:lineRule="auto"/>
              <w:rPr/>
            </w:pPr>
            <w:r>
              <w:rPr>
                <w:spacing w:val="9"/>
              </w:rPr>
              <w:t>3、现代经济增长模型；经济增长的历史分析；中国经济增长及其动力因素。</w:t>
            </w:r>
          </w:p>
          <w:p>
            <w:pPr>
              <w:pStyle w:val="TableText"/>
              <w:ind w:left="535"/>
              <w:spacing w:before="65" w:line="228" w:lineRule="auto"/>
              <w:rPr/>
            </w:pPr>
            <w:r>
              <w:rPr>
                <w:spacing w:val="9"/>
              </w:rPr>
              <w:t>4、公平、分配与贫困公平与发展；经济增长与收入分配；贫困与反贫困。</w:t>
            </w:r>
          </w:p>
          <w:p>
            <w:pPr>
              <w:pStyle w:val="TableText"/>
              <w:ind w:left="540"/>
              <w:spacing w:before="65" w:line="228" w:lineRule="auto"/>
              <w:rPr/>
            </w:pPr>
            <w:r>
              <w:rPr>
                <w:spacing w:val="9"/>
              </w:rPr>
              <w:t>5、二元经济发展模型；乡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—</w:t>
            </w:r>
            <w:r>
              <w:rPr>
                <w:spacing w:val="9"/>
              </w:rPr>
              <w:t>城人口流动模型；中国的二元经济结构及其转变。</w:t>
            </w:r>
          </w:p>
          <w:p>
            <w:pPr>
              <w:pStyle w:val="TableText"/>
              <w:ind w:left="537"/>
              <w:spacing w:before="65" w:line="228" w:lineRule="auto"/>
              <w:rPr/>
            </w:pPr>
            <w:r>
              <w:rPr>
                <w:spacing w:val="9"/>
              </w:rPr>
              <w:t>6、工业化与产业结构的转变；工业化的发展战略；新型工业化与信息化。</w:t>
            </w:r>
          </w:p>
          <w:p>
            <w:pPr>
              <w:pStyle w:val="TableText"/>
              <w:ind w:left="136" w:right="121" w:firstLine="404"/>
              <w:spacing w:before="65" w:line="258" w:lineRule="auto"/>
              <w:rPr/>
            </w:pPr>
            <w:r>
              <w:rPr>
                <w:spacing w:val="9"/>
              </w:rPr>
              <w:t>7、农业与工业化的关系；农业的发展道路与转变；发展中国家城市化与城乡关系；中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国的城镇化与城乡关系的演进。</w:t>
            </w:r>
          </w:p>
          <w:p>
            <w:pPr>
              <w:pStyle w:val="TableText"/>
              <w:ind w:left="536"/>
              <w:spacing w:before="66" w:line="227" w:lineRule="auto"/>
              <w:rPr/>
            </w:pPr>
            <w:r>
              <w:rPr>
                <w:spacing w:val="9"/>
              </w:rPr>
              <w:t>8、人口与发展；发展中国家的劳动力市场与失业；人力资本形成。</w:t>
            </w:r>
          </w:p>
          <w:p>
            <w:pPr>
              <w:pStyle w:val="TableText"/>
              <w:ind w:left="536"/>
              <w:spacing w:before="66" w:line="227" w:lineRule="auto"/>
              <w:rPr/>
            </w:pPr>
            <w:r>
              <w:rPr>
                <w:spacing w:val="9"/>
              </w:rPr>
              <w:t>9、资本形成及其在经济发展中的作用；资本形成的来源与途径。</w:t>
            </w:r>
          </w:p>
          <w:p>
            <w:pPr>
              <w:pStyle w:val="TableText"/>
              <w:ind w:left="117" w:right="109" w:firstLine="433"/>
              <w:spacing w:before="65" w:line="258" w:lineRule="auto"/>
              <w:rPr/>
            </w:pPr>
            <w:r>
              <w:rPr>
                <w:spacing w:val="7"/>
              </w:rPr>
              <w:t>10、技术进步的含义及其分类；技术进步对经济增长的</w:t>
            </w:r>
            <w:r>
              <w:rPr>
                <w:spacing w:val="6"/>
              </w:rPr>
              <w:t>贡献；发展中国家技术进步的实</w:t>
            </w:r>
            <w:r>
              <w:rPr/>
              <w:t xml:space="preserve"> </w:t>
            </w:r>
            <w:r>
              <w:rPr>
                <w:spacing w:val="4"/>
              </w:rPr>
              <w:t>现途径。</w:t>
            </w:r>
          </w:p>
          <w:p>
            <w:pPr>
              <w:pStyle w:val="TableText"/>
              <w:ind w:left="551"/>
              <w:spacing w:before="65" w:line="228" w:lineRule="auto"/>
              <w:rPr/>
            </w:pPr>
            <w:r>
              <w:rPr>
                <w:spacing w:val="8"/>
              </w:rPr>
              <w:t>11、资源与经济发展；环境与经济发展；可持续发展战略。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720" w:hRule="atLeast"/>
        </w:trPr>
        <w:tc>
          <w:tcPr>
            <w:tcW w:w="8526" w:type="dxa"/>
            <w:vAlign w:val="top"/>
          </w:tcPr>
          <w:p>
            <w:pPr>
              <w:ind w:left="124"/>
              <w:spacing w:before="11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科目代码：814</w:t>
            </w:r>
          </w:p>
          <w:p>
            <w:pPr>
              <w:ind w:left="124"/>
              <w:spacing w:before="31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4"/>
              </w:rPr>
              <w:t>科目名称：管理学</w:t>
            </w:r>
          </w:p>
        </w:tc>
      </w:tr>
      <w:tr>
        <w:trPr>
          <w:trHeight w:val="570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12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第一部分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5"/>
              </w:rPr>
              <w:t>考试目标</w:t>
            </w:r>
          </w:p>
        </w:tc>
      </w:tr>
      <w:tr>
        <w:trPr>
          <w:trHeight w:val="6243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6" w:right="109" w:firstLine="419"/>
              <w:spacing w:before="53" w:line="278" w:lineRule="auto"/>
              <w:jc w:val="both"/>
              <w:rPr/>
            </w:pPr>
            <w:r>
              <w:rPr>
                <w:spacing w:val="7"/>
              </w:rPr>
              <w:t>考试旨在全面评估考生在管理决策、管理组织、管理领导、管理控制以及管理创新等管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理领域的知识水平、应用能力和综合素质，为选拔合格的管理学专业人才提供依据。具体目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标如下：</w:t>
            </w:r>
          </w:p>
          <w:p>
            <w:pPr>
              <w:pStyle w:val="TableText"/>
              <w:ind w:left="115" w:right="50" w:firstLine="423"/>
              <w:spacing w:before="29" w:line="268" w:lineRule="auto"/>
              <w:rPr/>
            </w:pPr>
            <w:r>
              <w:rPr>
                <w:b/>
                <w:bCs/>
                <w:spacing w:val="7"/>
              </w:rPr>
              <w:t>一、基础知识掌握</w:t>
            </w:r>
            <w:r>
              <w:rPr>
                <w:spacing w:val="7"/>
              </w:rPr>
              <w:t>：要求考生对管理决策、管理组织、管理</w:t>
            </w:r>
            <w:r>
              <w:rPr>
                <w:spacing w:val="6"/>
              </w:rPr>
              <w:t>领导、管理控制以及管理创</w:t>
            </w:r>
            <w:r>
              <w:rPr/>
              <w:t xml:space="preserve"> </w:t>
            </w:r>
            <w:r>
              <w:rPr>
                <w:spacing w:val="9"/>
              </w:rPr>
              <w:t>新等领域的基础知识有较深的理解和掌握。这包括但不限于管理学的基本理</w:t>
            </w:r>
            <w:r>
              <w:rPr>
                <w:spacing w:val="8"/>
              </w:rPr>
              <w:t>论、基本方法、</w:t>
            </w:r>
            <w:r>
              <w:rPr/>
              <w:t xml:space="preserve"> </w:t>
            </w:r>
            <w:r>
              <w:rPr>
                <w:spacing w:val="8"/>
              </w:rPr>
              <w:t>科学思维和科学范式等方面的知识。</w:t>
            </w:r>
          </w:p>
          <w:p>
            <w:pPr>
              <w:pStyle w:val="TableText"/>
              <w:ind w:left="117" w:right="109" w:firstLine="421"/>
              <w:spacing w:before="66" w:line="257" w:lineRule="auto"/>
              <w:rPr/>
            </w:pPr>
            <w:r>
              <w:rPr>
                <w:b/>
                <w:bCs/>
                <w:spacing w:val="7"/>
              </w:rPr>
              <w:t>二、理论联系实际能力</w:t>
            </w:r>
            <w:r>
              <w:rPr>
                <w:spacing w:val="7"/>
              </w:rPr>
              <w:t>：考生需要能够将所学理论</w:t>
            </w:r>
            <w:r>
              <w:rPr>
                <w:spacing w:val="6"/>
              </w:rPr>
              <w:t>知识应用于解决实际问题，比如分析</w:t>
            </w:r>
            <w:r>
              <w:rPr/>
              <w:t xml:space="preserve"> </w:t>
            </w:r>
            <w:r>
              <w:rPr>
                <w:spacing w:val="9"/>
              </w:rPr>
              <w:t>社会管理现象、评估管理政策效果、提出提升管理效能的策略建议等。</w:t>
            </w:r>
          </w:p>
          <w:p>
            <w:pPr>
              <w:pStyle w:val="TableText"/>
              <w:ind w:left="122" w:right="109" w:firstLine="413"/>
              <w:spacing w:before="68" w:line="257" w:lineRule="auto"/>
              <w:rPr/>
            </w:pPr>
            <w:r>
              <w:rPr>
                <w:b/>
                <w:bCs/>
                <w:spacing w:val="7"/>
              </w:rPr>
              <w:t>三、分析与解决问题能力</w:t>
            </w:r>
            <w:r>
              <w:rPr>
                <w:spacing w:val="7"/>
              </w:rPr>
              <w:t>：考查考生运用管理学、管</w:t>
            </w:r>
            <w:r>
              <w:rPr>
                <w:spacing w:val="6"/>
              </w:rPr>
              <w:t>理经济学的原理和方法，分析和解</w:t>
            </w:r>
            <w:r>
              <w:rPr/>
              <w:t xml:space="preserve"> </w:t>
            </w:r>
            <w:r>
              <w:rPr>
                <w:spacing w:val="9"/>
              </w:rPr>
              <w:t>决具体问题的能力。这不仅限于理论上的分析，还包括实证研究、案例分析等多种形式。</w:t>
            </w:r>
          </w:p>
          <w:p>
            <w:pPr>
              <w:pStyle w:val="TableText"/>
              <w:ind w:left="116" w:right="109" w:firstLine="438"/>
              <w:spacing w:before="67" w:line="257" w:lineRule="auto"/>
              <w:rPr/>
            </w:pPr>
            <w:r>
              <w:rPr>
                <w:b/>
                <w:bCs/>
                <w:spacing w:val="6"/>
              </w:rPr>
              <w:t>四、综合素质与创新能力</w:t>
            </w:r>
            <w:r>
              <w:rPr>
                <w:spacing w:val="6"/>
              </w:rPr>
              <w:t>：除了专业知识外，还要求考生具备一定的创新思维能力和综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合素质，能够在现有知识的基础上，探索新的研究方向或提出创新性的解决方案。</w:t>
            </w:r>
          </w:p>
          <w:p>
            <w:pPr>
              <w:pStyle w:val="TableText"/>
              <w:ind w:left="120" w:right="109" w:firstLine="419"/>
              <w:spacing w:before="66" w:line="258" w:lineRule="auto"/>
              <w:rPr/>
            </w:pPr>
            <w:r>
              <w:rPr>
                <w:b/>
                <w:bCs/>
                <w:spacing w:val="7"/>
              </w:rPr>
              <w:t>五、学术道德与职业素养</w:t>
            </w:r>
            <w:r>
              <w:rPr>
                <w:spacing w:val="7"/>
              </w:rPr>
              <w:t>：考生应具备良好的</w:t>
            </w:r>
            <w:r>
              <w:rPr>
                <w:spacing w:val="6"/>
              </w:rPr>
              <w:t>学术道德和职业素养，如诚实守信、尊重</w:t>
            </w:r>
            <w:r>
              <w:rPr/>
              <w:t xml:space="preserve"> </w:t>
            </w:r>
            <w:r>
              <w:rPr>
                <w:spacing w:val="9"/>
              </w:rPr>
              <w:t>知识产权等，这对于未来从事经济管理工作至关</w:t>
            </w:r>
            <w:r>
              <w:rPr>
                <w:spacing w:val="8"/>
              </w:rPr>
              <w:t>重要。</w:t>
            </w:r>
          </w:p>
        </w:tc>
      </w:tr>
      <w:tr>
        <w:trPr>
          <w:trHeight w:val="420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50" w:line="214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第二部分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8"/>
              </w:rPr>
              <w:t>试卷结构（供参考，包括但不</w:t>
            </w:r>
            <w:r>
              <w:rPr>
                <w:rFonts w:ascii="KaiTi" w:hAnsi="KaiTi" w:eastAsia="KaiTi" w:cs="KaiTi"/>
                <w:sz w:val="31"/>
                <w:szCs w:val="31"/>
                <w:spacing w:val="7"/>
              </w:rPr>
              <w:t>限于以下题型）</w:t>
            </w:r>
          </w:p>
        </w:tc>
      </w:tr>
      <w:tr>
        <w:trPr>
          <w:trHeight w:val="5933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115" w:right="66" w:firstLine="420"/>
              <w:spacing w:before="53" w:line="273" w:lineRule="auto"/>
              <w:rPr/>
            </w:pPr>
            <w:r>
              <w:rPr>
                <w:spacing w:val="8"/>
              </w:rPr>
              <w:t>考试内容主要包括管理决策、管理组织、管理领导、管理控制以及管理创新五个部分，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满分为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150</w:t>
            </w:r>
            <w:r>
              <w:rPr>
                <w:spacing w:val="8"/>
              </w:rPr>
              <w:t>分。具体的题型和分值大致分布如下：</w:t>
            </w:r>
          </w:p>
          <w:p>
            <w:pPr>
              <w:pStyle w:val="TableText"/>
              <w:ind w:left="539"/>
              <w:spacing w:before="32" w:line="227" w:lineRule="auto"/>
              <w:rPr/>
            </w:pPr>
            <w:r>
              <w:rPr>
                <w:b/>
                <w:bCs/>
                <w:spacing w:val="8"/>
              </w:rPr>
              <w:t>一、名词解释：</w:t>
            </w:r>
            <w:r>
              <w:rPr>
                <w:spacing w:val="8"/>
              </w:rPr>
              <w:t>考察考生对基本概念的理解。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spacing w:val="8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8</w:t>
            </w:r>
            <w:r>
              <w:rPr>
                <w:spacing w:val="8"/>
              </w:rPr>
              <w:t>个小题，总分约为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</w:t>
            </w:r>
            <w:r>
              <w:rPr>
                <w:spacing w:val="8"/>
              </w:rPr>
              <w:t>分。</w:t>
            </w:r>
          </w:p>
          <w:p>
            <w:pPr>
              <w:pStyle w:val="TableText"/>
              <w:ind w:left="135" w:right="109" w:firstLine="403"/>
              <w:spacing w:before="67" w:line="257" w:lineRule="auto"/>
              <w:rPr/>
            </w:pPr>
            <w:r>
              <w:rPr>
                <w:b/>
                <w:bCs/>
                <w:spacing w:val="7"/>
              </w:rPr>
              <w:t>二、简答题：</w:t>
            </w:r>
            <w:r>
              <w:rPr>
                <w:spacing w:val="7"/>
              </w:rPr>
              <w:t>简答题要求考生针对具体问题进行简要回答，可以是对某</w:t>
            </w:r>
            <w:r>
              <w:rPr>
                <w:spacing w:val="6"/>
              </w:rPr>
              <w:t>一理论的简要说</w:t>
            </w:r>
            <w:r>
              <w:rPr/>
              <w:t xml:space="preserve"> </w:t>
            </w:r>
            <w:r>
              <w:rPr>
                <w:spacing w:val="8"/>
              </w:rPr>
              <w:t>明，也可以是对某个问题简要概括。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spacing w:val="8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6</w:t>
            </w:r>
            <w:r>
              <w:rPr>
                <w:spacing w:val="8"/>
              </w:rPr>
              <w:t>个小题，总分约为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40</w:t>
            </w:r>
            <w:r>
              <w:rPr>
                <w:spacing w:val="8"/>
              </w:rPr>
              <w:t>分。</w:t>
            </w:r>
          </w:p>
          <w:p>
            <w:pPr>
              <w:pStyle w:val="TableText"/>
              <w:ind w:left="114" w:right="109" w:firstLine="421"/>
              <w:spacing w:before="65" w:line="258" w:lineRule="auto"/>
              <w:rPr/>
            </w:pPr>
            <w:r>
              <w:rPr>
                <w:b/>
                <w:bCs/>
                <w:spacing w:val="7"/>
              </w:rPr>
              <w:t>三、案例分析题：</w:t>
            </w:r>
            <w:r>
              <w:rPr>
                <w:spacing w:val="7"/>
              </w:rPr>
              <w:t>结合管理学领域最新的案例，运用所学的管理学理</w:t>
            </w:r>
            <w:r>
              <w:rPr>
                <w:spacing w:val="6"/>
              </w:rPr>
              <w:t>论和方法，对案例</w:t>
            </w:r>
            <w:r>
              <w:rPr/>
              <w:t xml:space="preserve"> </w:t>
            </w:r>
            <w:r>
              <w:rPr>
                <w:spacing w:val="8"/>
              </w:rPr>
              <w:t>进行解读和阐释，并提出自己的观点。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spacing w:val="8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 </w:t>
            </w:r>
            <w:r>
              <w:rPr>
                <w:spacing w:val="8"/>
              </w:rPr>
              <w:t>个小题，总分约为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40 </w:t>
            </w:r>
            <w:r>
              <w:rPr>
                <w:spacing w:val="8"/>
              </w:rPr>
              <w:t>分</w:t>
            </w:r>
          </w:p>
          <w:p>
            <w:pPr>
              <w:pStyle w:val="TableText"/>
              <w:ind w:left="130" w:right="109" w:firstLine="425"/>
              <w:spacing w:before="65" w:line="258" w:lineRule="auto"/>
              <w:rPr/>
            </w:pPr>
            <w:r>
              <w:rPr>
                <w:b/>
                <w:bCs/>
                <w:spacing w:val="6"/>
              </w:rPr>
              <w:t>四、分析与论述题：</w:t>
            </w:r>
            <w:r>
              <w:rPr>
                <w:spacing w:val="6"/>
              </w:rPr>
              <w:t>论述题要求考生围绕一个或几个中心问题，进行深入分析或结合实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际案例进行论述，展示其对某个领域或问题的深刻理解。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spacing w:val="8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8"/>
              </w:rPr>
              <w:t>4 </w:t>
            </w:r>
            <w:r>
              <w:rPr>
                <w:spacing w:val="8"/>
              </w:rPr>
              <w:t>个小题，总分约为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50 </w:t>
            </w:r>
            <w:r>
              <w:rPr>
                <w:spacing w:val="8"/>
              </w:rPr>
              <w:t>分。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687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26"/>
      </w:tblGrid>
      <w:tr>
        <w:trPr>
          <w:trHeight w:val="486" w:hRule="atLeast"/>
        </w:trPr>
        <w:tc>
          <w:tcPr>
            <w:tcW w:w="8526" w:type="dxa"/>
            <w:vAlign w:val="top"/>
          </w:tcPr>
          <w:p>
            <w:pPr>
              <w:ind w:left="137"/>
              <w:spacing w:before="84" w:line="230" w:lineRule="auto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第三部分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 xml:space="preserve">    </w:t>
            </w:r>
            <w:r>
              <w:rPr>
                <w:rFonts w:ascii="KaiTi" w:hAnsi="KaiTi" w:eastAsia="KaiTi" w:cs="KaiTi"/>
                <w:sz w:val="31"/>
                <w:szCs w:val="31"/>
                <w:spacing w:val="6"/>
              </w:rPr>
              <w:t>考查内容（供参考）</w:t>
            </w:r>
          </w:p>
        </w:tc>
      </w:tr>
      <w:tr>
        <w:trPr>
          <w:trHeight w:val="12797" w:hRule="atLeast"/>
        </w:trPr>
        <w:tc>
          <w:tcPr>
            <w:tcW w:w="8526" w:type="dxa"/>
            <w:vAlign w:val="top"/>
          </w:tcPr>
          <w:p>
            <w:pPr>
              <w:pStyle w:val="TableText"/>
              <w:ind w:left="597"/>
              <w:spacing w:before="52" w:line="227" w:lineRule="auto"/>
              <w:rPr/>
            </w:pPr>
            <w:r>
              <w:rPr>
                <w:b/>
                <w:bCs/>
                <w:spacing w:val="4"/>
              </w:rPr>
              <w:t>参考书目：</w:t>
            </w:r>
          </w:p>
          <w:p>
            <w:pPr>
              <w:pStyle w:val="TableText"/>
              <w:ind w:left="601"/>
              <w:spacing w:before="66" w:line="227" w:lineRule="auto"/>
              <w:rPr/>
            </w:pPr>
            <w:r>
              <w:rPr>
                <w:spacing w:val="10"/>
              </w:rPr>
              <w:t>《管理学》（马克思主义理论研究和建设工程重点教</w:t>
            </w:r>
            <w:r>
              <w:rPr>
                <w:spacing w:val="9"/>
              </w:rPr>
              <w:t>材</w:t>
            </w:r>
            <w:r>
              <w:rPr>
                <w:spacing w:val="7"/>
              </w:rPr>
              <w:t>），</w:t>
            </w:r>
            <w:r>
              <w:rPr>
                <w:spacing w:val="9"/>
              </w:rPr>
              <w:t>《管理学》编写组，高等</w:t>
            </w:r>
          </w:p>
          <w:p>
            <w:pPr>
              <w:pStyle w:val="TableText"/>
              <w:ind w:left="118"/>
              <w:spacing w:before="65" w:line="228" w:lineRule="auto"/>
              <w:rPr/>
            </w:pPr>
            <w:r>
              <w:rPr>
                <w:spacing w:val="6"/>
              </w:rPr>
              <w:t>教育出版社，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2019 </w:t>
            </w:r>
            <w:r>
              <w:rPr>
                <w:spacing w:val="6"/>
              </w:rPr>
              <w:t>年。</w:t>
            </w:r>
          </w:p>
          <w:p>
            <w:pPr>
              <w:pStyle w:val="TableText"/>
              <w:ind w:left="597"/>
              <w:spacing w:before="64" w:line="228" w:lineRule="auto"/>
              <w:rPr/>
            </w:pPr>
            <w:r>
              <w:rPr>
                <w:b/>
                <w:bCs/>
                <w:spacing w:val="5"/>
              </w:rPr>
              <w:t>主要考试内容：</w:t>
            </w:r>
          </w:p>
          <w:p>
            <w:pPr>
              <w:pStyle w:val="TableText"/>
              <w:ind w:left="539"/>
              <w:spacing w:before="65" w:line="228" w:lineRule="auto"/>
              <w:rPr/>
            </w:pPr>
            <w:r>
              <w:rPr>
                <w:b/>
                <w:bCs/>
                <w:spacing w:val="6"/>
              </w:rPr>
              <w:t>一、管理决策</w:t>
            </w:r>
          </w:p>
          <w:p>
            <w:pPr>
              <w:pStyle w:val="TableText"/>
              <w:ind w:left="972"/>
              <w:spacing w:before="6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4"/>
              </w:rPr>
              <w:t>决策与决策过程</w:t>
            </w:r>
          </w:p>
          <w:p>
            <w:pPr>
              <w:pStyle w:val="TableText"/>
              <w:ind w:left="956" w:right="5528" w:hanging="4"/>
              <w:spacing w:before="66" w:line="273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2.</w:t>
            </w:r>
            <w:r>
              <w:rPr>
                <w:spacing w:val="8"/>
              </w:rPr>
              <w:t>环境分析与理性决策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3.</w:t>
            </w:r>
            <w:r>
              <w:rPr>
                <w:spacing w:val="7"/>
              </w:rPr>
              <w:t>决策的实施与调整</w:t>
            </w:r>
          </w:p>
          <w:p>
            <w:pPr>
              <w:pStyle w:val="TableText"/>
              <w:ind w:left="539"/>
              <w:spacing w:before="31" w:line="228" w:lineRule="auto"/>
              <w:rPr/>
            </w:pPr>
            <w:r>
              <w:rPr>
                <w:b/>
                <w:bCs/>
                <w:spacing w:val="6"/>
              </w:rPr>
              <w:t>二、管理组织</w:t>
            </w:r>
          </w:p>
          <w:p>
            <w:pPr>
              <w:pStyle w:val="TableText"/>
              <w:ind w:left="956" w:right="6579" w:hanging="5"/>
              <w:spacing w:before="65" w:line="279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4.</w:t>
            </w:r>
            <w:r>
              <w:rPr>
                <w:spacing w:val="6"/>
              </w:rPr>
              <w:t>组织设计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5.</w:t>
            </w:r>
            <w:r>
              <w:rPr>
                <w:spacing w:val="5"/>
              </w:rPr>
              <w:t>人员配备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6.</w:t>
            </w:r>
            <w:r>
              <w:rPr>
                <w:spacing w:val="5"/>
              </w:rPr>
              <w:t>组织文化</w:t>
            </w:r>
          </w:p>
          <w:p>
            <w:pPr>
              <w:pStyle w:val="TableText"/>
              <w:ind w:left="535"/>
              <w:spacing w:before="30" w:line="228" w:lineRule="auto"/>
              <w:rPr/>
            </w:pPr>
            <w:r>
              <w:rPr>
                <w:b/>
                <w:bCs/>
                <w:spacing w:val="6"/>
              </w:rPr>
              <w:t>三、管理领导</w:t>
            </w:r>
          </w:p>
          <w:p>
            <w:pPr>
              <w:pStyle w:val="TableText"/>
              <w:ind w:left="955"/>
              <w:spacing w:before="6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7.</w:t>
            </w:r>
            <w:r>
              <w:rPr>
                <w:spacing w:val="7"/>
              </w:rPr>
              <w:t>领导的一般理论</w:t>
            </w:r>
          </w:p>
          <w:p>
            <w:pPr>
              <w:pStyle w:val="TableText"/>
              <w:ind w:left="956" w:right="6999" w:firstLine="4"/>
              <w:spacing w:before="64" w:line="274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8.</w:t>
            </w:r>
            <w:r>
              <w:rPr>
                <w:spacing w:val="2"/>
              </w:rPr>
              <w:t>激励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9.</w:t>
            </w:r>
            <w:r>
              <w:rPr>
                <w:spacing w:val="3"/>
              </w:rPr>
              <w:t>沟通</w:t>
            </w:r>
          </w:p>
          <w:p>
            <w:pPr>
              <w:pStyle w:val="TableText"/>
              <w:ind w:left="555"/>
              <w:spacing w:before="31" w:line="228" w:lineRule="auto"/>
              <w:rPr/>
            </w:pPr>
            <w:r>
              <w:rPr>
                <w:b/>
                <w:bCs/>
                <w:spacing w:val="3"/>
              </w:rPr>
              <w:t>四、管理控制</w:t>
            </w:r>
          </w:p>
          <w:p>
            <w:pPr>
              <w:pStyle w:val="TableText"/>
              <w:ind w:left="972"/>
              <w:spacing w:before="6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10.</w:t>
            </w:r>
            <w:r>
              <w:rPr>
                <w:spacing w:val="5"/>
              </w:rPr>
              <w:t>控制的类型与过程</w:t>
            </w:r>
          </w:p>
          <w:p>
            <w:pPr>
              <w:pStyle w:val="TableText"/>
              <w:ind w:left="972"/>
              <w:spacing w:before="6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5"/>
              </w:rPr>
              <w:t>11.</w:t>
            </w:r>
            <w:r>
              <w:rPr>
                <w:spacing w:val="5"/>
              </w:rPr>
              <w:t>控制的方法与技术</w:t>
            </w:r>
          </w:p>
          <w:p>
            <w:pPr>
              <w:pStyle w:val="TableText"/>
              <w:ind w:left="972"/>
              <w:spacing w:before="65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12.</w:t>
            </w:r>
            <w:r>
              <w:rPr>
                <w:spacing w:val="6"/>
              </w:rPr>
              <w:t>风险控制与危机管理</w:t>
            </w:r>
          </w:p>
          <w:p>
            <w:pPr>
              <w:pStyle w:val="TableText"/>
              <w:ind w:left="539"/>
              <w:spacing w:before="66" w:line="228" w:lineRule="auto"/>
              <w:rPr/>
            </w:pPr>
            <w:r>
              <w:rPr>
                <w:b/>
                <w:bCs/>
                <w:spacing w:val="6"/>
              </w:rPr>
              <w:t>五、管理创新</w:t>
            </w:r>
          </w:p>
          <w:p>
            <w:pPr>
              <w:pStyle w:val="TableText"/>
              <w:ind w:left="972" w:right="6473"/>
              <w:spacing w:before="65" w:line="274" w:lineRule="auto"/>
              <w:rPr/>
            </w:pPr>
            <w:r>
              <w:rPr>
                <w:rFonts w:ascii="Times New Roman" w:hAnsi="Times New Roman" w:eastAsia="Times New Roman" w:cs="Times New Roman"/>
                <w:spacing w:val="3"/>
              </w:rPr>
              <w:t>13.</w:t>
            </w:r>
            <w:r>
              <w:rPr>
                <w:spacing w:val="3"/>
              </w:rPr>
              <w:t>创新原理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14.</w:t>
            </w:r>
            <w:r>
              <w:rPr>
                <w:spacing w:val="3"/>
              </w:rPr>
              <w:t>组织创新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2024-10-09T15:54:40Z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2024-11-07T12:05:43</vt:filetime>
  </property>
</Properties>
</file>