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912B1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2BCEFD8C">
      <w:pPr>
        <w:spacing w:line="500" w:lineRule="exact"/>
        <w:jc w:val="center"/>
        <w:rPr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>3</w:t>
      </w:r>
      <w:r>
        <w:rPr>
          <w:rFonts w:eastAsia="方正书宋简体"/>
          <w:sz w:val="24"/>
        </w:rPr>
        <w:t>60       考试科目名称：</w:t>
      </w:r>
      <w:r>
        <w:rPr>
          <w:rFonts w:hint="eastAsia" w:eastAsia="方正书宋简体"/>
          <w:sz w:val="24"/>
        </w:rPr>
        <w:t>翻译基础（法语）</w:t>
      </w:r>
      <w:bookmarkStart w:id="1" w:name="_GoBack"/>
      <w:bookmarkEnd w:id="1"/>
    </w:p>
    <w:p w14:paraId="684627FC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6678E5C1">
      <w:pPr>
        <w:numPr>
          <w:ilvl w:val="0"/>
          <w:numId w:val="1"/>
        </w:num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47131CF1">
      <w:pPr>
        <w:ind w:firstLine="241" w:firstLineChars="100"/>
        <w:outlineLvl w:val="0"/>
        <w:rPr>
          <w:rFonts w:hAnsi="宋体"/>
          <w:b/>
          <w:color w:val="000000"/>
          <w:sz w:val="24"/>
        </w:rPr>
      </w:pPr>
      <w:r>
        <w:rPr>
          <w:rFonts w:hint="eastAsia" w:hAnsi="宋体"/>
          <w:b/>
          <w:color w:val="000000"/>
          <w:sz w:val="24"/>
        </w:rPr>
        <w:t xml:space="preserve">1. </w:t>
      </w:r>
      <w:r>
        <w:rPr>
          <w:rFonts w:hAnsi="宋体"/>
          <w:b/>
          <w:color w:val="000000"/>
          <w:sz w:val="24"/>
        </w:rPr>
        <w:t>考试</w:t>
      </w:r>
      <w:r>
        <w:rPr>
          <w:rFonts w:hint="eastAsia" w:hAnsi="宋体"/>
          <w:b/>
          <w:color w:val="000000"/>
          <w:sz w:val="24"/>
        </w:rPr>
        <w:t>内容要点</w:t>
      </w:r>
    </w:p>
    <w:p w14:paraId="434A1EBF">
      <w:pPr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（1）法译汉：将</w:t>
      </w:r>
      <w:bookmarkStart w:id="0" w:name="_Hlk146207546"/>
      <w:r>
        <w:rPr>
          <w:rFonts w:hint="eastAsia" w:hAnsi="宋体"/>
          <w:color w:val="000000"/>
          <w:sz w:val="24"/>
        </w:rPr>
        <w:t>文学、学术、新闻等方面的法语文章节选</w:t>
      </w:r>
      <w:bookmarkEnd w:id="0"/>
      <w:r>
        <w:rPr>
          <w:rFonts w:hint="eastAsia" w:hAnsi="宋体"/>
          <w:color w:val="000000"/>
          <w:sz w:val="24"/>
        </w:rPr>
        <w:t>翻译成汉语</w:t>
      </w:r>
      <w:r>
        <w:rPr>
          <w:rFonts w:hAnsi="宋体"/>
          <w:color w:val="000000"/>
          <w:sz w:val="24"/>
        </w:rPr>
        <w:t>；</w:t>
      </w:r>
    </w:p>
    <w:p w14:paraId="0D8A4D06">
      <w:pPr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（2）汉译法：将文学、学术、新闻等方面的汉语文章节选翻译成法语。</w:t>
      </w:r>
    </w:p>
    <w:p w14:paraId="21369FFC">
      <w:pPr>
        <w:outlineLvl w:val="0"/>
        <w:rPr>
          <w:rFonts w:hAnsi="宋体"/>
          <w:b/>
          <w:color w:val="000000"/>
          <w:sz w:val="24"/>
        </w:rPr>
      </w:pPr>
    </w:p>
    <w:p w14:paraId="042FF463">
      <w:pPr>
        <w:numPr>
          <w:ilvl w:val="0"/>
          <w:numId w:val="2"/>
        </w:numPr>
        <w:ind w:firstLine="241" w:firstLineChars="100"/>
        <w:outlineLvl w:val="0"/>
        <w:rPr>
          <w:rFonts w:hAnsi="宋体"/>
          <w:b/>
          <w:color w:val="000000"/>
          <w:sz w:val="24"/>
        </w:rPr>
      </w:pPr>
      <w:r>
        <w:rPr>
          <w:rFonts w:hAnsi="宋体"/>
          <w:b/>
          <w:color w:val="000000"/>
          <w:sz w:val="24"/>
        </w:rPr>
        <w:t>考试要求</w:t>
      </w:r>
    </w:p>
    <w:p w14:paraId="3EBF336F">
      <w:pPr>
        <w:ind w:firstLine="480" w:firstLineChars="200"/>
        <w:rPr>
          <w:rFonts w:hAnsi="宋体"/>
          <w:color w:val="000000"/>
          <w:kern w:val="0"/>
          <w:sz w:val="24"/>
        </w:rPr>
      </w:pPr>
      <w:r>
        <w:rPr>
          <w:rFonts w:hint="eastAsia" w:hAnsi="宋体"/>
          <w:color w:val="000000"/>
          <w:kern w:val="0"/>
          <w:sz w:val="24"/>
        </w:rPr>
        <w:t>（1）能运用词汇、语法、句法、修辞等知识，正确理解和阅读法语和汉语篇章；</w:t>
      </w:r>
    </w:p>
    <w:p w14:paraId="50CBBED9">
      <w:pPr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</w:t>
      </w:r>
      <w:r>
        <w:rPr>
          <w:rFonts w:hAnsi="宋体"/>
          <w:color w:val="000000"/>
          <w:sz w:val="24"/>
        </w:rPr>
        <w:t>2</w:t>
      </w:r>
      <w:r>
        <w:rPr>
          <w:rFonts w:hint="eastAsia" w:hAnsi="宋体"/>
          <w:color w:val="000000"/>
          <w:sz w:val="24"/>
        </w:rPr>
        <w:t>）</w:t>
      </w:r>
      <w:r>
        <w:rPr>
          <w:rFonts w:hint="eastAsia" w:hAnsi="宋体"/>
          <w:color w:val="000000"/>
          <w:kern w:val="0"/>
          <w:sz w:val="24"/>
        </w:rPr>
        <w:t>系统掌握法语、汉语综合运用能力和翻译能力；</w:t>
      </w:r>
    </w:p>
    <w:p w14:paraId="33657708">
      <w:pPr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kern w:val="0"/>
          <w:sz w:val="24"/>
        </w:rPr>
        <w:t>（</w:t>
      </w:r>
      <w:r>
        <w:rPr>
          <w:rFonts w:hAnsi="宋体"/>
          <w:color w:val="000000"/>
          <w:kern w:val="0"/>
          <w:sz w:val="24"/>
        </w:rPr>
        <w:t>3</w:t>
      </w:r>
      <w:r>
        <w:rPr>
          <w:rFonts w:hint="eastAsia" w:hAnsi="宋体"/>
          <w:color w:val="000000"/>
          <w:kern w:val="0"/>
          <w:sz w:val="24"/>
        </w:rPr>
        <w:t>）能用正确、通顺的语言实现法语和汉语篇章的相互转换；</w:t>
      </w:r>
    </w:p>
    <w:p w14:paraId="56942C78">
      <w:pPr>
        <w:ind w:firstLine="480" w:firstLineChars="200"/>
        <w:rPr>
          <w:rFonts w:hAnsi="宋体"/>
          <w:color w:val="000000"/>
          <w:kern w:val="0"/>
          <w:sz w:val="24"/>
        </w:rPr>
      </w:pPr>
      <w:r>
        <w:rPr>
          <w:rFonts w:hint="eastAsia" w:hAnsi="宋体"/>
          <w:color w:val="000000"/>
          <w:kern w:val="0"/>
          <w:sz w:val="24"/>
        </w:rPr>
        <w:t>（</w:t>
      </w:r>
      <w:r>
        <w:rPr>
          <w:rFonts w:hAnsi="宋体"/>
          <w:color w:val="000000"/>
          <w:kern w:val="0"/>
          <w:sz w:val="24"/>
        </w:rPr>
        <w:t>4</w:t>
      </w:r>
      <w:r>
        <w:rPr>
          <w:rFonts w:hint="eastAsia" w:hAnsi="宋体"/>
          <w:color w:val="000000"/>
          <w:kern w:val="0"/>
          <w:sz w:val="24"/>
        </w:rPr>
        <w:t>）具有较强的法语和汉语</w:t>
      </w:r>
      <w:r>
        <w:rPr>
          <w:rFonts w:hAnsi="宋体"/>
          <w:color w:val="000000"/>
          <w:kern w:val="0"/>
          <w:sz w:val="24"/>
        </w:rPr>
        <w:t>写作能力</w:t>
      </w:r>
      <w:r>
        <w:rPr>
          <w:rFonts w:hint="eastAsia" w:hAnsi="宋体"/>
          <w:color w:val="000000"/>
          <w:kern w:val="0"/>
          <w:sz w:val="24"/>
        </w:rPr>
        <w:t>，包括</w:t>
      </w:r>
      <w:r>
        <w:rPr>
          <w:rFonts w:hint="eastAsia" w:hAnsi="宋体"/>
          <w:color w:val="000000"/>
          <w:sz w:val="24"/>
        </w:rPr>
        <w:t>语言运用能力、逻辑思维能力、创新思维能力等</w:t>
      </w:r>
      <w:r>
        <w:rPr>
          <w:rFonts w:hAnsi="宋体"/>
          <w:color w:val="000000"/>
          <w:kern w:val="0"/>
          <w:sz w:val="24"/>
        </w:rPr>
        <w:t>。</w:t>
      </w:r>
    </w:p>
    <w:p w14:paraId="0D7AEB23">
      <w:pPr>
        <w:rPr>
          <w:rFonts w:eastAsia="方正书宋简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9F7E1"/>
    <w:multiLevelType w:val="singleLevel"/>
    <w:tmpl w:val="B3B9F7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9959BA"/>
    <w:multiLevelType w:val="singleLevel"/>
    <w:tmpl w:val="E89959B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kMmUwNjA4MjE0YWUxYTRhZjA5NzFmZWJiNjZlODIifQ=="/>
  </w:docVars>
  <w:rsids>
    <w:rsidRoot w:val="006644D8"/>
    <w:rsid w:val="002532D5"/>
    <w:rsid w:val="0032324F"/>
    <w:rsid w:val="003C5802"/>
    <w:rsid w:val="004349D8"/>
    <w:rsid w:val="0046462E"/>
    <w:rsid w:val="004E0E17"/>
    <w:rsid w:val="0065198A"/>
    <w:rsid w:val="006644D8"/>
    <w:rsid w:val="006E759A"/>
    <w:rsid w:val="00A43087"/>
    <w:rsid w:val="00AC0315"/>
    <w:rsid w:val="00C97DB7"/>
    <w:rsid w:val="00CC6A2A"/>
    <w:rsid w:val="00F143ED"/>
    <w:rsid w:val="00F145C7"/>
    <w:rsid w:val="00FC19BD"/>
    <w:rsid w:val="49A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260</Characters>
  <Lines>2</Lines>
  <Paragraphs>1</Paragraphs>
  <TotalTime>13</TotalTime>
  <ScaleCrop>false</ScaleCrop>
  <LinksUpToDate>false</LinksUpToDate>
  <CharactersWithSpaces>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2023-09-20T08:49:00Z</dcterms:created>
  <dc:creator>Chi Zhang</dc:creator>
  <cp:lastModifiedBy>Bluesgwerz</cp:lastModifiedBy>
  <dcterms:modified xsi:type="dcterms:W3CDTF">2024-10-08T02:59:51Z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D1B5EE3DD3924D1F9864437E79A00B1C_12</vt:lpwstr>
  </property>
</Properties>
</file>