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938AA">
      <w:pPr>
        <w:spacing w:line="500" w:lineRule="exact"/>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75950430">
      <w:pPr>
        <w:spacing w:line="500" w:lineRule="exact"/>
        <w:jc w:val="center"/>
        <w:rPr>
          <w:rFonts w:eastAsia="方正书宋简体"/>
          <w:sz w:val="24"/>
        </w:rPr>
      </w:pPr>
      <w:r>
        <w:rPr>
          <w:rFonts w:eastAsia="方正书宋简体"/>
          <w:sz w:val="24"/>
        </w:rPr>
        <w:t>考试科目代码：[</w:t>
      </w:r>
      <w:r>
        <w:rPr>
          <w:rFonts w:hint="eastAsia" w:eastAsia="方正书宋简体"/>
          <w:sz w:val="24"/>
        </w:rPr>
        <w:t>8</w:t>
      </w:r>
      <w:r>
        <w:rPr>
          <w:rFonts w:hint="eastAsia" w:eastAsia="方正书宋简体"/>
          <w:sz w:val="24"/>
          <w:lang w:val="en-US" w:eastAsia="zh-CN"/>
        </w:rPr>
        <w:t>57</w:t>
      </w:r>
      <w:r>
        <w:rPr>
          <w:rFonts w:eastAsia="方正书宋简体"/>
          <w:sz w:val="24"/>
        </w:rPr>
        <w:t>]          考试科目名称：</w:t>
      </w:r>
      <w:r>
        <w:rPr>
          <w:rFonts w:hint="eastAsia"/>
          <w:kern w:val="0"/>
          <w:sz w:val="24"/>
          <w:lang w:bidi="hi-IN"/>
        </w:rPr>
        <w:t>普通物理（电、光、原）</w:t>
      </w:r>
    </w:p>
    <w:p w14:paraId="55644F10">
      <w:pPr>
        <w:pStyle w:val="9"/>
        <w:spacing w:line="360" w:lineRule="exact"/>
        <w:ind w:firstLineChars="0"/>
        <w:rPr>
          <w:rFonts w:eastAsia="新宋体"/>
          <w:sz w:val="28"/>
          <w:szCs w:val="28"/>
        </w:rPr>
      </w:pPr>
    </w:p>
    <w:p w14:paraId="50921A7A">
      <w:pPr>
        <w:spacing w:before="156" w:beforeLines="50" w:after="156" w:afterLines="50" w:line="312" w:lineRule="auto"/>
        <w:rPr>
          <w:rFonts w:eastAsia="方正书宋简体"/>
          <w:sz w:val="24"/>
        </w:rPr>
      </w:pPr>
      <w:r>
        <w:rPr>
          <w:rFonts w:eastAsia="方正书宋简体"/>
          <w:sz w:val="24"/>
        </w:rPr>
        <w:t>一、考试内容与考试要求</w:t>
      </w:r>
    </w:p>
    <w:p w14:paraId="405D47E9">
      <w:pPr>
        <w:widowControl/>
        <w:spacing w:before="225" w:after="100" w:afterAutospacing="1" w:line="360" w:lineRule="atLeast"/>
        <w:jc w:val="left"/>
        <w:rPr>
          <w:b/>
          <w:bCs/>
          <w:kern w:val="0"/>
          <w:sz w:val="24"/>
          <w:lang w:bidi="hi-IN"/>
        </w:rPr>
      </w:pPr>
      <w:r>
        <w:rPr>
          <w:rFonts w:hAnsi="宋体"/>
          <w:b/>
          <w:bCs/>
          <w:kern w:val="0"/>
          <w:sz w:val="24"/>
          <w:lang w:bidi="hi-IN"/>
        </w:rPr>
        <w:t>（一）</w:t>
      </w:r>
      <w:r>
        <w:rPr>
          <w:rFonts w:hint="eastAsia" w:hAnsi="宋体"/>
          <w:b/>
          <w:bCs/>
          <w:kern w:val="0"/>
          <w:sz w:val="24"/>
          <w:lang w:bidi="hi-IN"/>
        </w:rPr>
        <w:t>电磁</w:t>
      </w:r>
      <w:r>
        <w:rPr>
          <w:rFonts w:hAnsi="宋体"/>
          <w:b/>
          <w:bCs/>
          <w:kern w:val="0"/>
          <w:sz w:val="24"/>
          <w:lang w:bidi="hi-IN"/>
        </w:rPr>
        <w:t>学部分</w:t>
      </w:r>
    </w:p>
    <w:p w14:paraId="29A82FA1">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静电场</w:t>
      </w:r>
    </w:p>
    <w:p w14:paraId="1A1CDA57">
      <w:pPr>
        <w:widowControl/>
        <w:spacing w:line="360" w:lineRule="auto"/>
        <w:ind w:firstLine="480"/>
        <w:jc w:val="left"/>
        <w:rPr>
          <w:kern w:val="0"/>
          <w:sz w:val="24"/>
          <w:lang w:bidi="hi-IN"/>
        </w:rPr>
      </w:pPr>
      <w:r>
        <w:rPr>
          <w:rFonts w:hAnsi="宋体"/>
          <w:b/>
          <w:kern w:val="0"/>
          <w:sz w:val="24"/>
          <w:lang w:bidi="hi-IN"/>
        </w:rPr>
        <w:t>考试内容</w:t>
      </w:r>
    </w:p>
    <w:p w14:paraId="4DA27D3D">
      <w:pPr>
        <w:spacing w:line="360" w:lineRule="auto"/>
        <w:ind w:firstLine="564" w:firstLineChars="235"/>
        <w:rPr>
          <w:sz w:val="24"/>
        </w:rPr>
      </w:pPr>
      <w:r>
        <w:rPr>
          <w:sz w:val="24"/>
        </w:rPr>
        <w:t>静电场的基本规律：电荷  库仑定律  静电场  高斯定理  电场线  电势</w:t>
      </w:r>
    </w:p>
    <w:p w14:paraId="5739091D">
      <w:pPr>
        <w:spacing w:line="360" w:lineRule="auto"/>
        <w:ind w:firstLine="204" w:firstLineChars="85"/>
        <w:rPr>
          <w:sz w:val="24"/>
        </w:rPr>
      </w:pPr>
      <w:r>
        <w:rPr>
          <w:sz w:val="24"/>
        </w:rPr>
        <w:t xml:space="preserve">有导体时的静电场：静电场中的导体  封闭金属壳内外的场  电容器及其电容  带电体系的静电能  </w:t>
      </w:r>
    </w:p>
    <w:p w14:paraId="4C9D35A4">
      <w:pPr>
        <w:spacing w:line="360" w:lineRule="auto"/>
        <w:ind w:firstLine="204" w:firstLineChars="85"/>
        <w:rPr>
          <w:sz w:val="24"/>
        </w:rPr>
      </w:pPr>
      <w:r>
        <w:rPr>
          <w:sz w:val="24"/>
        </w:rPr>
        <w:t>静电场中的电介质：电偶极子  电介质的极化  极化电荷  有电介质时的高斯定理  有电介质时的静电场方程  电场的能量</w:t>
      </w:r>
    </w:p>
    <w:p w14:paraId="67335D93">
      <w:pPr>
        <w:widowControl/>
        <w:spacing w:line="360" w:lineRule="auto"/>
        <w:ind w:firstLine="480"/>
        <w:jc w:val="left"/>
        <w:rPr>
          <w:kern w:val="0"/>
          <w:sz w:val="24"/>
          <w:lang w:bidi="hi-IN"/>
        </w:rPr>
      </w:pPr>
      <w:r>
        <w:rPr>
          <w:b/>
          <w:kern w:val="0"/>
          <w:sz w:val="24"/>
          <w:lang w:bidi="hi-IN"/>
        </w:rPr>
        <w:t>考试要求</w:t>
      </w:r>
    </w:p>
    <w:p w14:paraId="39E54AC0">
      <w:pPr>
        <w:widowControl/>
        <w:spacing w:line="360" w:lineRule="auto"/>
        <w:ind w:firstLine="480" w:firstLineChars="200"/>
        <w:jc w:val="left"/>
        <w:rPr>
          <w:kern w:val="0"/>
          <w:sz w:val="24"/>
          <w:lang w:bidi="hi-IN"/>
        </w:rPr>
      </w:pPr>
      <w:r>
        <w:rPr>
          <w:kern w:val="0"/>
          <w:sz w:val="24"/>
          <w:lang w:bidi="hi-IN"/>
        </w:rPr>
        <w:t>（1）</w:t>
      </w:r>
      <w:r>
        <w:rPr>
          <w:sz w:val="24"/>
        </w:rPr>
        <w:t>了解两种电荷及其相互作用、电荷守恒定律</w:t>
      </w:r>
      <w:r>
        <w:rPr>
          <w:kern w:val="0"/>
          <w:sz w:val="24"/>
          <w:lang w:bidi="hi-IN"/>
        </w:rPr>
        <w:t>；</w:t>
      </w:r>
    </w:p>
    <w:p w14:paraId="4B77A368">
      <w:pPr>
        <w:widowControl/>
        <w:spacing w:line="360" w:lineRule="auto"/>
        <w:ind w:firstLine="480" w:firstLineChars="200"/>
        <w:jc w:val="left"/>
        <w:rPr>
          <w:kern w:val="0"/>
          <w:sz w:val="24"/>
          <w:lang w:bidi="hi-IN"/>
        </w:rPr>
      </w:pPr>
      <w:r>
        <w:rPr>
          <w:kern w:val="0"/>
          <w:sz w:val="24"/>
          <w:lang w:bidi="hi-IN"/>
        </w:rPr>
        <w:t>（2）</w:t>
      </w:r>
      <w:r>
        <w:rPr>
          <w:sz w:val="24"/>
        </w:rPr>
        <w:t>理解和掌握库仑定律的适用条件和应用范围、它的矢量形式及其叠加原理</w:t>
      </w:r>
      <w:r>
        <w:rPr>
          <w:kern w:val="0"/>
          <w:sz w:val="24"/>
          <w:lang w:bidi="hi-IN"/>
        </w:rPr>
        <w:t>；</w:t>
      </w:r>
    </w:p>
    <w:p w14:paraId="56A151F9">
      <w:pPr>
        <w:widowControl/>
        <w:spacing w:line="360" w:lineRule="auto"/>
        <w:ind w:firstLine="480" w:firstLineChars="200"/>
        <w:jc w:val="left"/>
        <w:rPr>
          <w:kern w:val="0"/>
          <w:sz w:val="24"/>
          <w:lang w:bidi="hi-IN"/>
        </w:rPr>
      </w:pPr>
      <w:r>
        <w:rPr>
          <w:kern w:val="0"/>
          <w:sz w:val="24"/>
          <w:lang w:bidi="hi-IN"/>
        </w:rPr>
        <w:t>（3）</w:t>
      </w:r>
      <w:r>
        <w:rPr>
          <w:sz w:val="24"/>
        </w:rPr>
        <w:t>掌握电场、电场强度的概念及场的叠加原理，掌握电通量的概念和计算，理解高斯定理的内涵及其应用，熟练掌握计算电场强度的方法；</w:t>
      </w:r>
    </w:p>
    <w:p w14:paraId="7594322B">
      <w:pPr>
        <w:widowControl/>
        <w:spacing w:line="360" w:lineRule="auto"/>
        <w:ind w:firstLine="480" w:firstLineChars="200"/>
        <w:jc w:val="left"/>
        <w:rPr>
          <w:kern w:val="0"/>
          <w:sz w:val="24"/>
          <w:lang w:bidi="hi-IN"/>
        </w:rPr>
      </w:pPr>
      <w:r>
        <w:rPr>
          <w:kern w:val="0"/>
          <w:sz w:val="24"/>
          <w:lang w:bidi="hi-IN"/>
        </w:rPr>
        <w:t>（4）</w:t>
      </w:r>
      <w:r>
        <w:rPr>
          <w:sz w:val="24"/>
        </w:rPr>
        <w:t>理解静电场力做功的性质，掌握静电场的环路定理、电势差和电势概念</w:t>
      </w:r>
      <w:r>
        <w:rPr>
          <w:kern w:val="0"/>
          <w:sz w:val="24"/>
          <w:lang w:bidi="hi-IN"/>
        </w:rPr>
        <w:t>；</w:t>
      </w:r>
    </w:p>
    <w:p w14:paraId="5CAA588D">
      <w:pPr>
        <w:widowControl/>
        <w:spacing w:line="360" w:lineRule="auto"/>
        <w:ind w:firstLine="480" w:firstLineChars="200"/>
        <w:jc w:val="left"/>
        <w:outlineLvl w:val="0"/>
        <w:rPr>
          <w:kern w:val="0"/>
          <w:sz w:val="24"/>
          <w:lang w:bidi="hi-IN"/>
        </w:rPr>
      </w:pPr>
      <w:r>
        <w:rPr>
          <w:kern w:val="0"/>
          <w:sz w:val="24"/>
          <w:lang w:bidi="hi-IN"/>
        </w:rPr>
        <w:t>（5）</w:t>
      </w:r>
      <w:r>
        <w:rPr>
          <w:sz w:val="24"/>
        </w:rPr>
        <w:t>了解电场线的性质及其应用、等势面及电势与场强的微分关系；</w:t>
      </w:r>
    </w:p>
    <w:p w14:paraId="0C4FA97C">
      <w:pPr>
        <w:widowControl/>
        <w:spacing w:line="360" w:lineRule="auto"/>
        <w:ind w:firstLine="480" w:firstLineChars="200"/>
        <w:jc w:val="left"/>
        <w:rPr>
          <w:kern w:val="0"/>
          <w:sz w:val="24"/>
          <w:lang w:bidi="hi-IN"/>
        </w:rPr>
      </w:pPr>
      <w:r>
        <w:rPr>
          <w:kern w:val="0"/>
          <w:sz w:val="24"/>
          <w:lang w:bidi="hi-IN"/>
        </w:rPr>
        <w:t>（6）</w:t>
      </w:r>
      <w:r>
        <w:rPr>
          <w:sz w:val="24"/>
        </w:rPr>
        <w:t>掌握导体静电平衡的条件及平衡时导体的性质，掌握导体静电平衡时的讨论方法；</w:t>
      </w:r>
    </w:p>
    <w:p w14:paraId="5CADB94F">
      <w:pPr>
        <w:widowControl/>
        <w:spacing w:line="360" w:lineRule="auto"/>
        <w:ind w:firstLine="480" w:firstLineChars="200"/>
        <w:jc w:val="left"/>
        <w:rPr>
          <w:kern w:val="0"/>
          <w:sz w:val="24"/>
          <w:lang w:bidi="hi-IN"/>
        </w:rPr>
      </w:pPr>
      <w:r>
        <w:rPr>
          <w:kern w:val="0"/>
          <w:sz w:val="24"/>
          <w:lang w:bidi="hi-IN"/>
        </w:rPr>
        <w:t>（7）</w:t>
      </w:r>
      <w:r>
        <w:rPr>
          <w:sz w:val="24"/>
        </w:rPr>
        <w:t>掌握封闭导体壳内、外的电场的特点，理解静电屏蔽的原理及应用；</w:t>
      </w:r>
    </w:p>
    <w:p w14:paraId="1F7D7205">
      <w:pPr>
        <w:widowControl/>
        <w:spacing w:line="360" w:lineRule="auto"/>
        <w:ind w:firstLine="480" w:firstLineChars="200"/>
        <w:jc w:val="left"/>
        <w:rPr>
          <w:kern w:val="0"/>
          <w:sz w:val="24"/>
          <w:lang w:bidi="hi-IN"/>
        </w:rPr>
      </w:pPr>
      <w:r>
        <w:rPr>
          <w:kern w:val="0"/>
          <w:sz w:val="24"/>
          <w:lang w:bidi="hi-IN"/>
        </w:rPr>
        <w:t>（8）</w:t>
      </w:r>
      <w:r>
        <w:rPr>
          <w:sz w:val="24"/>
        </w:rPr>
        <w:t>理解和掌握电容器的概念及电容的计算，掌握电容器联接的基本方法及计算，掌握处理导体平板组合问题的基本方法；</w:t>
      </w:r>
    </w:p>
    <w:p w14:paraId="695228A6">
      <w:pPr>
        <w:widowControl/>
        <w:spacing w:line="360" w:lineRule="auto"/>
        <w:ind w:firstLine="480" w:firstLineChars="200"/>
        <w:jc w:val="left"/>
        <w:rPr>
          <w:kern w:val="0"/>
          <w:sz w:val="24"/>
          <w:lang w:bidi="hi-IN"/>
        </w:rPr>
      </w:pPr>
      <w:r>
        <w:rPr>
          <w:kern w:val="0"/>
          <w:sz w:val="24"/>
          <w:lang w:bidi="hi-IN"/>
        </w:rPr>
        <w:t>（9）</w:t>
      </w:r>
      <w:r>
        <w:rPr>
          <w:sz w:val="24"/>
        </w:rPr>
        <w:t>掌握带电体系的静电能的概念和带电导体、电容器的静电能的计算；</w:t>
      </w:r>
    </w:p>
    <w:p w14:paraId="7AEC769D">
      <w:pPr>
        <w:widowControl/>
        <w:spacing w:line="360" w:lineRule="auto"/>
        <w:ind w:firstLine="480" w:firstLineChars="200"/>
        <w:jc w:val="left"/>
        <w:rPr>
          <w:sz w:val="24"/>
        </w:rPr>
      </w:pPr>
      <w:r>
        <w:rPr>
          <w:kern w:val="0"/>
          <w:sz w:val="24"/>
          <w:lang w:bidi="hi-IN"/>
        </w:rPr>
        <w:t>（10）</w:t>
      </w:r>
      <w:r>
        <w:rPr>
          <w:sz w:val="24"/>
        </w:rPr>
        <w:t>理解电偶极子概念，掌握电偶极子激发的电场及外电场对电偶极子的作用；</w:t>
      </w:r>
    </w:p>
    <w:p w14:paraId="56A92AC6">
      <w:pPr>
        <w:widowControl/>
        <w:spacing w:line="360" w:lineRule="auto"/>
        <w:ind w:firstLine="480" w:firstLineChars="200"/>
        <w:jc w:val="left"/>
        <w:rPr>
          <w:sz w:val="24"/>
        </w:rPr>
      </w:pPr>
      <w:r>
        <w:rPr>
          <w:sz w:val="24"/>
        </w:rPr>
        <w:t>（11）掌握电偶极模型下的两种电介质分子及其在外电场中的位移极化和取向极化这两种极化方式、极化强度的概念以及极化强度与场强的关系；</w:t>
      </w:r>
    </w:p>
    <w:p w14:paraId="13968B1E">
      <w:pPr>
        <w:widowControl/>
        <w:spacing w:line="360" w:lineRule="auto"/>
        <w:ind w:firstLine="480" w:firstLineChars="200"/>
        <w:jc w:val="left"/>
        <w:rPr>
          <w:sz w:val="24"/>
        </w:rPr>
      </w:pPr>
      <w:r>
        <w:rPr>
          <w:sz w:val="24"/>
        </w:rPr>
        <w:t>（12）理解极化电荷与极化强度的定量关系及极化电荷面密度与极化强度的关系，了解极化电荷体密度与极化强度的关系；</w:t>
      </w:r>
    </w:p>
    <w:p w14:paraId="1BE3D002">
      <w:pPr>
        <w:widowControl/>
        <w:spacing w:line="360" w:lineRule="auto"/>
        <w:ind w:firstLine="480" w:firstLineChars="200"/>
        <w:jc w:val="left"/>
        <w:rPr>
          <w:sz w:val="24"/>
        </w:rPr>
      </w:pPr>
      <w:r>
        <w:rPr>
          <w:sz w:val="24"/>
        </w:rPr>
        <w:t>（13）掌握电位移的概念，熟练掌握有介质时的高斯定理及其应用；</w:t>
      </w:r>
    </w:p>
    <w:p w14:paraId="7C03728C">
      <w:pPr>
        <w:widowControl/>
        <w:spacing w:line="360" w:lineRule="auto"/>
        <w:ind w:firstLine="480" w:firstLineChars="200"/>
        <w:jc w:val="left"/>
        <w:rPr>
          <w:kern w:val="0"/>
          <w:sz w:val="24"/>
          <w:lang w:bidi="hi-IN"/>
        </w:rPr>
      </w:pPr>
      <w:r>
        <w:rPr>
          <w:sz w:val="24"/>
        </w:rPr>
        <w:t>(14)理解有介质时的静电场方程；掌握电场能量密度的概念和电场能量的计算。</w:t>
      </w:r>
    </w:p>
    <w:p w14:paraId="5146B58F">
      <w:pPr>
        <w:widowControl/>
        <w:spacing w:line="360" w:lineRule="auto"/>
        <w:ind w:firstLine="480"/>
        <w:jc w:val="left"/>
        <w:rPr>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直流电路</w:t>
      </w:r>
    </w:p>
    <w:p w14:paraId="23E4EEDC">
      <w:pPr>
        <w:widowControl/>
        <w:spacing w:line="360" w:lineRule="auto"/>
        <w:ind w:firstLine="480"/>
        <w:jc w:val="left"/>
        <w:rPr>
          <w:kern w:val="0"/>
          <w:sz w:val="24"/>
          <w:lang w:bidi="hi-IN"/>
        </w:rPr>
      </w:pPr>
      <w:r>
        <w:rPr>
          <w:rFonts w:hAnsi="宋体"/>
          <w:b/>
          <w:kern w:val="0"/>
          <w:sz w:val="24"/>
          <w:lang w:bidi="hi-IN"/>
        </w:rPr>
        <w:t>考试内容</w:t>
      </w:r>
    </w:p>
    <w:p w14:paraId="57F242B1">
      <w:pPr>
        <w:spacing w:line="320" w:lineRule="exact"/>
        <w:ind w:firstLine="480" w:firstLineChars="200"/>
        <w:rPr>
          <w:rFonts w:hint="eastAsia" w:ascii="宋体"/>
        </w:rPr>
      </w:pPr>
      <w:r>
        <w:rPr>
          <w:rFonts w:hint="eastAsia" w:ascii="宋体"/>
          <w:sz w:val="24"/>
        </w:rPr>
        <w:t>稳恒电流和电路</w:t>
      </w:r>
      <w:r>
        <w:rPr>
          <w:rFonts w:hint="eastAsia"/>
          <w:sz w:val="24"/>
        </w:rPr>
        <w:t>：</w:t>
      </w:r>
      <w:r>
        <w:rPr>
          <w:rFonts w:hint="eastAsia" w:ascii="宋体"/>
          <w:sz w:val="24"/>
        </w:rPr>
        <w:t>恒定电流  直流电路  欧姆定律和焦耳定律  电源和电动势  基尔霍夫方程组</w:t>
      </w:r>
      <w:r>
        <w:rPr>
          <w:rFonts w:hint="eastAsia" w:ascii="宋体"/>
        </w:rPr>
        <w:t xml:space="preserve">   </w:t>
      </w:r>
    </w:p>
    <w:p w14:paraId="0B3AA39D">
      <w:pPr>
        <w:widowControl/>
        <w:spacing w:line="360" w:lineRule="auto"/>
        <w:ind w:firstLine="480"/>
        <w:jc w:val="left"/>
        <w:rPr>
          <w:kern w:val="0"/>
          <w:sz w:val="24"/>
          <w:lang w:bidi="hi-IN"/>
        </w:rPr>
      </w:pPr>
      <w:r>
        <w:rPr>
          <w:rFonts w:hAnsi="宋体"/>
          <w:b/>
          <w:kern w:val="0"/>
          <w:sz w:val="24"/>
          <w:lang w:bidi="hi-IN"/>
        </w:rPr>
        <w:t>考试要求</w:t>
      </w:r>
    </w:p>
    <w:p w14:paraId="542AFC77">
      <w:pPr>
        <w:widowControl/>
        <w:spacing w:line="360" w:lineRule="auto"/>
        <w:ind w:firstLine="480"/>
        <w:jc w:val="left"/>
        <w:rPr>
          <w:kern w:val="0"/>
          <w:sz w:val="24"/>
          <w:lang w:bidi="hi-IN"/>
        </w:rPr>
      </w:pPr>
      <w:r>
        <w:rPr>
          <w:kern w:val="0"/>
          <w:sz w:val="24"/>
          <w:lang w:bidi="hi-IN"/>
        </w:rPr>
        <w:t>（1）</w:t>
      </w:r>
      <w:r>
        <w:rPr>
          <w:sz w:val="24"/>
        </w:rPr>
        <w:t>掌握电流、电流强度和电流密度的概念，理解连续性方程、恒定电流和恒定电场概念；</w:t>
      </w:r>
    </w:p>
    <w:p w14:paraId="633127CC">
      <w:pPr>
        <w:widowControl/>
        <w:spacing w:line="360" w:lineRule="auto"/>
        <w:ind w:firstLine="480"/>
        <w:jc w:val="left"/>
        <w:rPr>
          <w:kern w:val="0"/>
          <w:sz w:val="24"/>
          <w:lang w:bidi="hi-IN"/>
        </w:rPr>
      </w:pPr>
      <w:r>
        <w:rPr>
          <w:kern w:val="0"/>
          <w:sz w:val="24"/>
          <w:lang w:bidi="hi-IN"/>
        </w:rPr>
        <w:t>（2）</w:t>
      </w:r>
      <w:r>
        <w:rPr>
          <w:sz w:val="24"/>
        </w:rPr>
        <w:t>理解电路的基本构成和直流电路的特点；</w:t>
      </w:r>
    </w:p>
    <w:p w14:paraId="6E73CE1A">
      <w:pPr>
        <w:widowControl/>
        <w:spacing w:line="360" w:lineRule="auto"/>
        <w:ind w:firstLine="480"/>
        <w:jc w:val="left"/>
        <w:rPr>
          <w:kern w:val="0"/>
          <w:sz w:val="24"/>
          <w:lang w:bidi="hi-IN"/>
        </w:rPr>
      </w:pPr>
      <w:r>
        <w:rPr>
          <w:kern w:val="0"/>
          <w:sz w:val="24"/>
          <w:lang w:bidi="hi-IN"/>
        </w:rPr>
        <w:t>（3）</w:t>
      </w:r>
      <w:r>
        <w:rPr>
          <w:sz w:val="24"/>
        </w:rPr>
        <w:t>掌握欧姆定律及其微分形式，掌握各种形状导体的电阻计算，理解焦耳定律及其微分形式，了解经典金属电子论；</w:t>
      </w:r>
    </w:p>
    <w:p w14:paraId="71802077">
      <w:pPr>
        <w:widowControl/>
        <w:spacing w:line="360" w:lineRule="auto"/>
        <w:ind w:firstLine="480"/>
        <w:jc w:val="left"/>
        <w:rPr>
          <w:sz w:val="24"/>
        </w:rPr>
      </w:pPr>
      <w:r>
        <w:rPr>
          <w:kern w:val="0"/>
          <w:sz w:val="24"/>
          <w:lang w:bidi="hi-IN"/>
        </w:rPr>
        <w:t>（4）</w:t>
      </w:r>
      <w:r>
        <w:rPr>
          <w:sz w:val="24"/>
        </w:rPr>
        <w:t>掌握电源的非静电力、电动势、内阻和端电压的概念，掌握一段含源电路的欧姆定律，理解直流电路的能量转换，了解导线表面的电荷分布；</w:t>
      </w:r>
    </w:p>
    <w:p w14:paraId="02C385E5">
      <w:pPr>
        <w:widowControl/>
        <w:spacing w:line="360" w:lineRule="auto"/>
        <w:ind w:firstLine="480"/>
        <w:jc w:val="left"/>
        <w:rPr>
          <w:kern w:val="0"/>
          <w:sz w:val="24"/>
          <w:lang w:bidi="hi-IN"/>
        </w:rPr>
      </w:pPr>
      <w:r>
        <w:rPr>
          <w:kern w:val="0"/>
          <w:sz w:val="24"/>
          <w:lang w:bidi="hi-IN"/>
        </w:rPr>
        <w:t>（5）</w:t>
      </w:r>
      <w:r>
        <w:rPr>
          <w:sz w:val="24"/>
        </w:rPr>
        <w:t>熟练掌握基尔霍夫第一、第二方程组及其应用</w:t>
      </w:r>
      <w:r>
        <w:rPr>
          <w:kern w:val="0"/>
          <w:sz w:val="24"/>
          <w:lang w:bidi="hi-IN"/>
        </w:rPr>
        <w:t>。</w:t>
      </w:r>
    </w:p>
    <w:p w14:paraId="33583D97">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恒定磁场</w:t>
      </w:r>
    </w:p>
    <w:p w14:paraId="28824E10">
      <w:pPr>
        <w:widowControl/>
        <w:spacing w:line="360" w:lineRule="auto"/>
        <w:ind w:firstLine="480"/>
        <w:jc w:val="left"/>
        <w:rPr>
          <w:kern w:val="0"/>
          <w:sz w:val="24"/>
          <w:lang w:bidi="hi-IN"/>
        </w:rPr>
      </w:pPr>
      <w:r>
        <w:rPr>
          <w:rFonts w:hAnsi="宋体"/>
          <w:b/>
          <w:kern w:val="0"/>
          <w:sz w:val="24"/>
          <w:lang w:bidi="hi-IN"/>
        </w:rPr>
        <w:t>考试内容</w:t>
      </w:r>
    </w:p>
    <w:p w14:paraId="49D0FBFD">
      <w:pPr>
        <w:widowControl/>
        <w:spacing w:line="360" w:lineRule="auto"/>
        <w:ind w:firstLine="480"/>
        <w:jc w:val="left"/>
        <w:rPr>
          <w:rFonts w:hint="eastAsia"/>
          <w:kern w:val="0"/>
          <w:sz w:val="24"/>
          <w:lang w:bidi="hi-IN"/>
        </w:rPr>
      </w:pPr>
      <w:r>
        <w:rPr>
          <w:rFonts w:hint="eastAsia"/>
          <w:kern w:val="0"/>
          <w:sz w:val="24"/>
          <w:lang w:bidi="hi-IN"/>
        </w:rPr>
        <w:t>恒定电流的磁场：磁现象及其与电现象的联系  毕奥-萨伐尔定律  磁场的高斯定理  安培环路定理  带电粒子在电磁场中的运动  磁场对载流导体的作用</w:t>
      </w:r>
    </w:p>
    <w:p w14:paraId="47C6168C">
      <w:pPr>
        <w:widowControl/>
        <w:spacing w:line="360" w:lineRule="auto"/>
        <w:ind w:firstLine="480"/>
        <w:jc w:val="left"/>
        <w:rPr>
          <w:rFonts w:hint="eastAsia"/>
          <w:kern w:val="0"/>
          <w:sz w:val="24"/>
          <w:lang w:bidi="hi-IN"/>
        </w:rPr>
      </w:pPr>
      <w:r>
        <w:rPr>
          <w:rFonts w:hint="eastAsia"/>
          <w:kern w:val="0"/>
          <w:sz w:val="24"/>
          <w:lang w:bidi="hi-IN"/>
        </w:rPr>
        <w:t>磁介质：磁介质存在时静磁场的基本规律  顺磁性与抗磁性  铁磁性与铁磁质  磁场的能量</w:t>
      </w:r>
    </w:p>
    <w:p w14:paraId="2E152AF9">
      <w:pPr>
        <w:widowControl/>
        <w:spacing w:line="360" w:lineRule="auto"/>
        <w:ind w:firstLine="480"/>
        <w:jc w:val="left"/>
        <w:rPr>
          <w:kern w:val="0"/>
          <w:sz w:val="24"/>
          <w:lang w:bidi="hi-IN"/>
        </w:rPr>
      </w:pPr>
      <w:r>
        <w:rPr>
          <w:kern w:val="0"/>
          <w:sz w:val="24"/>
          <w:lang w:bidi="hi-IN"/>
        </w:rPr>
        <w:t>考试要求</w:t>
      </w:r>
    </w:p>
    <w:p w14:paraId="0E176661">
      <w:pPr>
        <w:widowControl/>
        <w:spacing w:line="360" w:lineRule="auto"/>
        <w:ind w:firstLine="480"/>
        <w:jc w:val="left"/>
        <w:rPr>
          <w:kern w:val="0"/>
          <w:sz w:val="24"/>
          <w:lang w:bidi="hi-IN"/>
        </w:rPr>
      </w:pPr>
      <w:r>
        <w:rPr>
          <w:kern w:val="0"/>
          <w:sz w:val="24"/>
          <w:lang w:bidi="hi-IN"/>
        </w:rPr>
        <w:t>（1）</w:t>
      </w:r>
      <w:r>
        <w:rPr>
          <w:rFonts w:hint="eastAsia"/>
          <w:kern w:val="0"/>
          <w:sz w:val="24"/>
          <w:lang w:bidi="hi-IN"/>
        </w:rPr>
        <w:t>了解磁性、磁极及其相互作用和电流的磁效应等现象；</w:t>
      </w:r>
    </w:p>
    <w:p w14:paraId="368E637D">
      <w:pPr>
        <w:widowControl/>
        <w:spacing w:line="360" w:lineRule="auto"/>
        <w:ind w:firstLine="480"/>
        <w:jc w:val="left"/>
        <w:rPr>
          <w:kern w:val="0"/>
          <w:sz w:val="24"/>
          <w:lang w:bidi="hi-IN"/>
        </w:rPr>
      </w:pPr>
      <w:r>
        <w:rPr>
          <w:kern w:val="0"/>
          <w:sz w:val="24"/>
          <w:lang w:bidi="hi-IN"/>
        </w:rPr>
        <w:t>（2）</w:t>
      </w:r>
      <w:r>
        <w:rPr>
          <w:rFonts w:hint="eastAsia"/>
          <w:kern w:val="0"/>
          <w:sz w:val="24"/>
          <w:lang w:bidi="hi-IN"/>
        </w:rPr>
        <w:t>熟练掌握毕奥-萨伐尔定律及其应用，掌握磁感应强度的概念，了解运动电荷的磁场；</w:t>
      </w:r>
    </w:p>
    <w:p w14:paraId="687D1F0C">
      <w:pPr>
        <w:widowControl/>
        <w:spacing w:line="360" w:lineRule="auto"/>
        <w:ind w:firstLine="480"/>
        <w:jc w:val="left"/>
        <w:rPr>
          <w:kern w:val="0"/>
          <w:sz w:val="24"/>
          <w:lang w:bidi="hi-IN"/>
        </w:rPr>
      </w:pPr>
      <w:r>
        <w:rPr>
          <w:kern w:val="0"/>
          <w:sz w:val="24"/>
          <w:lang w:bidi="hi-IN"/>
        </w:rPr>
        <w:t>（3）</w:t>
      </w:r>
      <w:r>
        <w:rPr>
          <w:rFonts w:hint="eastAsia"/>
          <w:kern w:val="0"/>
          <w:sz w:val="24"/>
          <w:lang w:bidi="hi-IN"/>
        </w:rPr>
        <w:t>掌握磁通量的概念和计算，理解磁感应线及其性质，了解磁场的高斯定理；</w:t>
      </w:r>
    </w:p>
    <w:p w14:paraId="493DB1D3">
      <w:pPr>
        <w:widowControl/>
        <w:spacing w:line="360" w:lineRule="auto"/>
        <w:ind w:firstLine="480"/>
        <w:jc w:val="left"/>
        <w:rPr>
          <w:kern w:val="0"/>
          <w:sz w:val="24"/>
          <w:lang w:bidi="hi-IN"/>
        </w:rPr>
      </w:pPr>
      <w:r>
        <w:rPr>
          <w:kern w:val="0"/>
          <w:sz w:val="24"/>
          <w:lang w:bidi="hi-IN"/>
        </w:rPr>
        <w:t>（4）</w:t>
      </w:r>
      <w:r>
        <w:rPr>
          <w:rFonts w:hint="eastAsia"/>
          <w:kern w:val="0"/>
          <w:sz w:val="24"/>
          <w:lang w:bidi="hi-IN"/>
        </w:rPr>
        <w:t>熟练掌握安培环路定理及其应用，理解磁场的性质；</w:t>
      </w:r>
    </w:p>
    <w:p w14:paraId="3AEF2513">
      <w:pPr>
        <w:widowControl/>
        <w:spacing w:line="360" w:lineRule="auto"/>
        <w:ind w:firstLine="480"/>
        <w:jc w:val="left"/>
        <w:rPr>
          <w:rFonts w:hint="eastAsia"/>
          <w:kern w:val="0"/>
          <w:sz w:val="24"/>
          <w:lang w:bidi="hi-IN"/>
        </w:rPr>
      </w:pPr>
      <w:r>
        <w:rPr>
          <w:kern w:val="0"/>
          <w:sz w:val="24"/>
          <w:lang w:bidi="hi-IN"/>
        </w:rPr>
        <w:t>（5）</w:t>
      </w:r>
      <w:r>
        <w:rPr>
          <w:rFonts w:hint="eastAsia"/>
          <w:kern w:val="0"/>
          <w:sz w:val="24"/>
          <w:lang w:bidi="hi-IN"/>
        </w:rPr>
        <w:t>掌握带电粒子在磁场中的运动的一般规律，理解霍尔效应及其应用，了解回旋加速器、汤姆孙实验等的简单原理；</w:t>
      </w:r>
    </w:p>
    <w:p w14:paraId="2F310609">
      <w:pPr>
        <w:widowControl/>
        <w:spacing w:line="360" w:lineRule="auto"/>
        <w:ind w:firstLine="480"/>
        <w:jc w:val="left"/>
        <w:rPr>
          <w:rFonts w:hint="eastAsia"/>
          <w:kern w:val="0"/>
          <w:sz w:val="24"/>
          <w:lang w:bidi="hi-IN"/>
        </w:rPr>
      </w:pPr>
      <w:r>
        <w:rPr>
          <w:kern w:val="0"/>
          <w:sz w:val="24"/>
          <w:lang w:bidi="hi-IN"/>
        </w:rPr>
        <w:t>（6）</w:t>
      </w:r>
      <w:r>
        <w:rPr>
          <w:rFonts w:hint="eastAsia"/>
          <w:kern w:val="0"/>
          <w:sz w:val="24"/>
          <w:lang w:bidi="hi-IN"/>
        </w:rPr>
        <w:t>掌握安培力公式、任意平面闭合电流的磁矩及其在外磁场中的磁力矩的概念；</w:t>
      </w:r>
    </w:p>
    <w:p w14:paraId="6E02F20E">
      <w:pPr>
        <w:widowControl/>
        <w:spacing w:line="360" w:lineRule="auto"/>
        <w:ind w:firstLine="480"/>
        <w:jc w:val="left"/>
        <w:rPr>
          <w:rFonts w:hint="eastAsia"/>
          <w:kern w:val="0"/>
          <w:sz w:val="24"/>
          <w:lang w:bidi="hi-IN"/>
        </w:rPr>
      </w:pPr>
      <w:r>
        <w:rPr>
          <w:rFonts w:hint="eastAsia"/>
          <w:kern w:val="0"/>
          <w:sz w:val="24"/>
          <w:lang w:bidi="hi-IN"/>
        </w:rPr>
        <w:t>（7）熟练掌握磁场强度的概念和有磁介质时的环路定理，理解磁介质的磁化规律，了解静磁场与静电场方程的对比；</w:t>
      </w:r>
    </w:p>
    <w:p w14:paraId="2914415F">
      <w:pPr>
        <w:widowControl/>
        <w:spacing w:line="360" w:lineRule="auto"/>
        <w:ind w:firstLine="480"/>
        <w:jc w:val="left"/>
        <w:rPr>
          <w:rFonts w:hint="eastAsia"/>
          <w:kern w:val="0"/>
          <w:sz w:val="24"/>
          <w:lang w:bidi="hi-IN"/>
        </w:rPr>
      </w:pPr>
      <w:r>
        <w:rPr>
          <w:rFonts w:hint="eastAsia"/>
          <w:kern w:val="0"/>
          <w:sz w:val="24"/>
          <w:lang w:bidi="hi-IN"/>
        </w:rPr>
        <w:t>（8）理解顺磁性和抗磁性的特点；了解铁磁质的磁化性能、铁磁质的分类和应用以及铁磁性的起因；</w:t>
      </w:r>
    </w:p>
    <w:p w14:paraId="7B2A687D">
      <w:pPr>
        <w:widowControl/>
        <w:spacing w:line="360" w:lineRule="auto"/>
        <w:ind w:firstLine="480"/>
        <w:jc w:val="left"/>
        <w:rPr>
          <w:kern w:val="0"/>
          <w:sz w:val="24"/>
          <w:lang w:bidi="hi-IN"/>
        </w:rPr>
      </w:pPr>
      <w:r>
        <w:rPr>
          <w:rFonts w:hint="eastAsia"/>
          <w:kern w:val="0"/>
          <w:sz w:val="24"/>
          <w:lang w:bidi="hi-IN"/>
        </w:rPr>
        <w:t>（9）掌握磁场能量密度和磁场能量的概念。</w:t>
      </w:r>
    </w:p>
    <w:p w14:paraId="752EE358">
      <w:pPr>
        <w:widowControl/>
        <w:spacing w:line="360" w:lineRule="auto"/>
        <w:ind w:firstLine="480"/>
        <w:jc w:val="left"/>
        <w:rPr>
          <w:rFonts w:hint="eastAsia"/>
          <w:b/>
          <w:bCs/>
          <w:kern w:val="0"/>
          <w:sz w:val="24"/>
          <w:lang w:bidi="hi-IN"/>
        </w:rPr>
      </w:pPr>
      <w:r>
        <w:rPr>
          <w:b/>
          <w:bCs/>
          <w:kern w:val="0"/>
          <w:sz w:val="24"/>
          <w:lang w:bidi="hi-IN"/>
        </w:rPr>
        <w:t>4</w:t>
      </w:r>
      <w:r>
        <w:rPr>
          <w:rFonts w:hAnsi="宋体"/>
          <w:b/>
          <w:bCs/>
          <w:kern w:val="0"/>
          <w:sz w:val="24"/>
          <w:lang w:bidi="hi-IN"/>
        </w:rPr>
        <w:t>、</w:t>
      </w:r>
      <w:r>
        <w:rPr>
          <w:rFonts w:hint="eastAsia" w:hAnsi="宋体"/>
          <w:b/>
          <w:bCs/>
          <w:kern w:val="0"/>
          <w:sz w:val="24"/>
          <w:lang w:bidi="hi-IN"/>
        </w:rPr>
        <w:t>时变电磁场</w:t>
      </w:r>
    </w:p>
    <w:p w14:paraId="70237366">
      <w:pPr>
        <w:widowControl/>
        <w:spacing w:line="360" w:lineRule="auto"/>
        <w:ind w:firstLine="480"/>
        <w:jc w:val="left"/>
        <w:rPr>
          <w:bCs/>
          <w:kern w:val="0"/>
          <w:sz w:val="24"/>
          <w:lang w:bidi="hi-IN"/>
        </w:rPr>
      </w:pPr>
      <w:r>
        <w:rPr>
          <w:rFonts w:hAnsi="宋体"/>
          <w:b/>
          <w:bCs/>
          <w:kern w:val="0"/>
          <w:sz w:val="24"/>
          <w:lang w:bidi="hi-IN"/>
        </w:rPr>
        <w:t>考试内容</w:t>
      </w:r>
    </w:p>
    <w:p w14:paraId="5AB194AD">
      <w:pPr>
        <w:widowControl/>
        <w:spacing w:line="360" w:lineRule="auto"/>
        <w:ind w:firstLine="480"/>
        <w:jc w:val="left"/>
        <w:rPr>
          <w:rFonts w:hint="eastAsia"/>
          <w:kern w:val="0"/>
          <w:sz w:val="24"/>
          <w:lang w:bidi="hi-IN"/>
        </w:rPr>
      </w:pPr>
      <w:r>
        <w:rPr>
          <w:rFonts w:hint="eastAsia"/>
          <w:kern w:val="0"/>
          <w:sz w:val="24"/>
          <w:lang w:bidi="hi-IN"/>
        </w:rPr>
        <w:t>电磁感应：电磁感应现象及规律  动生电动势  感生电动势和感生电场  自感和互感 磁能</w:t>
      </w:r>
    </w:p>
    <w:p w14:paraId="05903E0A">
      <w:pPr>
        <w:widowControl/>
        <w:spacing w:line="360" w:lineRule="auto"/>
        <w:ind w:firstLine="480"/>
        <w:jc w:val="left"/>
        <w:rPr>
          <w:rFonts w:hint="eastAsia"/>
          <w:kern w:val="0"/>
          <w:sz w:val="24"/>
          <w:lang w:bidi="hi-IN"/>
        </w:rPr>
      </w:pPr>
      <w:r>
        <w:rPr>
          <w:rFonts w:hint="eastAsia"/>
          <w:kern w:val="0"/>
          <w:sz w:val="24"/>
          <w:lang w:bidi="hi-IN"/>
        </w:rPr>
        <w:t>电磁场和电磁波：位移电流与麦克斯韦方程组  平面电磁波  电磁场的能量密度和能流密度</w:t>
      </w:r>
    </w:p>
    <w:p w14:paraId="63250240">
      <w:pPr>
        <w:widowControl/>
        <w:spacing w:line="360" w:lineRule="auto"/>
        <w:ind w:firstLine="480"/>
        <w:jc w:val="left"/>
        <w:rPr>
          <w:bCs/>
          <w:kern w:val="0"/>
          <w:sz w:val="24"/>
          <w:lang w:bidi="hi-IN"/>
        </w:rPr>
      </w:pPr>
      <w:r>
        <w:rPr>
          <w:rFonts w:hAnsi="宋体"/>
          <w:b/>
          <w:bCs/>
          <w:kern w:val="0"/>
          <w:sz w:val="24"/>
          <w:lang w:bidi="hi-IN"/>
        </w:rPr>
        <w:t>考试要求</w:t>
      </w:r>
    </w:p>
    <w:p w14:paraId="1E009699">
      <w:pPr>
        <w:widowControl/>
        <w:spacing w:line="360" w:lineRule="auto"/>
        <w:ind w:firstLine="480"/>
        <w:jc w:val="left"/>
        <w:rPr>
          <w:kern w:val="0"/>
          <w:sz w:val="24"/>
          <w:lang w:bidi="hi-IN"/>
        </w:rPr>
      </w:pPr>
      <w:r>
        <w:rPr>
          <w:kern w:val="0"/>
          <w:sz w:val="24"/>
          <w:lang w:bidi="hi-IN"/>
        </w:rPr>
        <w:t>（1）</w:t>
      </w:r>
      <w:r>
        <w:rPr>
          <w:rFonts w:hint="eastAsia"/>
          <w:kern w:val="0"/>
          <w:sz w:val="24"/>
          <w:lang w:bidi="hi-IN"/>
        </w:rPr>
        <w:t>理解电磁感应现象，掌握法拉第电磁感应定律和楞次定律；</w:t>
      </w:r>
    </w:p>
    <w:p w14:paraId="15761C9D">
      <w:pPr>
        <w:widowControl/>
        <w:spacing w:line="360" w:lineRule="auto"/>
        <w:ind w:firstLine="480"/>
        <w:jc w:val="left"/>
        <w:rPr>
          <w:kern w:val="0"/>
          <w:sz w:val="24"/>
          <w:lang w:bidi="hi-IN"/>
        </w:rPr>
      </w:pPr>
      <w:r>
        <w:rPr>
          <w:kern w:val="0"/>
          <w:sz w:val="24"/>
          <w:lang w:bidi="hi-IN"/>
        </w:rPr>
        <w:t>（2）</w:t>
      </w:r>
      <w:r>
        <w:rPr>
          <w:rFonts w:hint="eastAsia"/>
          <w:kern w:val="0"/>
          <w:sz w:val="24"/>
          <w:lang w:bidi="hi-IN"/>
        </w:rPr>
        <w:t>熟练掌握动生电动势的计算，理解动生电动势与洛伦兹力的内在联系，了解交流发电机的原理；</w:t>
      </w:r>
    </w:p>
    <w:p w14:paraId="665573BB">
      <w:pPr>
        <w:widowControl/>
        <w:spacing w:line="360" w:lineRule="auto"/>
        <w:ind w:firstLine="480"/>
        <w:jc w:val="left"/>
        <w:rPr>
          <w:kern w:val="0"/>
          <w:sz w:val="24"/>
          <w:lang w:bidi="hi-IN"/>
        </w:rPr>
      </w:pPr>
      <w:r>
        <w:rPr>
          <w:kern w:val="0"/>
          <w:sz w:val="24"/>
          <w:lang w:bidi="hi-IN"/>
        </w:rPr>
        <w:t>（3）</w:t>
      </w:r>
      <w:r>
        <w:rPr>
          <w:rFonts w:hint="eastAsia"/>
          <w:kern w:val="0"/>
          <w:sz w:val="24"/>
          <w:lang w:bidi="hi-IN"/>
        </w:rPr>
        <w:t>掌握感生电动势与感生电场概念，掌握感生电场的性质及计算感生电场和感生电动势的方法，了解电子感应加速器的工作原理；</w:t>
      </w:r>
    </w:p>
    <w:p w14:paraId="79C98F5F">
      <w:pPr>
        <w:widowControl/>
        <w:spacing w:line="360" w:lineRule="auto"/>
        <w:ind w:firstLine="480"/>
        <w:jc w:val="left"/>
        <w:rPr>
          <w:kern w:val="0"/>
          <w:sz w:val="24"/>
          <w:lang w:bidi="hi-IN"/>
        </w:rPr>
      </w:pPr>
      <w:r>
        <w:rPr>
          <w:kern w:val="0"/>
          <w:sz w:val="24"/>
          <w:lang w:bidi="hi-IN"/>
        </w:rPr>
        <w:t>（4）</w:t>
      </w:r>
      <w:r>
        <w:rPr>
          <w:rFonts w:hint="eastAsia"/>
          <w:kern w:val="0"/>
          <w:sz w:val="24"/>
          <w:lang w:bidi="hi-IN"/>
        </w:rPr>
        <w:t>掌握自感电动势和自感系数的概念及其计算，掌握互感电动势和互感系数的概念及其计算；</w:t>
      </w:r>
    </w:p>
    <w:p w14:paraId="14CC1CBB">
      <w:pPr>
        <w:widowControl/>
        <w:spacing w:line="360" w:lineRule="auto"/>
        <w:ind w:firstLine="480"/>
        <w:jc w:val="left"/>
        <w:rPr>
          <w:kern w:val="0"/>
          <w:sz w:val="24"/>
          <w:lang w:bidi="hi-IN"/>
        </w:rPr>
      </w:pPr>
      <w:r>
        <w:rPr>
          <w:kern w:val="0"/>
          <w:sz w:val="24"/>
          <w:lang w:bidi="hi-IN"/>
        </w:rPr>
        <w:t>（5）</w:t>
      </w:r>
      <w:r>
        <w:rPr>
          <w:rFonts w:hint="eastAsia"/>
          <w:kern w:val="0"/>
          <w:sz w:val="24"/>
          <w:lang w:bidi="hi-IN"/>
        </w:rPr>
        <w:t>掌握自感线圈的磁能概念，了解互感线圈的磁能概念；</w:t>
      </w:r>
    </w:p>
    <w:p w14:paraId="2A18BF2C">
      <w:pPr>
        <w:widowControl/>
        <w:spacing w:line="360" w:lineRule="auto"/>
        <w:ind w:firstLine="480"/>
        <w:jc w:val="left"/>
        <w:rPr>
          <w:kern w:val="0"/>
          <w:sz w:val="24"/>
          <w:lang w:bidi="hi-IN"/>
        </w:rPr>
      </w:pPr>
      <w:r>
        <w:rPr>
          <w:kern w:val="0"/>
          <w:sz w:val="24"/>
          <w:lang w:bidi="hi-IN"/>
        </w:rPr>
        <w:t>（6）</w:t>
      </w:r>
      <w:r>
        <w:rPr>
          <w:rFonts w:hint="eastAsia"/>
          <w:kern w:val="0"/>
          <w:sz w:val="24"/>
          <w:lang w:bidi="hi-IN"/>
        </w:rPr>
        <w:t>掌握位移电流、位移电流密度的概念，掌握麦克斯韦方程组的积分形式；</w:t>
      </w:r>
    </w:p>
    <w:p w14:paraId="059AEFBD">
      <w:pPr>
        <w:widowControl/>
        <w:spacing w:line="360" w:lineRule="auto"/>
        <w:ind w:firstLine="480"/>
        <w:jc w:val="left"/>
        <w:rPr>
          <w:rFonts w:hint="eastAsia"/>
          <w:kern w:val="0"/>
          <w:sz w:val="24"/>
          <w:lang w:bidi="hi-IN"/>
        </w:rPr>
      </w:pPr>
      <w:r>
        <w:rPr>
          <w:kern w:val="0"/>
          <w:sz w:val="24"/>
          <w:lang w:bidi="hi-IN"/>
        </w:rPr>
        <w:t>（7）</w:t>
      </w:r>
      <w:r>
        <w:rPr>
          <w:rFonts w:hint="eastAsia"/>
          <w:kern w:val="0"/>
          <w:sz w:val="24"/>
          <w:lang w:bidi="hi-IN"/>
        </w:rPr>
        <w:t>了解平面电磁波的性质和能流密度的概念。</w:t>
      </w:r>
    </w:p>
    <w:p w14:paraId="38EF67A0">
      <w:pPr>
        <w:widowControl/>
        <w:spacing w:line="360" w:lineRule="auto"/>
        <w:jc w:val="left"/>
        <w:rPr>
          <w:rFonts w:hint="eastAsia"/>
          <w:kern w:val="0"/>
          <w:sz w:val="24"/>
          <w:lang w:bidi="hi-IN"/>
        </w:rPr>
      </w:pPr>
    </w:p>
    <w:p w14:paraId="74FCE59B">
      <w:pPr>
        <w:widowControl/>
        <w:spacing w:before="225" w:after="100" w:afterAutospacing="1" w:line="360" w:lineRule="atLeast"/>
        <w:jc w:val="left"/>
        <w:rPr>
          <w:rFonts w:hint="eastAsia" w:hAnsi="宋体"/>
          <w:b/>
          <w:bCs/>
          <w:kern w:val="0"/>
          <w:sz w:val="24"/>
          <w:lang w:bidi="hi-IN"/>
        </w:rPr>
      </w:pPr>
      <w:r>
        <w:rPr>
          <w:rFonts w:hAnsi="宋体"/>
          <w:b/>
          <w:bCs/>
          <w:kern w:val="0"/>
          <w:sz w:val="24"/>
          <w:lang w:bidi="hi-IN"/>
        </w:rPr>
        <w:t>（</w:t>
      </w:r>
      <w:r>
        <w:rPr>
          <w:rFonts w:hint="eastAsia" w:hAnsi="宋体"/>
          <w:b/>
          <w:bCs/>
          <w:kern w:val="0"/>
          <w:sz w:val="24"/>
          <w:lang w:bidi="hi-IN"/>
        </w:rPr>
        <w:t>二</w:t>
      </w:r>
      <w:r>
        <w:rPr>
          <w:rFonts w:hAnsi="宋体"/>
          <w:b/>
          <w:bCs/>
          <w:kern w:val="0"/>
          <w:sz w:val="24"/>
          <w:lang w:bidi="hi-IN"/>
        </w:rPr>
        <w:t>）</w:t>
      </w:r>
      <w:r>
        <w:rPr>
          <w:rFonts w:hint="eastAsia" w:hAnsi="宋体"/>
          <w:b/>
          <w:bCs/>
          <w:kern w:val="0"/>
          <w:sz w:val="24"/>
          <w:lang w:bidi="hi-IN"/>
        </w:rPr>
        <w:t>光学</w:t>
      </w:r>
    </w:p>
    <w:p w14:paraId="086DAFE5">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光的干涉</w:t>
      </w:r>
    </w:p>
    <w:p w14:paraId="44BFD77D">
      <w:pPr>
        <w:widowControl/>
        <w:spacing w:line="360" w:lineRule="auto"/>
        <w:ind w:firstLine="480"/>
        <w:jc w:val="left"/>
        <w:rPr>
          <w:kern w:val="0"/>
          <w:sz w:val="24"/>
          <w:lang w:bidi="hi-IN"/>
        </w:rPr>
      </w:pPr>
      <w:r>
        <w:rPr>
          <w:rFonts w:hAnsi="宋体"/>
          <w:b/>
          <w:kern w:val="0"/>
          <w:sz w:val="24"/>
          <w:lang w:bidi="hi-IN"/>
        </w:rPr>
        <w:t>考试内容</w:t>
      </w:r>
    </w:p>
    <w:p w14:paraId="2BF993EF">
      <w:pPr>
        <w:widowControl/>
        <w:spacing w:line="360" w:lineRule="auto"/>
        <w:ind w:firstLine="480"/>
        <w:jc w:val="left"/>
        <w:rPr>
          <w:rFonts w:hint="eastAsia" w:hAnsi="宋体"/>
          <w:kern w:val="0"/>
          <w:sz w:val="24"/>
          <w:lang w:bidi="hi-IN"/>
        </w:rPr>
      </w:pPr>
      <w:r>
        <w:rPr>
          <w:rFonts w:hint="eastAsia"/>
          <w:sz w:val="24"/>
        </w:rPr>
        <w:t>光波的特性  光波的独立性、叠加性  光波的相干性和非相干性</w:t>
      </w:r>
    </w:p>
    <w:p w14:paraId="419FA231">
      <w:pPr>
        <w:widowControl/>
        <w:spacing w:line="360" w:lineRule="auto"/>
        <w:ind w:firstLine="480"/>
        <w:jc w:val="left"/>
        <w:rPr>
          <w:rFonts w:hint="eastAsia"/>
          <w:sz w:val="24"/>
        </w:rPr>
      </w:pPr>
      <w:r>
        <w:rPr>
          <w:rFonts w:hint="eastAsia"/>
          <w:sz w:val="24"/>
        </w:rPr>
        <w:t xml:space="preserve">分波面双光束干涉   杨氏双缝干涉  相位 光程差 单色光的干涉花样 干涉级次 条纹间距 条纹的可见度  光波的相干条件 半波损失 </w:t>
      </w:r>
    </w:p>
    <w:p w14:paraId="4EE0D4A5">
      <w:pPr>
        <w:widowControl/>
        <w:spacing w:line="360" w:lineRule="auto"/>
        <w:ind w:firstLine="480" w:firstLineChars="200"/>
        <w:jc w:val="left"/>
        <w:rPr>
          <w:rFonts w:hint="eastAsia" w:hAnsi="宋体"/>
          <w:kern w:val="0"/>
          <w:sz w:val="24"/>
          <w:lang w:bidi="hi-IN"/>
        </w:rPr>
      </w:pPr>
      <w:r>
        <w:rPr>
          <w:rFonts w:hint="eastAsia"/>
          <w:sz w:val="24"/>
        </w:rPr>
        <w:t>分振幅薄膜干涉  额外程差 等倾干涉的原理及其干涉花样  等厚干涉的原理及其干涉花样  薄膜干涉的应用</w:t>
      </w:r>
    </w:p>
    <w:p w14:paraId="6FD39F55">
      <w:pPr>
        <w:widowControl/>
        <w:spacing w:line="360" w:lineRule="auto"/>
        <w:ind w:left="480"/>
        <w:jc w:val="left"/>
        <w:rPr>
          <w:rFonts w:hint="eastAsia"/>
          <w:sz w:val="24"/>
        </w:rPr>
      </w:pPr>
      <w:r>
        <w:rPr>
          <w:rFonts w:hint="eastAsia"/>
          <w:sz w:val="24"/>
        </w:rPr>
        <w:t>迈克耳孙干涉仪 原理 干涉花样 应用</w:t>
      </w:r>
    </w:p>
    <w:p w14:paraId="1901A6CE">
      <w:pPr>
        <w:widowControl/>
        <w:spacing w:line="360" w:lineRule="auto"/>
        <w:ind w:left="480"/>
        <w:jc w:val="left"/>
        <w:rPr>
          <w:rFonts w:hint="eastAsia"/>
          <w:sz w:val="24"/>
        </w:rPr>
      </w:pPr>
      <w:r>
        <w:rPr>
          <w:rFonts w:hint="eastAsia"/>
          <w:sz w:val="24"/>
        </w:rPr>
        <w:t>牛顿环  原理 干涉花样 应用</w:t>
      </w:r>
    </w:p>
    <w:p w14:paraId="29970518">
      <w:pPr>
        <w:widowControl/>
        <w:spacing w:line="360" w:lineRule="auto"/>
        <w:ind w:firstLine="480"/>
        <w:jc w:val="left"/>
        <w:rPr>
          <w:kern w:val="0"/>
          <w:sz w:val="24"/>
          <w:lang w:bidi="hi-IN"/>
        </w:rPr>
      </w:pPr>
      <w:r>
        <w:rPr>
          <w:kern w:val="0"/>
          <w:sz w:val="24"/>
          <w:lang w:bidi="hi-IN"/>
        </w:rPr>
        <w:t xml:space="preserve">  </w:t>
      </w:r>
    </w:p>
    <w:p w14:paraId="36EEEA9E">
      <w:pPr>
        <w:widowControl/>
        <w:spacing w:line="360" w:lineRule="auto"/>
        <w:ind w:firstLine="480"/>
        <w:jc w:val="left"/>
        <w:rPr>
          <w:kern w:val="0"/>
          <w:sz w:val="24"/>
          <w:lang w:bidi="hi-IN"/>
        </w:rPr>
      </w:pPr>
      <w:r>
        <w:rPr>
          <w:rFonts w:hAnsi="宋体"/>
          <w:b/>
          <w:kern w:val="0"/>
          <w:sz w:val="24"/>
          <w:lang w:bidi="hi-IN"/>
        </w:rPr>
        <w:t>考试要求</w:t>
      </w:r>
    </w:p>
    <w:p w14:paraId="41E259FB">
      <w:pPr>
        <w:widowControl/>
        <w:spacing w:line="360" w:lineRule="auto"/>
        <w:ind w:firstLine="240" w:firstLineChars="100"/>
        <w:jc w:val="left"/>
        <w:rPr>
          <w:rFonts w:hint="eastAsia"/>
          <w:sz w:val="24"/>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sz w:val="24"/>
        </w:rPr>
        <w:t>光波的独立性、叠加性，光波的相干性和非相干性。</w:t>
      </w:r>
    </w:p>
    <w:p w14:paraId="18179321">
      <w:pPr>
        <w:widowControl/>
        <w:spacing w:line="360" w:lineRule="auto"/>
        <w:ind w:firstLine="240" w:firstLineChars="100"/>
        <w:jc w:val="left"/>
        <w:rPr>
          <w:kern w:val="0"/>
          <w:sz w:val="24"/>
          <w:lang w:bidi="hi-IN"/>
        </w:rPr>
      </w:pPr>
      <w:r>
        <w:rPr>
          <w:rFonts w:hint="eastAsia"/>
          <w:sz w:val="24"/>
        </w:rPr>
        <w:t>（2）理解和掌握光波的相干条件、半波损失和额外程差的概念</w:t>
      </w:r>
    </w:p>
    <w:p w14:paraId="32163854">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sz w:val="24"/>
        </w:rPr>
        <w:t>杨氏双缝干涉原理，</w:t>
      </w:r>
      <w:r>
        <w:rPr>
          <w:rFonts w:hAnsi="宋体"/>
          <w:kern w:val="0"/>
          <w:sz w:val="24"/>
          <w:lang w:bidi="hi-IN"/>
        </w:rPr>
        <w:t>理解</w:t>
      </w:r>
      <w:r>
        <w:rPr>
          <w:rFonts w:hint="eastAsia"/>
          <w:sz w:val="24"/>
        </w:rPr>
        <w:t>相位和光程差的概念及其之间的关系，</w:t>
      </w:r>
      <w:r>
        <w:rPr>
          <w:rFonts w:hAnsi="宋体"/>
          <w:kern w:val="0"/>
          <w:sz w:val="24"/>
          <w:lang w:bidi="hi-IN"/>
        </w:rPr>
        <w:t>掌握</w:t>
      </w:r>
      <w:r>
        <w:rPr>
          <w:rFonts w:hint="eastAsia"/>
          <w:sz w:val="24"/>
        </w:rPr>
        <w:t>条纹间距的计算公式</w:t>
      </w:r>
    </w:p>
    <w:p w14:paraId="224D45F3">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w:t>
      </w:r>
      <w:r>
        <w:rPr>
          <w:rFonts w:hint="eastAsia" w:hAnsi="宋体"/>
          <w:kern w:val="0"/>
          <w:sz w:val="24"/>
          <w:lang w:bidi="hi-IN"/>
        </w:rPr>
        <w:t>理解薄膜干涉（</w:t>
      </w:r>
      <w:r>
        <w:rPr>
          <w:rFonts w:hint="eastAsia"/>
          <w:sz w:val="24"/>
        </w:rPr>
        <w:t>等倾和等厚干涉）的原理及其干涉花样，掌握光程差的计算公式。</w:t>
      </w:r>
    </w:p>
    <w:p w14:paraId="48E9365B">
      <w:pPr>
        <w:widowControl/>
        <w:spacing w:line="360" w:lineRule="auto"/>
        <w:ind w:firstLine="240" w:firstLineChars="100"/>
        <w:jc w:val="left"/>
        <w:rPr>
          <w:rFonts w:hint="eastAsia"/>
          <w:sz w:val="24"/>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了解薄膜干涉的一些应用。</w:t>
      </w:r>
    </w:p>
    <w:p w14:paraId="313B7076">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6</w:t>
      </w:r>
      <w:r>
        <w:rPr>
          <w:rFonts w:hAnsi="宋体"/>
          <w:kern w:val="0"/>
          <w:sz w:val="24"/>
          <w:lang w:bidi="hi-IN"/>
        </w:rPr>
        <w:t>）理解</w:t>
      </w:r>
      <w:r>
        <w:rPr>
          <w:rFonts w:hint="eastAsia"/>
          <w:sz w:val="24"/>
        </w:rPr>
        <w:t>迈克耳孙干涉仪的原理，掌握其应用公式（光程差改变量的计算公式）。</w:t>
      </w:r>
      <w:r>
        <w:rPr>
          <w:kern w:val="0"/>
          <w:sz w:val="24"/>
          <w:lang w:bidi="hi-IN"/>
        </w:rPr>
        <w:t xml:space="preserve"> </w:t>
      </w:r>
    </w:p>
    <w:p w14:paraId="5F409DFB">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7</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sz w:val="24"/>
        </w:rPr>
        <w:t>牛顿环的原理和干涉花样。</w:t>
      </w:r>
    </w:p>
    <w:p w14:paraId="3D4D8C52">
      <w:pPr>
        <w:widowControl/>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光的衍射</w:t>
      </w:r>
    </w:p>
    <w:p w14:paraId="70180BE2">
      <w:pPr>
        <w:widowControl/>
        <w:spacing w:line="360" w:lineRule="auto"/>
        <w:ind w:firstLine="480"/>
        <w:jc w:val="left"/>
        <w:rPr>
          <w:kern w:val="0"/>
          <w:sz w:val="24"/>
          <w:lang w:bidi="hi-IN"/>
        </w:rPr>
      </w:pPr>
      <w:r>
        <w:rPr>
          <w:rFonts w:hAnsi="宋体"/>
          <w:b/>
          <w:kern w:val="0"/>
          <w:sz w:val="24"/>
          <w:lang w:bidi="hi-IN"/>
        </w:rPr>
        <w:t>考试内容</w:t>
      </w:r>
    </w:p>
    <w:p w14:paraId="6A664DCB">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光波的惠更斯</w:t>
      </w:r>
      <w:r>
        <w:rPr>
          <w:rFonts w:hAnsi="宋体"/>
          <w:kern w:val="0"/>
          <w:sz w:val="24"/>
          <w:lang w:bidi="hi-IN"/>
        </w:rPr>
        <w:t>—</w:t>
      </w:r>
      <w:r>
        <w:rPr>
          <w:rFonts w:hint="eastAsia" w:hAnsi="宋体"/>
          <w:kern w:val="0"/>
          <w:sz w:val="24"/>
          <w:lang w:bidi="hi-IN"/>
        </w:rPr>
        <w:t>菲涅尔原理 菲涅尔衍射 菲涅尔半波带 圆孔和圆屏衍射 直线传播和衍射的区别 夫琅和费单缝衍射和圆孔衍射 单缝衍射花样和极小位置 圆孔衍射的第一极小位置 平面衍射光栅 光栅方程 缺级 光栅光谱 干涉和衍射的联系和区别</w:t>
      </w:r>
    </w:p>
    <w:p w14:paraId="6A34E376">
      <w:pPr>
        <w:widowControl/>
        <w:spacing w:line="360" w:lineRule="auto"/>
        <w:ind w:firstLine="480"/>
        <w:jc w:val="left"/>
        <w:rPr>
          <w:kern w:val="0"/>
          <w:sz w:val="24"/>
          <w:lang w:bidi="hi-IN"/>
        </w:rPr>
      </w:pPr>
      <w:r>
        <w:rPr>
          <w:rFonts w:hAnsi="宋体"/>
          <w:b/>
          <w:kern w:val="0"/>
          <w:sz w:val="24"/>
          <w:lang w:bidi="hi-IN"/>
        </w:rPr>
        <w:t>考试要求</w:t>
      </w:r>
    </w:p>
    <w:p w14:paraId="1BD124DF">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惠更斯</w:t>
      </w:r>
      <w:r>
        <w:rPr>
          <w:rFonts w:hAnsi="宋体"/>
          <w:kern w:val="0"/>
          <w:sz w:val="24"/>
          <w:lang w:bidi="hi-IN"/>
        </w:rPr>
        <w:t>—</w:t>
      </w:r>
      <w:r>
        <w:rPr>
          <w:rFonts w:hint="eastAsia" w:hAnsi="宋体"/>
          <w:kern w:val="0"/>
          <w:sz w:val="24"/>
          <w:lang w:bidi="hi-IN"/>
        </w:rPr>
        <w:t>菲涅尔原理</w:t>
      </w:r>
      <w:r>
        <w:rPr>
          <w:rFonts w:hAnsi="宋体"/>
          <w:kern w:val="0"/>
          <w:sz w:val="24"/>
          <w:lang w:bidi="hi-IN"/>
        </w:rPr>
        <w:t>，了解</w:t>
      </w:r>
      <w:r>
        <w:rPr>
          <w:rFonts w:hint="eastAsia" w:hAnsi="宋体"/>
          <w:kern w:val="0"/>
          <w:sz w:val="24"/>
          <w:lang w:bidi="hi-IN"/>
        </w:rPr>
        <w:t>菲涅尔衍射</w:t>
      </w:r>
      <w:r>
        <w:rPr>
          <w:rFonts w:hAnsi="宋体"/>
          <w:kern w:val="0"/>
          <w:sz w:val="24"/>
          <w:lang w:bidi="hi-IN"/>
        </w:rPr>
        <w:t>，了解</w:t>
      </w:r>
      <w:r>
        <w:rPr>
          <w:rFonts w:hint="eastAsia" w:hAnsi="宋体"/>
          <w:kern w:val="0"/>
          <w:sz w:val="24"/>
          <w:lang w:bidi="hi-IN"/>
        </w:rPr>
        <w:t>菲涅尔半波带。</w:t>
      </w:r>
    </w:p>
    <w:p w14:paraId="2183F863">
      <w:pPr>
        <w:widowControl/>
        <w:spacing w:line="360" w:lineRule="auto"/>
        <w:ind w:firstLine="480"/>
        <w:jc w:val="left"/>
        <w:rPr>
          <w:kern w:val="0"/>
          <w:sz w:val="24"/>
          <w:lang w:bidi="hi-IN"/>
        </w:rPr>
      </w:pPr>
      <w:r>
        <w:rPr>
          <w:rFonts w:hint="eastAsia" w:hAnsi="宋体"/>
          <w:kern w:val="0"/>
          <w:sz w:val="24"/>
          <w:lang w:bidi="hi-IN"/>
        </w:rPr>
        <w:t>（2）掌握圆孔衍射中波带数的计算公式。</w:t>
      </w:r>
    </w:p>
    <w:p w14:paraId="65B0A97E">
      <w:pPr>
        <w:widowControl/>
        <w:spacing w:line="360" w:lineRule="auto"/>
        <w:ind w:firstLine="48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）理解</w:t>
      </w:r>
      <w:r>
        <w:rPr>
          <w:rFonts w:hint="eastAsia" w:hAnsi="宋体"/>
          <w:kern w:val="0"/>
          <w:sz w:val="24"/>
          <w:lang w:bidi="hi-IN"/>
        </w:rPr>
        <w:t>直线传播和衍射的区别，</w:t>
      </w:r>
      <w:r>
        <w:rPr>
          <w:rFonts w:hAnsi="宋体"/>
          <w:kern w:val="0"/>
          <w:sz w:val="24"/>
          <w:lang w:bidi="hi-IN"/>
        </w:rPr>
        <w:t>理解</w:t>
      </w:r>
      <w:r>
        <w:rPr>
          <w:rFonts w:hint="eastAsia" w:hAnsi="宋体"/>
          <w:kern w:val="0"/>
          <w:sz w:val="24"/>
          <w:lang w:bidi="hi-IN"/>
        </w:rPr>
        <w:t>干涉和衍射的联系和区别。</w:t>
      </w:r>
    </w:p>
    <w:p w14:paraId="6F022802">
      <w:pPr>
        <w:widowControl/>
        <w:spacing w:line="360" w:lineRule="auto"/>
        <w:ind w:firstLine="48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）掌握</w:t>
      </w:r>
      <w:r>
        <w:rPr>
          <w:rFonts w:hint="eastAsia" w:hAnsi="宋体"/>
          <w:kern w:val="0"/>
          <w:sz w:val="24"/>
          <w:lang w:bidi="hi-IN"/>
        </w:rPr>
        <w:t>单缝衍射的极小位置公式</w:t>
      </w:r>
      <w:r>
        <w:rPr>
          <w:rFonts w:hAnsi="宋体"/>
          <w:kern w:val="0"/>
          <w:sz w:val="24"/>
          <w:lang w:bidi="hi-IN"/>
        </w:rPr>
        <w:t>，掌握</w:t>
      </w:r>
      <w:r>
        <w:rPr>
          <w:rFonts w:hint="eastAsia" w:hAnsi="宋体"/>
          <w:kern w:val="0"/>
          <w:sz w:val="24"/>
          <w:lang w:bidi="hi-IN"/>
        </w:rPr>
        <w:t>圆孔衍射的第一极小位置公式。</w:t>
      </w:r>
    </w:p>
    <w:p w14:paraId="1CC96952">
      <w:pPr>
        <w:widowControl/>
        <w:spacing w:line="360" w:lineRule="auto"/>
        <w:ind w:firstLine="480"/>
        <w:jc w:val="left"/>
        <w:rPr>
          <w:rFonts w:hint="eastAsia"/>
          <w:kern w:val="0"/>
          <w:sz w:val="24"/>
          <w:lang w:bidi="hi-IN"/>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掌握光栅方程、缺级，利用光栅方程求白光入射的衍射花样中不同波长对应的位置，或屏上的全部条纹数目。</w:t>
      </w:r>
    </w:p>
    <w:p w14:paraId="77F41767">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光的偏振</w:t>
      </w:r>
    </w:p>
    <w:p w14:paraId="7532CD27">
      <w:pPr>
        <w:widowControl/>
        <w:spacing w:line="360" w:lineRule="auto"/>
        <w:ind w:firstLine="480"/>
        <w:jc w:val="left"/>
        <w:rPr>
          <w:kern w:val="0"/>
          <w:sz w:val="24"/>
          <w:lang w:bidi="hi-IN"/>
        </w:rPr>
      </w:pPr>
      <w:r>
        <w:rPr>
          <w:rFonts w:hAnsi="宋体"/>
          <w:b/>
          <w:kern w:val="0"/>
          <w:sz w:val="24"/>
          <w:lang w:bidi="hi-IN"/>
        </w:rPr>
        <w:t>考试内容</w:t>
      </w:r>
    </w:p>
    <w:p w14:paraId="4441DF83">
      <w:pPr>
        <w:widowControl/>
        <w:spacing w:line="360" w:lineRule="auto"/>
        <w:ind w:firstLine="480"/>
        <w:jc w:val="left"/>
        <w:rPr>
          <w:rFonts w:hint="eastAsia" w:hAnsi="宋体"/>
          <w:kern w:val="0"/>
          <w:sz w:val="24"/>
          <w:lang w:bidi="hi-IN"/>
        </w:rPr>
      </w:pPr>
      <w:r>
        <w:rPr>
          <w:rFonts w:hint="eastAsia" w:hAnsi="宋体"/>
          <w:kern w:val="0"/>
          <w:sz w:val="24"/>
          <w:lang w:bidi="hi-IN"/>
        </w:rPr>
        <w:t>光的五种偏振状态 自然光 线偏振光 部分偏振光 椭圆偏振光 圆偏振光 偏振片 马吕斯定律 消光现象</w:t>
      </w:r>
    </w:p>
    <w:p w14:paraId="46416E41">
      <w:pPr>
        <w:widowControl/>
        <w:spacing w:line="360" w:lineRule="auto"/>
        <w:ind w:firstLine="480"/>
        <w:jc w:val="left"/>
        <w:rPr>
          <w:rFonts w:hint="eastAsia" w:hAnsi="宋体"/>
          <w:kern w:val="0"/>
          <w:sz w:val="24"/>
          <w:lang w:bidi="hi-IN"/>
        </w:rPr>
      </w:pPr>
      <w:r>
        <w:rPr>
          <w:rFonts w:hint="eastAsia" w:hAnsi="宋体"/>
          <w:kern w:val="0"/>
          <w:sz w:val="24"/>
          <w:lang w:bidi="hi-IN"/>
        </w:rPr>
        <w:t>反射光的偏振态 折射光的偏振态 布儒斯特定律 布儒斯特角（全偏角）</w:t>
      </w:r>
    </w:p>
    <w:p w14:paraId="41894147">
      <w:pPr>
        <w:widowControl/>
        <w:spacing w:line="360" w:lineRule="auto"/>
        <w:ind w:left="120" w:leftChars="57" w:firstLine="480" w:firstLineChars="200"/>
        <w:jc w:val="left"/>
        <w:rPr>
          <w:rFonts w:hint="eastAsia" w:hAnsi="宋体"/>
          <w:kern w:val="0"/>
          <w:sz w:val="24"/>
          <w:lang w:bidi="hi-IN"/>
        </w:rPr>
      </w:pPr>
      <w:r>
        <w:rPr>
          <w:rFonts w:hint="eastAsia" w:hAnsi="宋体"/>
          <w:kern w:val="0"/>
          <w:sz w:val="24"/>
          <w:lang w:bidi="hi-IN"/>
        </w:rPr>
        <w:t xml:space="preserve">光的双折射现象 寻常光（o光）和非常光（e光） 光轴 单轴晶体 主平面（主截面）  o光和e光的特性 正晶（石英） 负晶（方解石） 两个主折射率 波晶片 半波片 四分之一波片 </w:t>
      </w:r>
    </w:p>
    <w:p w14:paraId="0A04C190">
      <w:pPr>
        <w:widowControl/>
        <w:spacing w:line="360" w:lineRule="auto"/>
        <w:ind w:firstLine="480"/>
        <w:jc w:val="left"/>
        <w:rPr>
          <w:rFonts w:hint="eastAsia" w:hAnsi="宋体"/>
          <w:kern w:val="0"/>
          <w:sz w:val="24"/>
          <w:lang w:bidi="hi-IN"/>
        </w:rPr>
      </w:pPr>
      <w:r>
        <w:rPr>
          <w:rFonts w:hint="eastAsia" w:hAnsi="宋体"/>
          <w:kern w:val="0"/>
          <w:sz w:val="24"/>
          <w:lang w:bidi="hi-IN"/>
        </w:rPr>
        <w:t>偏振光的检定 偏振光的干涉 显色偏振</w:t>
      </w:r>
    </w:p>
    <w:p w14:paraId="1AB92617">
      <w:pPr>
        <w:widowControl/>
        <w:spacing w:line="360" w:lineRule="auto"/>
        <w:ind w:firstLine="480"/>
        <w:jc w:val="left"/>
        <w:rPr>
          <w:kern w:val="0"/>
          <w:sz w:val="24"/>
          <w:lang w:bidi="hi-IN"/>
        </w:rPr>
      </w:pPr>
      <w:r>
        <w:rPr>
          <w:rFonts w:hAnsi="宋体"/>
          <w:b/>
          <w:kern w:val="0"/>
          <w:sz w:val="24"/>
          <w:lang w:bidi="hi-IN"/>
        </w:rPr>
        <w:t>考试要求</w:t>
      </w:r>
    </w:p>
    <w:p w14:paraId="7EA41179">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hAnsi="宋体"/>
          <w:kern w:val="0"/>
          <w:sz w:val="24"/>
          <w:lang w:bidi="hi-IN"/>
        </w:rPr>
        <w:t>椭圆偏振光和圆偏振光，理解自然光、线偏振光以及部分偏振光之间的关系。</w:t>
      </w:r>
    </w:p>
    <w:p w14:paraId="285B5EBC">
      <w:pPr>
        <w:widowControl/>
        <w:spacing w:line="360" w:lineRule="auto"/>
        <w:ind w:firstLine="480"/>
        <w:jc w:val="left"/>
        <w:rPr>
          <w:kern w:val="0"/>
          <w:sz w:val="24"/>
          <w:lang w:bidi="hi-IN"/>
        </w:rPr>
      </w:pPr>
      <w:r>
        <w:rPr>
          <w:kern w:val="0"/>
          <w:sz w:val="24"/>
          <w:lang w:bidi="hi-IN"/>
        </w:rPr>
        <w:t xml:space="preserve"> </w:t>
      </w:r>
      <w:r>
        <w:rPr>
          <w:rFonts w:hAnsi="宋体"/>
          <w:kern w:val="0"/>
          <w:sz w:val="24"/>
          <w:lang w:bidi="hi-IN"/>
        </w:rPr>
        <w:t>（</w:t>
      </w:r>
      <w:r>
        <w:rPr>
          <w:kern w:val="0"/>
          <w:sz w:val="24"/>
          <w:lang w:bidi="hi-IN"/>
        </w:rPr>
        <w:t>2</w:t>
      </w:r>
      <w:r>
        <w:rPr>
          <w:rFonts w:hAnsi="宋体"/>
          <w:kern w:val="0"/>
          <w:sz w:val="24"/>
          <w:lang w:bidi="hi-IN"/>
        </w:rPr>
        <w:t>）掌握</w:t>
      </w:r>
      <w:r>
        <w:rPr>
          <w:rFonts w:hint="eastAsia" w:hAnsi="宋体"/>
          <w:kern w:val="0"/>
          <w:sz w:val="24"/>
          <w:lang w:bidi="hi-IN"/>
        </w:rPr>
        <w:t>并能熟练运用马吕斯定律和布儒斯特定律。</w:t>
      </w:r>
    </w:p>
    <w:p w14:paraId="3C6DAFE8">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理解光轴、主截面的概念，理解o光和e光的特性，理解两个主折射率，掌握偏振图（光的振动分解图）的画法。</w:t>
      </w:r>
    </w:p>
    <w:p w14:paraId="49BCF0B7">
      <w:pPr>
        <w:widowControl/>
        <w:spacing w:line="360" w:lineRule="auto"/>
        <w:ind w:firstLine="480"/>
        <w:jc w:val="left"/>
        <w:rPr>
          <w:rFonts w:hint="eastAsia" w:hAnsi="宋体"/>
          <w:kern w:val="0"/>
          <w:sz w:val="24"/>
          <w:lang w:bidi="hi-IN"/>
        </w:rPr>
      </w:pPr>
      <w:r>
        <w:rPr>
          <w:kern w:val="0"/>
          <w:sz w:val="24"/>
          <w:lang w:bidi="hi-IN"/>
        </w:rPr>
        <w:t xml:space="preserve"> </w:t>
      </w: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理解偏振片、半波片和四分之一波片的特点，掌握线偏振光的检定，了解其他偏振光的检定。</w:t>
      </w:r>
    </w:p>
    <w:p w14:paraId="32E8C2A6">
      <w:pPr>
        <w:widowControl/>
        <w:spacing w:line="360" w:lineRule="auto"/>
        <w:ind w:firstLine="480"/>
        <w:jc w:val="left"/>
        <w:rPr>
          <w:rFonts w:hint="eastAsia"/>
          <w:kern w:val="0"/>
          <w:sz w:val="24"/>
          <w:lang w:bidi="hi-IN"/>
        </w:rPr>
      </w:pPr>
      <w:r>
        <w:rPr>
          <w:rFonts w:hint="eastAsia" w:hAnsi="宋体"/>
          <w:kern w:val="0"/>
          <w:sz w:val="24"/>
          <w:lang w:bidi="hi-IN"/>
        </w:rPr>
        <w:t xml:space="preserve"> （5）理解偏振光的干涉，了解显色偏振。</w:t>
      </w:r>
    </w:p>
    <w:p w14:paraId="7B67554D">
      <w:pPr>
        <w:spacing w:line="312" w:lineRule="auto"/>
        <w:rPr>
          <w:kern w:val="0"/>
          <w:sz w:val="24"/>
        </w:rPr>
      </w:pPr>
    </w:p>
    <w:p w14:paraId="43A5580F">
      <w:pPr>
        <w:widowControl/>
        <w:spacing w:before="225" w:after="100" w:afterAutospacing="1" w:line="360" w:lineRule="atLeast"/>
        <w:jc w:val="left"/>
        <w:rPr>
          <w:rFonts w:hint="eastAsia" w:hAnsi="宋体"/>
          <w:b/>
          <w:bCs/>
          <w:kern w:val="0"/>
          <w:sz w:val="24"/>
          <w:lang w:bidi="hi-IN"/>
        </w:rPr>
      </w:pPr>
      <w:r>
        <w:rPr>
          <w:rFonts w:hAnsi="宋体"/>
          <w:b/>
          <w:bCs/>
          <w:kern w:val="0"/>
          <w:sz w:val="24"/>
          <w:lang w:bidi="hi-IN"/>
        </w:rPr>
        <w:t>（</w:t>
      </w:r>
      <w:r>
        <w:rPr>
          <w:rFonts w:hint="eastAsia" w:hAnsi="宋体"/>
          <w:b/>
          <w:bCs/>
          <w:kern w:val="0"/>
          <w:sz w:val="24"/>
          <w:lang w:bidi="hi-IN"/>
        </w:rPr>
        <w:t>三</w:t>
      </w:r>
      <w:r>
        <w:rPr>
          <w:rFonts w:hAnsi="宋体"/>
          <w:b/>
          <w:bCs/>
          <w:kern w:val="0"/>
          <w:sz w:val="24"/>
          <w:lang w:bidi="hi-IN"/>
        </w:rPr>
        <w:t>）</w:t>
      </w:r>
      <w:r>
        <w:rPr>
          <w:rFonts w:hint="eastAsia" w:hAnsi="宋体"/>
          <w:b/>
          <w:bCs/>
          <w:kern w:val="0"/>
          <w:sz w:val="24"/>
          <w:lang w:bidi="hi-IN"/>
        </w:rPr>
        <w:t>原子物理学</w:t>
      </w:r>
    </w:p>
    <w:p w14:paraId="24577BFB">
      <w:pPr>
        <w:widowControl/>
        <w:spacing w:line="360" w:lineRule="auto"/>
        <w:ind w:firstLine="480"/>
        <w:jc w:val="left"/>
        <w:rPr>
          <w:rFonts w:hint="eastAsia"/>
          <w:kern w:val="0"/>
          <w:sz w:val="24"/>
          <w:lang w:bidi="hi-IN"/>
        </w:rPr>
      </w:pPr>
      <w:r>
        <w:rPr>
          <w:b/>
          <w:bCs/>
          <w:kern w:val="0"/>
          <w:sz w:val="24"/>
          <w:lang w:bidi="hi-IN"/>
        </w:rPr>
        <w:t>1</w:t>
      </w:r>
      <w:r>
        <w:rPr>
          <w:rFonts w:hAnsi="宋体"/>
          <w:b/>
          <w:bCs/>
          <w:kern w:val="0"/>
          <w:sz w:val="24"/>
          <w:lang w:bidi="hi-IN"/>
        </w:rPr>
        <w:t>、</w:t>
      </w:r>
      <w:r>
        <w:rPr>
          <w:rFonts w:hint="eastAsia" w:hAnsi="宋体"/>
          <w:b/>
          <w:bCs/>
          <w:kern w:val="0"/>
          <w:sz w:val="24"/>
          <w:lang w:bidi="hi-IN"/>
        </w:rPr>
        <w:t>原子结构、原子的能级和辐射</w:t>
      </w:r>
    </w:p>
    <w:p w14:paraId="1A2B3BA1">
      <w:pPr>
        <w:widowControl/>
        <w:spacing w:line="360" w:lineRule="auto"/>
        <w:ind w:firstLine="480"/>
        <w:jc w:val="left"/>
        <w:rPr>
          <w:kern w:val="0"/>
          <w:sz w:val="24"/>
          <w:lang w:bidi="hi-IN"/>
        </w:rPr>
      </w:pPr>
      <w:r>
        <w:rPr>
          <w:rFonts w:hAnsi="宋体"/>
          <w:b/>
          <w:kern w:val="0"/>
          <w:sz w:val="24"/>
          <w:lang w:bidi="hi-IN"/>
        </w:rPr>
        <w:t>考试内容</w:t>
      </w:r>
    </w:p>
    <w:p w14:paraId="55AAE923">
      <w:pPr>
        <w:widowControl/>
        <w:spacing w:line="360" w:lineRule="auto"/>
        <w:ind w:firstLine="480"/>
        <w:jc w:val="left"/>
        <w:rPr>
          <w:rFonts w:hint="eastAsia"/>
          <w:kern w:val="0"/>
          <w:sz w:val="24"/>
          <w:lang w:bidi="hi-IN"/>
        </w:rPr>
      </w:pPr>
      <w:r>
        <w:rPr>
          <w:rFonts w:hint="eastAsia"/>
          <w:kern w:val="0"/>
          <w:sz w:val="24"/>
          <w:lang w:bidi="hi-IN"/>
        </w:rPr>
        <w:t xml:space="preserve">原子的基本状况 原子的质量 一个原子质量单位 原子的大小 卢瑟福的核式结构模型 </w:t>
      </w:r>
      <w:r>
        <w:rPr>
          <w:kern w:val="0"/>
          <w:position w:val="-6"/>
          <w:sz w:val="24"/>
          <w:lang w:bidi="hi-IN"/>
        </w:rPr>
        <w:object>
          <v:shape id="_x0000_i1025" o:spt="75" type="#_x0000_t75" style="height:11pt;width:12pt;" o:ole="t" filled="f" o:preferrelative="t" stroked="f" coordsize="21600,21600">
            <v:path/>
            <v:fill on="f" alignshape="1" focussize="0,0"/>
            <v:stroke on="f"/>
            <v:imagedata r:id="rId6" o:title=""/>
            <o:lock v:ext="edit" aspectratio="t"/>
            <w10:wrap type="none"/>
            <w10:anchorlock/>
          </v:shape>
          <o:OLEObject Type="Embed" ProgID="Equation.3" ShapeID="_x0000_i1025" DrawAspect="Content" ObjectID="_1468075725" r:id="rId5">
            <o:LockedField>false</o:LockedField>
          </o:OLEObject>
        </w:object>
      </w:r>
      <w:r>
        <w:rPr>
          <w:rFonts w:hint="eastAsia"/>
          <w:kern w:val="0"/>
          <w:sz w:val="24"/>
          <w:lang w:bidi="hi-IN"/>
        </w:rPr>
        <w:t>粒子散射实验 大角散射</w:t>
      </w:r>
    </w:p>
    <w:p w14:paraId="6CAAB2DB">
      <w:pPr>
        <w:widowControl/>
        <w:spacing w:line="360" w:lineRule="auto"/>
        <w:ind w:firstLine="480"/>
        <w:jc w:val="left"/>
        <w:rPr>
          <w:rFonts w:hint="eastAsia"/>
          <w:kern w:val="0"/>
          <w:sz w:val="24"/>
          <w:lang w:bidi="hi-IN"/>
        </w:rPr>
      </w:pPr>
      <w:r>
        <w:rPr>
          <w:rFonts w:hint="eastAsia"/>
          <w:kern w:val="0"/>
          <w:sz w:val="24"/>
          <w:lang w:bidi="hi-IN"/>
        </w:rPr>
        <w:t xml:space="preserve">氢原子光谱  里德堡方程 赖曼系 巴尔末系 氢原子玻尔理论 玻尔理论的三个假设 氢原子第一轨道半径 氢原子基态能 类氢离子光谱 里德堡常数的修正 </w:t>
      </w:r>
      <w:r>
        <w:rPr>
          <w:kern w:val="0"/>
          <w:sz w:val="24"/>
          <w:lang w:bidi="hi-IN"/>
        </w:rPr>
        <w:t xml:space="preserve"> </w:t>
      </w:r>
      <w:r>
        <w:rPr>
          <w:rFonts w:hint="eastAsia"/>
          <w:kern w:val="0"/>
          <w:sz w:val="24"/>
          <w:lang w:bidi="hi-IN"/>
        </w:rPr>
        <w:t>夫兰克</w:t>
      </w:r>
      <w:r>
        <w:rPr>
          <w:kern w:val="0"/>
          <w:sz w:val="24"/>
          <w:lang w:bidi="hi-IN"/>
        </w:rPr>
        <w:t>—</w:t>
      </w:r>
      <w:r>
        <w:rPr>
          <w:rFonts w:hint="eastAsia"/>
          <w:kern w:val="0"/>
          <w:sz w:val="24"/>
          <w:lang w:bidi="hi-IN"/>
        </w:rPr>
        <w:t>赫兹实验 索末菲的氢原子椭圆轨道理论 原子空间取向量子化 玻尔的对应原理</w:t>
      </w:r>
    </w:p>
    <w:p w14:paraId="3EEF1793">
      <w:pPr>
        <w:widowControl/>
        <w:spacing w:line="360" w:lineRule="auto"/>
        <w:ind w:firstLine="480"/>
        <w:jc w:val="left"/>
        <w:rPr>
          <w:kern w:val="0"/>
          <w:sz w:val="24"/>
          <w:lang w:bidi="hi-IN"/>
        </w:rPr>
      </w:pPr>
      <w:r>
        <w:rPr>
          <w:rFonts w:hAnsi="宋体"/>
          <w:b/>
          <w:kern w:val="0"/>
          <w:sz w:val="24"/>
          <w:lang w:bidi="hi-IN"/>
        </w:rPr>
        <w:t>考试要求</w:t>
      </w:r>
    </w:p>
    <w:p w14:paraId="20E366F7">
      <w:pPr>
        <w:widowControl/>
        <w:spacing w:line="360" w:lineRule="auto"/>
        <w:ind w:firstLine="240" w:firstLineChars="100"/>
        <w:jc w:val="left"/>
        <w:rPr>
          <w:rFonts w:hint="eastAsia"/>
          <w:sz w:val="24"/>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了解</w:t>
      </w:r>
      <w:r>
        <w:rPr>
          <w:rFonts w:hint="eastAsia"/>
          <w:kern w:val="0"/>
          <w:sz w:val="24"/>
          <w:lang w:bidi="hi-IN"/>
        </w:rPr>
        <w:t>原子的质量，掌握一个原子质量单位，了解原子的大小，理解卢瑟福的核式结构模型，了解</w:t>
      </w:r>
      <w:r>
        <w:rPr>
          <w:kern w:val="0"/>
          <w:position w:val="-6"/>
          <w:sz w:val="24"/>
          <w:lang w:bidi="hi-IN"/>
        </w:rPr>
        <w:object>
          <v:shape id="_x0000_i1026" o:spt="75" type="#_x0000_t75" style="height:11pt;width:12pt;" o:ole="t" filled="f" o:preferrelative="t" stroked="f" coordsize="21600,21600">
            <v:path/>
            <v:fill on="f" alignshape="1" focussize="0,0"/>
            <v:stroke on="f"/>
            <v:imagedata r:id="rId6" o:title=""/>
            <o:lock v:ext="edit" aspectratio="t"/>
            <w10:wrap type="none"/>
            <w10:anchorlock/>
          </v:shape>
          <o:OLEObject Type="Embed" ProgID="Equation.3" ShapeID="_x0000_i1026" DrawAspect="Content" ObjectID="_1468075726" r:id="rId7">
            <o:LockedField>false</o:LockedField>
          </o:OLEObject>
        </w:object>
      </w:r>
      <w:r>
        <w:rPr>
          <w:rFonts w:hint="eastAsia"/>
          <w:kern w:val="0"/>
          <w:sz w:val="24"/>
          <w:lang w:bidi="hi-IN"/>
        </w:rPr>
        <w:t>粒子散射实验、大角散射</w:t>
      </w:r>
      <w:r>
        <w:rPr>
          <w:rFonts w:hint="eastAsia"/>
          <w:sz w:val="24"/>
        </w:rPr>
        <w:t>。</w:t>
      </w:r>
    </w:p>
    <w:p w14:paraId="264269A8">
      <w:pPr>
        <w:widowControl/>
        <w:spacing w:line="360" w:lineRule="auto"/>
        <w:ind w:firstLine="240" w:firstLineChars="100"/>
        <w:jc w:val="left"/>
        <w:rPr>
          <w:kern w:val="0"/>
          <w:sz w:val="24"/>
          <w:lang w:bidi="hi-IN"/>
        </w:rPr>
      </w:pPr>
      <w:r>
        <w:rPr>
          <w:rFonts w:hint="eastAsia"/>
          <w:sz w:val="24"/>
        </w:rPr>
        <w:t>（2）理解</w:t>
      </w:r>
      <w:r>
        <w:rPr>
          <w:rFonts w:hint="eastAsia"/>
          <w:kern w:val="0"/>
          <w:sz w:val="24"/>
          <w:lang w:bidi="hi-IN"/>
        </w:rPr>
        <w:t>氢原子光谱的里德堡方程，</w:t>
      </w:r>
      <w:r>
        <w:rPr>
          <w:rFonts w:hint="eastAsia"/>
          <w:sz w:val="24"/>
        </w:rPr>
        <w:t>掌握</w:t>
      </w:r>
      <w:r>
        <w:rPr>
          <w:rFonts w:hint="eastAsia"/>
          <w:kern w:val="0"/>
          <w:sz w:val="24"/>
          <w:lang w:bidi="hi-IN"/>
        </w:rPr>
        <w:t>赖曼系和巴尔末系的光谱公式，并能用公式求光波长。</w:t>
      </w:r>
    </w:p>
    <w:p w14:paraId="33948D37">
      <w:pPr>
        <w:widowControl/>
        <w:spacing w:line="360" w:lineRule="auto"/>
        <w:ind w:firstLine="240" w:firstLineChars="100"/>
        <w:jc w:val="left"/>
        <w:rPr>
          <w:kern w:val="0"/>
          <w:sz w:val="24"/>
          <w:lang w:bidi="hi-IN"/>
        </w:rPr>
      </w:pPr>
      <w:r>
        <w:rPr>
          <w:rFonts w:hAnsi="宋体"/>
          <w:kern w:val="0"/>
          <w:sz w:val="24"/>
          <w:lang w:bidi="hi-IN"/>
        </w:rPr>
        <w:t>（</w:t>
      </w:r>
      <w:r>
        <w:rPr>
          <w:rFonts w:hint="eastAsia"/>
          <w:kern w:val="0"/>
          <w:sz w:val="24"/>
          <w:lang w:bidi="hi-IN"/>
        </w:rPr>
        <w:t>3</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kern w:val="0"/>
          <w:sz w:val="24"/>
          <w:lang w:bidi="hi-IN"/>
        </w:rPr>
        <w:t>玻尔的三个假设，掌握氢原子激发能、电离能的计算方法，会画能级图。</w:t>
      </w:r>
    </w:p>
    <w:p w14:paraId="4196296A">
      <w:pPr>
        <w:widowControl/>
        <w:spacing w:line="360" w:lineRule="auto"/>
        <w:ind w:firstLine="240" w:firstLineChars="100"/>
        <w:jc w:val="left"/>
        <w:rPr>
          <w:rFonts w:hint="eastAsia"/>
          <w:kern w:val="0"/>
          <w:sz w:val="24"/>
          <w:lang w:bidi="hi-IN"/>
        </w:rPr>
      </w:pPr>
      <w:r>
        <w:rPr>
          <w:rFonts w:hAnsi="宋体"/>
          <w:kern w:val="0"/>
          <w:sz w:val="24"/>
          <w:lang w:bidi="hi-IN"/>
        </w:rPr>
        <w:t>（</w:t>
      </w:r>
      <w:r>
        <w:rPr>
          <w:rFonts w:hint="eastAsia"/>
          <w:kern w:val="0"/>
          <w:sz w:val="24"/>
          <w:lang w:bidi="hi-IN"/>
        </w:rPr>
        <w:t>4</w:t>
      </w:r>
      <w:r>
        <w:rPr>
          <w:rFonts w:hAnsi="宋体"/>
          <w:kern w:val="0"/>
          <w:sz w:val="24"/>
          <w:lang w:bidi="hi-IN"/>
        </w:rPr>
        <w:t>）</w:t>
      </w:r>
      <w:r>
        <w:rPr>
          <w:rFonts w:hint="eastAsia" w:hAnsi="宋体"/>
          <w:kern w:val="0"/>
          <w:sz w:val="24"/>
          <w:lang w:bidi="hi-IN"/>
        </w:rPr>
        <w:t>理解</w:t>
      </w:r>
      <w:r>
        <w:rPr>
          <w:rFonts w:hint="eastAsia"/>
          <w:kern w:val="0"/>
          <w:sz w:val="24"/>
          <w:lang w:bidi="hi-IN"/>
        </w:rPr>
        <w:t>类氢离子的光谱方程，掌握里德堡常数的修正公式</w:t>
      </w:r>
      <w:r>
        <w:rPr>
          <w:rFonts w:hint="eastAsia"/>
          <w:sz w:val="24"/>
        </w:rPr>
        <w:t>。</w:t>
      </w:r>
    </w:p>
    <w:p w14:paraId="05736DBC">
      <w:pPr>
        <w:widowControl/>
        <w:spacing w:line="360" w:lineRule="auto"/>
        <w:ind w:firstLine="240" w:firstLineChars="100"/>
        <w:jc w:val="left"/>
        <w:rPr>
          <w:rFonts w:hint="eastAsia"/>
          <w:sz w:val="24"/>
        </w:rPr>
      </w:pPr>
      <w:r>
        <w:rPr>
          <w:rFonts w:hAnsi="宋体"/>
          <w:kern w:val="0"/>
          <w:sz w:val="24"/>
          <w:lang w:bidi="hi-IN"/>
        </w:rPr>
        <w:t>（</w:t>
      </w:r>
      <w:r>
        <w:rPr>
          <w:rFonts w:hint="eastAsia"/>
          <w:kern w:val="0"/>
          <w:sz w:val="24"/>
          <w:lang w:bidi="hi-IN"/>
        </w:rPr>
        <w:t>5</w:t>
      </w:r>
      <w:r>
        <w:rPr>
          <w:rFonts w:hAnsi="宋体"/>
          <w:kern w:val="0"/>
          <w:sz w:val="24"/>
          <w:lang w:bidi="hi-IN"/>
        </w:rPr>
        <w:t>）</w:t>
      </w:r>
      <w:r>
        <w:rPr>
          <w:rFonts w:hint="eastAsia" w:hAnsi="宋体"/>
          <w:kern w:val="0"/>
          <w:sz w:val="24"/>
          <w:lang w:bidi="hi-IN"/>
        </w:rPr>
        <w:t>了解</w:t>
      </w:r>
      <w:r>
        <w:rPr>
          <w:rFonts w:hint="eastAsia"/>
          <w:kern w:val="0"/>
          <w:sz w:val="24"/>
          <w:lang w:bidi="hi-IN"/>
        </w:rPr>
        <w:t>夫兰克</w:t>
      </w:r>
      <w:r>
        <w:rPr>
          <w:kern w:val="0"/>
          <w:sz w:val="24"/>
          <w:lang w:bidi="hi-IN"/>
        </w:rPr>
        <w:t>—</w:t>
      </w:r>
      <w:r>
        <w:rPr>
          <w:rFonts w:hint="eastAsia"/>
          <w:kern w:val="0"/>
          <w:sz w:val="24"/>
          <w:lang w:bidi="hi-IN"/>
        </w:rPr>
        <w:t>赫兹实验，</w:t>
      </w:r>
      <w:r>
        <w:rPr>
          <w:rFonts w:hint="eastAsia" w:hAnsi="宋体"/>
          <w:kern w:val="0"/>
          <w:sz w:val="24"/>
          <w:lang w:bidi="hi-IN"/>
        </w:rPr>
        <w:t>了解</w:t>
      </w:r>
      <w:r>
        <w:rPr>
          <w:rFonts w:hint="eastAsia"/>
          <w:kern w:val="0"/>
          <w:sz w:val="24"/>
          <w:lang w:bidi="hi-IN"/>
        </w:rPr>
        <w:t>索末菲的氢原子椭圆轨道理论，了解原子空间取向量子化的概念，了解玻尔的对应原理</w:t>
      </w:r>
      <w:r>
        <w:rPr>
          <w:rFonts w:hint="eastAsia" w:hAnsi="宋体"/>
          <w:kern w:val="0"/>
          <w:sz w:val="24"/>
          <w:lang w:bidi="hi-IN"/>
        </w:rPr>
        <w:t>。</w:t>
      </w:r>
    </w:p>
    <w:p w14:paraId="2428CACA">
      <w:pPr>
        <w:widowControl/>
        <w:spacing w:line="360" w:lineRule="auto"/>
        <w:ind w:firstLine="480"/>
        <w:jc w:val="left"/>
        <w:rPr>
          <w:rFonts w:hint="eastAsia"/>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碱金属原子、多电子原子</w:t>
      </w:r>
    </w:p>
    <w:p w14:paraId="668CC257">
      <w:pPr>
        <w:widowControl/>
        <w:spacing w:line="360" w:lineRule="auto"/>
        <w:ind w:firstLine="480"/>
        <w:jc w:val="left"/>
        <w:rPr>
          <w:kern w:val="0"/>
          <w:sz w:val="24"/>
          <w:lang w:bidi="hi-IN"/>
        </w:rPr>
      </w:pPr>
      <w:r>
        <w:rPr>
          <w:rFonts w:hAnsi="宋体"/>
          <w:b/>
          <w:kern w:val="0"/>
          <w:sz w:val="24"/>
          <w:lang w:bidi="hi-IN"/>
        </w:rPr>
        <w:t>考试内容</w:t>
      </w:r>
    </w:p>
    <w:p w14:paraId="6B6E0938">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碱金属原子光谱 主线系 第一、第二辅线系 电子态（</w:t>
      </w:r>
      <w:r>
        <w:rPr>
          <w:rFonts w:hint="eastAsia" w:hAnsi="宋体"/>
          <w:i/>
          <w:kern w:val="0"/>
          <w:sz w:val="24"/>
          <w:lang w:bidi="hi-IN"/>
        </w:rPr>
        <w:t>nl</w:t>
      </w:r>
      <w:r>
        <w:rPr>
          <w:rFonts w:hint="eastAsia" w:hAnsi="宋体"/>
          <w:kern w:val="0"/>
          <w:sz w:val="24"/>
          <w:lang w:bidi="hi-IN"/>
        </w:rPr>
        <w:t>） 主量子数</w:t>
      </w:r>
      <w:r>
        <w:rPr>
          <w:rFonts w:hint="eastAsia" w:hAnsi="宋体"/>
          <w:i/>
          <w:kern w:val="0"/>
          <w:sz w:val="24"/>
          <w:lang w:bidi="hi-IN"/>
        </w:rPr>
        <w:t>n</w:t>
      </w:r>
      <w:r>
        <w:rPr>
          <w:rFonts w:hint="eastAsia" w:hAnsi="宋体"/>
          <w:kern w:val="0"/>
          <w:sz w:val="24"/>
          <w:lang w:bidi="hi-IN"/>
        </w:rPr>
        <w:t xml:space="preserve">  轨道角量子数</w:t>
      </w:r>
      <w:r>
        <w:rPr>
          <w:rFonts w:hint="eastAsia" w:hAnsi="宋体"/>
          <w:i/>
          <w:kern w:val="0"/>
          <w:sz w:val="24"/>
          <w:lang w:bidi="hi-IN"/>
        </w:rPr>
        <w:t>l</w:t>
      </w:r>
      <w:r>
        <w:rPr>
          <w:rFonts w:hint="eastAsia" w:hAnsi="宋体"/>
          <w:kern w:val="0"/>
          <w:sz w:val="24"/>
          <w:lang w:bidi="hi-IN"/>
        </w:rPr>
        <w:t xml:space="preserve">  原子实极化和轨道贯穿 碱金属原子光谱的精细结构 电子自旋量子数s  电子的自旋角动量及对外场的投影 电子的自旋磁矩及对外场的投影  电子的轨道角动量及对外场的投影 电子的轨道磁矩及对外场的投影  电子自旋角动量与轨道角动量的耦合 电子自旋与轨道运动的相互作用及由此产生的附加能 双重能级结构 碱金属及氢原子的原子态符号 总角量子数</w:t>
      </w:r>
      <w:r>
        <w:rPr>
          <w:rFonts w:hint="eastAsia" w:hAnsi="宋体"/>
          <w:i/>
          <w:kern w:val="0"/>
          <w:sz w:val="24"/>
          <w:lang w:bidi="hi-IN"/>
        </w:rPr>
        <w:t>j</w:t>
      </w:r>
      <w:r>
        <w:rPr>
          <w:rFonts w:hint="eastAsia" w:hAnsi="宋体"/>
          <w:kern w:val="0"/>
          <w:sz w:val="24"/>
          <w:lang w:bidi="hi-IN"/>
        </w:rPr>
        <w:t xml:space="preserve">  单电子能级跃迁的选择定则</w:t>
      </w:r>
    </w:p>
    <w:p w14:paraId="0AE6C5B7">
      <w:pPr>
        <w:widowControl/>
        <w:spacing w:line="360" w:lineRule="auto"/>
        <w:ind w:firstLine="600" w:firstLineChars="250"/>
        <w:jc w:val="left"/>
        <w:rPr>
          <w:rFonts w:hint="eastAsia" w:hAnsi="宋体"/>
          <w:kern w:val="0"/>
          <w:sz w:val="24"/>
          <w:lang w:bidi="hi-IN"/>
        </w:rPr>
      </w:pPr>
      <w:r>
        <w:rPr>
          <w:rFonts w:hint="eastAsia" w:hAnsi="宋体"/>
          <w:kern w:val="0"/>
          <w:sz w:val="24"/>
          <w:lang w:bidi="hi-IN"/>
        </w:rPr>
        <w:t>多电子原子 氦原子及第二族元素的单重能级与三重能级 两个角动量耦合的普遍规则  L-S耦合模型及其适用范围 洪德定则 J-J耦合模型及其适用范围 同科电子 泡利不相容原理 能级跃迁的选择定则</w:t>
      </w:r>
    </w:p>
    <w:p w14:paraId="6B23C864">
      <w:pPr>
        <w:widowControl/>
        <w:spacing w:line="360" w:lineRule="auto"/>
        <w:ind w:firstLine="480"/>
        <w:jc w:val="left"/>
        <w:rPr>
          <w:kern w:val="0"/>
          <w:sz w:val="24"/>
          <w:lang w:bidi="hi-IN"/>
        </w:rPr>
      </w:pPr>
      <w:r>
        <w:rPr>
          <w:rFonts w:hAnsi="宋体"/>
          <w:b/>
          <w:kern w:val="0"/>
          <w:sz w:val="24"/>
          <w:lang w:bidi="hi-IN"/>
        </w:rPr>
        <w:t>考试要求</w:t>
      </w:r>
    </w:p>
    <w:p w14:paraId="2A0BBEB1">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）了解</w:t>
      </w:r>
      <w:r>
        <w:rPr>
          <w:rFonts w:hint="eastAsia" w:hAnsi="宋体"/>
          <w:kern w:val="0"/>
          <w:sz w:val="24"/>
          <w:lang w:bidi="hi-IN"/>
        </w:rPr>
        <w:t>碱金属原子光谱的主线系，第一、第二辅线系</w:t>
      </w:r>
      <w:r>
        <w:rPr>
          <w:rFonts w:hAnsi="宋体"/>
          <w:kern w:val="0"/>
          <w:sz w:val="24"/>
          <w:lang w:bidi="hi-IN"/>
        </w:rPr>
        <w:t>，</w:t>
      </w:r>
      <w:r>
        <w:rPr>
          <w:rFonts w:hint="eastAsia" w:hAnsi="宋体"/>
          <w:kern w:val="0"/>
          <w:sz w:val="24"/>
          <w:lang w:bidi="hi-IN"/>
        </w:rPr>
        <w:t>理</w:t>
      </w:r>
      <w:r>
        <w:rPr>
          <w:rFonts w:hAnsi="宋体"/>
          <w:kern w:val="0"/>
          <w:sz w:val="24"/>
          <w:lang w:bidi="hi-IN"/>
        </w:rPr>
        <w:t>解</w:t>
      </w:r>
      <w:r>
        <w:rPr>
          <w:rFonts w:hint="eastAsia" w:hAnsi="宋体"/>
          <w:kern w:val="0"/>
          <w:sz w:val="24"/>
          <w:lang w:bidi="hi-IN"/>
        </w:rPr>
        <w:t>原子实极化和轨道贯穿，掌握主量子数</w:t>
      </w:r>
      <w:r>
        <w:rPr>
          <w:rFonts w:hint="eastAsia" w:hAnsi="宋体"/>
          <w:i/>
          <w:kern w:val="0"/>
          <w:sz w:val="24"/>
          <w:lang w:bidi="hi-IN"/>
        </w:rPr>
        <w:t>n</w:t>
      </w:r>
      <w:r>
        <w:rPr>
          <w:rFonts w:hint="eastAsia" w:hAnsi="宋体"/>
          <w:kern w:val="0"/>
          <w:sz w:val="24"/>
          <w:lang w:bidi="hi-IN"/>
        </w:rPr>
        <w:t>、轨道角量子数</w:t>
      </w:r>
      <w:r>
        <w:rPr>
          <w:rFonts w:hint="eastAsia" w:hAnsi="宋体"/>
          <w:i/>
          <w:kern w:val="0"/>
          <w:sz w:val="24"/>
          <w:lang w:bidi="hi-IN"/>
        </w:rPr>
        <w:t>l</w:t>
      </w:r>
      <w:r>
        <w:rPr>
          <w:rFonts w:hint="eastAsia" w:hAnsi="宋体"/>
          <w:kern w:val="0"/>
          <w:sz w:val="24"/>
          <w:lang w:bidi="hi-IN"/>
        </w:rPr>
        <w:t>、电子自旋量子数</w:t>
      </w:r>
      <w:r>
        <w:rPr>
          <w:rFonts w:hint="eastAsia" w:hAnsi="宋体"/>
          <w:i/>
          <w:kern w:val="0"/>
          <w:sz w:val="24"/>
          <w:lang w:bidi="hi-IN"/>
        </w:rPr>
        <w:t>s</w:t>
      </w:r>
      <w:r>
        <w:rPr>
          <w:rFonts w:hint="eastAsia" w:hAnsi="宋体"/>
          <w:kern w:val="0"/>
          <w:sz w:val="24"/>
          <w:lang w:bidi="hi-IN"/>
        </w:rPr>
        <w:t>、总角量子数</w:t>
      </w:r>
      <w:r>
        <w:rPr>
          <w:rFonts w:hint="eastAsia" w:hAnsi="宋体"/>
          <w:i/>
          <w:kern w:val="0"/>
          <w:sz w:val="24"/>
          <w:lang w:bidi="hi-IN"/>
        </w:rPr>
        <w:t>j</w:t>
      </w:r>
      <w:r>
        <w:rPr>
          <w:rFonts w:hint="eastAsia" w:hAnsi="宋体"/>
          <w:kern w:val="0"/>
          <w:sz w:val="24"/>
          <w:lang w:bidi="hi-IN"/>
        </w:rPr>
        <w:t>，了解碱金属原子光谱的精细结构。</w:t>
      </w:r>
    </w:p>
    <w:p w14:paraId="052787C6">
      <w:pPr>
        <w:widowControl/>
        <w:spacing w:line="360" w:lineRule="auto"/>
        <w:ind w:firstLine="480"/>
        <w:jc w:val="left"/>
        <w:rPr>
          <w:rFonts w:hint="eastAsia" w:hAnsi="宋体"/>
          <w:kern w:val="0"/>
          <w:sz w:val="24"/>
          <w:lang w:bidi="hi-IN"/>
        </w:rPr>
      </w:pP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掌握电子的自旋、轨道角动量及对外场的投影，掌握电子的自旋、轨道磁矩及对外场的投影，掌握碱金属及氢原子的原子态符号写法。会画相应的能级图。</w:t>
      </w:r>
    </w:p>
    <w:p w14:paraId="7AA8233C">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）了解</w:t>
      </w:r>
      <w:r>
        <w:rPr>
          <w:rFonts w:hint="eastAsia" w:hAnsi="宋体"/>
          <w:kern w:val="0"/>
          <w:sz w:val="24"/>
          <w:lang w:bidi="hi-IN"/>
        </w:rPr>
        <w:t>电子自旋与轨道运动的相互作用及由此产生的附加能，了解单电子能级跃迁的选择定则。</w:t>
      </w:r>
    </w:p>
    <w:p w14:paraId="2009B471">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理解氦原子及第二族元素的单重能级与三重能级氦原子及第二族元素的单重能级与三重能级，掌握个角动量耦合的普遍规则，掌握L-S耦合模型并能求出电子组态的原子态，理解洪德定则 了解J-J耦合模型及其适用范围 会画相应的能级图。</w:t>
      </w:r>
    </w:p>
    <w:p w14:paraId="79AB0434">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5</w:t>
      </w:r>
      <w:r>
        <w:rPr>
          <w:rFonts w:hAnsi="宋体"/>
          <w:kern w:val="0"/>
          <w:sz w:val="24"/>
          <w:lang w:bidi="hi-IN"/>
        </w:rPr>
        <w:t>）理解</w:t>
      </w:r>
      <w:r>
        <w:rPr>
          <w:rFonts w:hint="eastAsia" w:hAnsi="宋体"/>
          <w:kern w:val="0"/>
          <w:sz w:val="24"/>
          <w:lang w:bidi="hi-IN"/>
        </w:rPr>
        <w:t>泡利不相容原理和同科电子，理解多电子原子能级跃迁的选择定则。</w:t>
      </w:r>
    </w:p>
    <w:p w14:paraId="201D7ED0">
      <w:pPr>
        <w:widowControl/>
        <w:spacing w:line="360" w:lineRule="auto"/>
        <w:ind w:firstLine="480"/>
        <w:jc w:val="left"/>
        <w:rPr>
          <w:rFonts w:hint="eastAsia"/>
          <w:kern w:val="0"/>
          <w:sz w:val="24"/>
          <w:lang w:bidi="hi-IN"/>
        </w:rPr>
      </w:pPr>
      <w:r>
        <w:rPr>
          <w:b/>
          <w:bCs/>
          <w:kern w:val="0"/>
          <w:sz w:val="24"/>
          <w:lang w:bidi="hi-IN"/>
        </w:rPr>
        <w:t>3</w:t>
      </w:r>
      <w:r>
        <w:rPr>
          <w:rFonts w:hAnsi="宋体"/>
          <w:b/>
          <w:bCs/>
          <w:kern w:val="0"/>
          <w:sz w:val="24"/>
          <w:lang w:bidi="hi-IN"/>
        </w:rPr>
        <w:t>、</w:t>
      </w:r>
      <w:r>
        <w:rPr>
          <w:rFonts w:hint="eastAsia" w:hAnsi="宋体"/>
          <w:b/>
          <w:bCs/>
          <w:kern w:val="0"/>
          <w:sz w:val="24"/>
          <w:lang w:bidi="hi-IN"/>
        </w:rPr>
        <w:t>塞曼效应</w:t>
      </w:r>
    </w:p>
    <w:p w14:paraId="39F4D1F0">
      <w:pPr>
        <w:widowControl/>
        <w:spacing w:line="360" w:lineRule="auto"/>
        <w:ind w:firstLine="480"/>
        <w:jc w:val="left"/>
        <w:rPr>
          <w:kern w:val="0"/>
          <w:sz w:val="24"/>
          <w:lang w:bidi="hi-IN"/>
        </w:rPr>
      </w:pPr>
      <w:r>
        <w:rPr>
          <w:rFonts w:hAnsi="宋体"/>
          <w:b/>
          <w:kern w:val="0"/>
          <w:sz w:val="24"/>
          <w:lang w:bidi="hi-IN"/>
        </w:rPr>
        <w:t>考试内容</w:t>
      </w:r>
    </w:p>
    <w:p w14:paraId="52BD8C72">
      <w:pPr>
        <w:widowControl/>
        <w:spacing w:line="360" w:lineRule="auto"/>
        <w:ind w:firstLine="480"/>
        <w:jc w:val="left"/>
        <w:rPr>
          <w:kern w:val="0"/>
          <w:sz w:val="24"/>
          <w:lang w:bidi="hi-IN"/>
        </w:rPr>
      </w:pPr>
      <w:r>
        <w:rPr>
          <w:rFonts w:hint="eastAsia" w:hAnsi="宋体"/>
          <w:kern w:val="0"/>
          <w:sz w:val="24"/>
          <w:lang w:bidi="hi-IN"/>
        </w:rPr>
        <w:t>电子的自旋磁矩和轨道磁矩  原子的有效磁矩与总角动量之间的关系    朗德因子</w:t>
      </w:r>
      <w:r>
        <w:rPr>
          <w:rFonts w:hint="eastAsia" w:hAnsi="宋体"/>
          <w:i/>
          <w:kern w:val="0"/>
          <w:sz w:val="24"/>
          <w:lang w:bidi="hi-IN"/>
        </w:rPr>
        <w:t>g</w:t>
      </w:r>
      <w:r>
        <w:rPr>
          <w:rFonts w:hint="eastAsia" w:hAnsi="宋体"/>
          <w:kern w:val="0"/>
          <w:sz w:val="24"/>
          <w:lang w:bidi="hi-IN"/>
        </w:rPr>
        <w:t xml:space="preserve">  磁场对原子的影响 拉莫尔进动 史特恩</w:t>
      </w:r>
      <w:r>
        <w:rPr>
          <w:rFonts w:hAnsi="宋体"/>
          <w:kern w:val="0"/>
          <w:sz w:val="24"/>
          <w:lang w:bidi="hi-IN"/>
        </w:rPr>
        <w:t>—</w:t>
      </w:r>
      <w:r>
        <w:rPr>
          <w:rFonts w:hint="eastAsia" w:hAnsi="宋体"/>
          <w:kern w:val="0"/>
          <w:sz w:val="24"/>
          <w:lang w:bidi="hi-IN"/>
        </w:rPr>
        <w:t>盖拉赫实验 顺磁原子     顺磁共振 原子能级在磁场中的分裂 塞曼效应（谱线在磁场中分裂的现象）    正常、反常塞曼效应 塞曼谱线的计算（新谱线与原谱线波数差的计算） 顺磁性 抗磁性 抗磁原子</w:t>
      </w:r>
      <w:r>
        <w:rPr>
          <w:rFonts w:hAnsi="宋体"/>
          <w:kern w:val="0"/>
          <w:sz w:val="24"/>
          <w:lang w:bidi="hi-IN"/>
        </w:rPr>
        <w:t>　</w:t>
      </w:r>
    </w:p>
    <w:p w14:paraId="3E9D77D7">
      <w:pPr>
        <w:widowControl/>
        <w:spacing w:line="360" w:lineRule="auto"/>
        <w:ind w:firstLine="480"/>
        <w:jc w:val="left"/>
        <w:rPr>
          <w:kern w:val="0"/>
          <w:sz w:val="24"/>
          <w:lang w:bidi="hi-IN"/>
        </w:rPr>
      </w:pPr>
      <w:r>
        <w:rPr>
          <w:rFonts w:hAnsi="宋体"/>
          <w:b/>
          <w:kern w:val="0"/>
          <w:sz w:val="24"/>
          <w:lang w:bidi="hi-IN"/>
        </w:rPr>
        <w:t>考试要求</w:t>
      </w:r>
    </w:p>
    <w:p w14:paraId="3B44EA0F">
      <w:pPr>
        <w:widowControl/>
        <w:spacing w:line="360" w:lineRule="auto"/>
        <w:ind w:firstLine="480"/>
        <w:jc w:val="left"/>
        <w:rPr>
          <w:kern w:val="0"/>
          <w:sz w:val="24"/>
          <w:lang w:bidi="hi-IN"/>
        </w:rPr>
      </w:pPr>
      <w:r>
        <w:rPr>
          <w:rFonts w:hAnsi="宋体"/>
          <w:kern w:val="0"/>
          <w:sz w:val="24"/>
          <w:lang w:bidi="hi-IN"/>
        </w:rPr>
        <w:t>（</w:t>
      </w:r>
      <w:r>
        <w:rPr>
          <w:kern w:val="0"/>
          <w:sz w:val="24"/>
          <w:lang w:bidi="hi-IN"/>
        </w:rPr>
        <w:t>1</w:t>
      </w:r>
      <w:r>
        <w:rPr>
          <w:rFonts w:hAnsi="宋体"/>
          <w:kern w:val="0"/>
          <w:sz w:val="24"/>
          <w:lang w:bidi="hi-IN"/>
        </w:rPr>
        <w:t>）理解</w:t>
      </w:r>
      <w:r>
        <w:rPr>
          <w:rFonts w:hint="eastAsia" w:hAnsi="宋体"/>
          <w:kern w:val="0"/>
          <w:sz w:val="24"/>
          <w:lang w:bidi="hi-IN"/>
        </w:rPr>
        <w:t>电子的自旋磁矩和轨道磁矩，理解原子的有效磁矩与总角动量之间的关系，掌握有效磁矩的计算公式，掌握朗德因子的计算公式。</w:t>
      </w:r>
    </w:p>
    <w:p w14:paraId="40391116">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2</w:t>
      </w:r>
      <w:r>
        <w:rPr>
          <w:rFonts w:hAnsi="宋体"/>
          <w:kern w:val="0"/>
          <w:sz w:val="24"/>
          <w:lang w:bidi="hi-IN"/>
        </w:rPr>
        <w:t>）</w:t>
      </w:r>
      <w:r>
        <w:rPr>
          <w:rFonts w:hint="eastAsia" w:hAnsi="宋体"/>
          <w:kern w:val="0"/>
          <w:sz w:val="24"/>
          <w:lang w:bidi="hi-IN"/>
        </w:rPr>
        <w:t>了解拉莫尔进动，了解史特恩</w:t>
      </w:r>
      <w:r>
        <w:rPr>
          <w:rFonts w:hAnsi="宋体"/>
          <w:kern w:val="0"/>
          <w:sz w:val="24"/>
          <w:lang w:bidi="hi-IN"/>
        </w:rPr>
        <w:t>—</w:t>
      </w:r>
      <w:r>
        <w:rPr>
          <w:rFonts w:hint="eastAsia" w:hAnsi="宋体"/>
          <w:kern w:val="0"/>
          <w:sz w:val="24"/>
          <w:lang w:bidi="hi-IN"/>
        </w:rPr>
        <w:t>盖拉赫实验，了解顺磁共振。</w:t>
      </w:r>
    </w:p>
    <w:p w14:paraId="66BD59E4">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3</w:t>
      </w:r>
      <w:r>
        <w:rPr>
          <w:rFonts w:hAnsi="宋体"/>
          <w:kern w:val="0"/>
          <w:sz w:val="24"/>
          <w:lang w:bidi="hi-IN"/>
        </w:rPr>
        <w:t>）</w:t>
      </w:r>
      <w:r>
        <w:rPr>
          <w:rFonts w:hint="eastAsia" w:hAnsi="宋体"/>
          <w:kern w:val="0"/>
          <w:sz w:val="24"/>
          <w:lang w:bidi="hi-IN"/>
        </w:rPr>
        <w:t>理解原子能级在磁场中的分裂，掌握附加能</w:t>
      </w:r>
      <w:r>
        <w:rPr>
          <w:rFonts w:hAnsi="宋体"/>
          <w:kern w:val="0"/>
          <w:position w:val="-4"/>
          <w:sz w:val="24"/>
          <w:lang w:bidi="hi-IN"/>
        </w:rPr>
        <w:object>
          <v:shape id="_x0000_i1027" o:spt="75" type="#_x0000_t75" style="height:13pt;width:19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hint="eastAsia" w:hAnsi="宋体"/>
          <w:kern w:val="0"/>
          <w:sz w:val="24"/>
          <w:lang w:bidi="hi-IN"/>
        </w:rPr>
        <w:t>计算公式，利用格罗春图计算波数差。</w:t>
      </w:r>
    </w:p>
    <w:p w14:paraId="4037404A">
      <w:pPr>
        <w:widowControl/>
        <w:spacing w:line="360" w:lineRule="auto"/>
        <w:ind w:firstLine="480"/>
        <w:jc w:val="left"/>
        <w:rPr>
          <w:rFonts w:hint="eastAsia"/>
          <w:kern w:val="0"/>
          <w:sz w:val="24"/>
          <w:lang w:bidi="hi-IN"/>
        </w:rPr>
      </w:pPr>
      <w:r>
        <w:rPr>
          <w:kern w:val="0"/>
          <w:sz w:val="24"/>
          <w:lang w:bidi="hi-IN"/>
        </w:rPr>
        <w:t xml:space="preserve"> </w:t>
      </w: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了解顺磁性、抗磁性、顺磁原子和抗磁原子。</w:t>
      </w:r>
    </w:p>
    <w:p w14:paraId="0206D510">
      <w:pPr>
        <w:widowControl/>
        <w:spacing w:line="360" w:lineRule="auto"/>
        <w:ind w:firstLine="480"/>
        <w:jc w:val="left"/>
        <w:rPr>
          <w:rFonts w:hint="eastAsia"/>
          <w:b/>
          <w:bCs/>
          <w:kern w:val="0"/>
          <w:sz w:val="24"/>
          <w:lang w:bidi="hi-IN"/>
        </w:rPr>
      </w:pPr>
      <w:r>
        <w:rPr>
          <w:kern w:val="0"/>
          <w:sz w:val="24"/>
          <w:lang w:bidi="hi-IN"/>
        </w:rPr>
        <w:t xml:space="preserve"> </w:t>
      </w:r>
      <w:r>
        <w:rPr>
          <w:b/>
          <w:bCs/>
          <w:kern w:val="0"/>
          <w:sz w:val="24"/>
          <w:lang w:bidi="hi-IN"/>
        </w:rPr>
        <w:t>4</w:t>
      </w:r>
      <w:r>
        <w:rPr>
          <w:rFonts w:hAnsi="宋体"/>
          <w:b/>
          <w:bCs/>
          <w:kern w:val="0"/>
          <w:sz w:val="24"/>
          <w:lang w:bidi="hi-IN"/>
        </w:rPr>
        <w:t>、</w:t>
      </w:r>
      <w:r>
        <w:rPr>
          <w:rFonts w:hint="eastAsia" w:hAnsi="宋体"/>
          <w:b/>
          <w:bCs/>
          <w:kern w:val="0"/>
          <w:sz w:val="24"/>
          <w:lang w:bidi="hi-IN"/>
        </w:rPr>
        <w:t>原子的壳层结构</w:t>
      </w:r>
    </w:p>
    <w:p w14:paraId="3A936704">
      <w:pPr>
        <w:widowControl/>
        <w:spacing w:line="360" w:lineRule="auto"/>
        <w:ind w:firstLine="480"/>
        <w:jc w:val="left"/>
        <w:rPr>
          <w:bCs/>
          <w:kern w:val="0"/>
          <w:sz w:val="24"/>
          <w:lang w:bidi="hi-IN"/>
        </w:rPr>
      </w:pPr>
      <w:r>
        <w:rPr>
          <w:rFonts w:hAnsi="宋体"/>
          <w:b/>
          <w:bCs/>
          <w:kern w:val="0"/>
          <w:sz w:val="24"/>
          <w:lang w:bidi="hi-IN"/>
        </w:rPr>
        <w:t>考试内容</w:t>
      </w:r>
    </w:p>
    <w:p w14:paraId="53A17A49">
      <w:pPr>
        <w:widowControl/>
        <w:spacing w:line="360" w:lineRule="auto"/>
        <w:ind w:firstLine="480"/>
        <w:jc w:val="left"/>
        <w:rPr>
          <w:rFonts w:hint="eastAsia" w:hAnsi="宋体"/>
          <w:bCs/>
          <w:kern w:val="0"/>
          <w:sz w:val="24"/>
          <w:lang w:bidi="hi-IN"/>
        </w:rPr>
      </w:pPr>
      <w:r>
        <w:rPr>
          <w:rFonts w:hint="eastAsia" w:hAnsi="宋体"/>
          <w:bCs/>
          <w:kern w:val="0"/>
          <w:sz w:val="24"/>
          <w:lang w:bidi="hi-IN"/>
        </w:rPr>
        <w:t xml:space="preserve">元素周期表 原子的电子壳层结构 描述电子的四个量子数 主壳层和次壳层能容纳的电子数目 原子基态  能量最低原理  </w:t>
      </w:r>
    </w:p>
    <w:p w14:paraId="0A2A946C">
      <w:pPr>
        <w:widowControl/>
        <w:spacing w:line="360" w:lineRule="auto"/>
        <w:ind w:firstLine="480"/>
        <w:jc w:val="left"/>
        <w:rPr>
          <w:bCs/>
          <w:kern w:val="0"/>
          <w:sz w:val="24"/>
          <w:lang w:bidi="hi-IN"/>
        </w:rPr>
      </w:pPr>
      <w:r>
        <w:rPr>
          <w:rFonts w:hAnsi="宋体"/>
          <w:bCs/>
          <w:kern w:val="0"/>
          <w:sz w:val="24"/>
          <w:lang w:bidi="hi-IN"/>
        </w:rPr>
        <w:t>　</w:t>
      </w:r>
      <w:r>
        <w:rPr>
          <w:rFonts w:hAnsi="宋体"/>
          <w:b/>
          <w:bCs/>
          <w:kern w:val="0"/>
          <w:sz w:val="24"/>
          <w:lang w:bidi="hi-IN"/>
        </w:rPr>
        <w:t>考试要求</w:t>
      </w:r>
    </w:p>
    <w:p w14:paraId="01A52A3E">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w:t>
      </w:r>
      <w:r>
        <w:rPr>
          <w:rFonts w:hint="eastAsia" w:hAnsi="宋体"/>
          <w:bCs/>
          <w:kern w:val="0"/>
          <w:sz w:val="24"/>
          <w:lang w:bidi="hi-IN"/>
        </w:rPr>
        <w:t>了</w:t>
      </w:r>
      <w:r>
        <w:rPr>
          <w:rFonts w:hAnsi="宋体"/>
          <w:bCs/>
          <w:kern w:val="0"/>
          <w:sz w:val="24"/>
          <w:lang w:bidi="hi-IN"/>
        </w:rPr>
        <w:t>解</w:t>
      </w:r>
      <w:r>
        <w:rPr>
          <w:rFonts w:hint="eastAsia" w:hAnsi="宋体"/>
          <w:bCs/>
          <w:kern w:val="0"/>
          <w:sz w:val="24"/>
          <w:lang w:bidi="hi-IN"/>
        </w:rPr>
        <w:t>元素周期表，理解原子的电子壳层结构，掌握描述电子的四个量子数。</w:t>
      </w:r>
    </w:p>
    <w:p w14:paraId="669086B4">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）掌握</w:t>
      </w:r>
      <w:r>
        <w:rPr>
          <w:rFonts w:hint="eastAsia" w:hAnsi="宋体"/>
          <w:bCs/>
          <w:kern w:val="0"/>
          <w:sz w:val="24"/>
          <w:lang w:bidi="hi-IN"/>
        </w:rPr>
        <w:t>主壳层和次壳层能容纳的电子数目，了解用能量最低原理和泡利原理确定原子基态的方法。</w:t>
      </w:r>
    </w:p>
    <w:p w14:paraId="30132E8B">
      <w:pPr>
        <w:widowControl/>
        <w:spacing w:line="360" w:lineRule="auto"/>
        <w:ind w:firstLine="480"/>
        <w:jc w:val="left"/>
        <w:rPr>
          <w:rFonts w:hint="eastAsia"/>
          <w:kern w:val="0"/>
          <w:sz w:val="24"/>
          <w:lang w:bidi="hi-IN"/>
        </w:rPr>
      </w:pPr>
      <w:r>
        <w:rPr>
          <w:b/>
          <w:bCs/>
          <w:kern w:val="0"/>
          <w:sz w:val="24"/>
          <w:lang w:bidi="hi-IN"/>
        </w:rPr>
        <w:t>5</w:t>
      </w:r>
      <w:r>
        <w:rPr>
          <w:rFonts w:hAnsi="宋体"/>
          <w:b/>
          <w:bCs/>
          <w:kern w:val="0"/>
          <w:sz w:val="24"/>
          <w:lang w:bidi="hi-IN"/>
        </w:rPr>
        <w:t>、</w:t>
      </w:r>
      <w:r>
        <w:rPr>
          <w:rFonts w:hint="eastAsia" w:hAnsi="宋体"/>
          <w:b/>
          <w:bCs/>
          <w:kern w:val="0"/>
          <w:sz w:val="24"/>
          <w:lang w:bidi="hi-IN"/>
        </w:rPr>
        <w:t>X射线</w:t>
      </w:r>
    </w:p>
    <w:p w14:paraId="3C4ADAE4">
      <w:pPr>
        <w:widowControl/>
        <w:spacing w:line="360" w:lineRule="auto"/>
        <w:ind w:firstLine="480"/>
        <w:jc w:val="left"/>
        <w:rPr>
          <w:kern w:val="0"/>
          <w:sz w:val="24"/>
          <w:lang w:bidi="hi-IN"/>
        </w:rPr>
      </w:pPr>
      <w:r>
        <w:rPr>
          <w:rFonts w:hAnsi="宋体"/>
          <w:b/>
          <w:kern w:val="0"/>
          <w:sz w:val="24"/>
          <w:lang w:bidi="hi-IN"/>
        </w:rPr>
        <w:t>考试内容</w:t>
      </w:r>
    </w:p>
    <w:p w14:paraId="271546D3">
      <w:pPr>
        <w:widowControl/>
        <w:spacing w:line="360" w:lineRule="auto"/>
        <w:ind w:firstLine="480"/>
        <w:jc w:val="left"/>
        <w:rPr>
          <w:rFonts w:hint="eastAsia" w:ascii="宋体" w:hAnsi="宋体"/>
          <w:kern w:val="0"/>
          <w:sz w:val="24"/>
          <w:lang w:bidi="hi-IN"/>
        </w:rPr>
      </w:pPr>
      <w:r>
        <w:rPr>
          <w:rFonts w:hint="eastAsia" w:ascii="宋体" w:hAnsi="宋体"/>
          <w:bCs/>
          <w:kern w:val="0"/>
          <w:sz w:val="24"/>
          <w:lang w:bidi="hi-IN"/>
        </w:rPr>
        <w:t>X射线的产生  X射线波长的测量（布喇格方程） X射线的发射谱 连续谱和标识谱 连续谱的产生机制 短波限的量子解释 标识谱的产生机制 标识谱与光学光谱的比较  X射线的吸收和散射 康普顿散射及其量子解释</w:t>
      </w:r>
    </w:p>
    <w:p w14:paraId="63362268">
      <w:pPr>
        <w:widowControl/>
        <w:spacing w:line="360" w:lineRule="auto"/>
        <w:ind w:firstLine="480"/>
        <w:jc w:val="left"/>
        <w:rPr>
          <w:kern w:val="0"/>
          <w:sz w:val="24"/>
          <w:lang w:bidi="hi-IN"/>
        </w:rPr>
      </w:pPr>
      <w:r>
        <w:rPr>
          <w:rFonts w:hAnsi="宋体"/>
          <w:b/>
          <w:kern w:val="0"/>
          <w:sz w:val="24"/>
          <w:lang w:bidi="hi-IN"/>
        </w:rPr>
        <w:t>考试要求</w:t>
      </w:r>
    </w:p>
    <w:p w14:paraId="221C5454">
      <w:pPr>
        <w:widowControl/>
        <w:spacing w:line="360" w:lineRule="auto"/>
        <w:ind w:firstLine="480"/>
        <w:jc w:val="left"/>
        <w:rPr>
          <w:rFonts w:hint="eastAsia"/>
          <w:kern w:val="0"/>
          <w:sz w:val="24"/>
          <w:lang w:bidi="hi-IN"/>
        </w:rPr>
      </w:pPr>
      <w:r>
        <w:rPr>
          <w:rFonts w:hAnsi="宋体"/>
          <w:kern w:val="0"/>
          <w:sz w:val="24"/>
          <w:lang w:bidi="hi-IN"/>
        </w:rPr>
        <w:t>（</w:t>
      </w:r>
      <w:r>
        <w:rPr>
          <w:kern w:val="0"/>
          <w:sz w:val="24"/>
          <w:lang w:bidi="hi-IN"/>
        </w:rPr>
        <w:t>1</w:t>
      </w:r>
      <w:r>
        <w:rPr>
          <w:rFonts w:hAnsi="宋体"/>
          <w:kern w:val="0"/>
          <w:sz w:val="24"/>
          <w:lang w:bidi="hi-IN"/>
        </w:rPr>
        <w:t>）</w:t>
      </w:r>
      <w:r>
        <w:rPr>
          <w:rFonts w:hint="eastAsia" w:hAnsi="宋体"/>
          <w:kern w:val="0"/>
          <w:sz w:val="24"/>
          <w:lang w:bidi="hi-IN"/>
        </w:rPr>
        <w:t>了</w:t>
      </w:r>
      <w:r>
        <w:rPr>
          <w:rFonts w:hAnsi="宋体"/>
          <w:kern w:val="0"/>
          <w:sz w:val="24"/>
          <w:lang w:bidi="hi-IN"/>
        </w:rPr>
        <w:t>解多</w:t>
      </w:r>
      <w:r>
        <w:rPr>
          <w:rFonts w:hint="eastAsia" w:ascii="宋体" w:hAnsi="宋体"/>
          <w:bCs/>
          <w:kern w:val="0"/>
          <w:sz w:val="24"/>
          <w:lang w:bidi="hi-IN"/>
        </w:rPr>
        <w:t>X射线的产生装置</w:t>
      </w:r>
      <w:r>
        <w:rPr>
          <w:rFonts w:hAnsi="宋体"/>
          <w:kern w:val="0"/>
          <w:sz w:val="24"/>
          <w:lang w:bidi="hi-IN"/>
        </w:rPr>
        <w:t>，</w:t>
      </w:r>
      <w:r>
        <w:rPr>
          <w:rFonts w:hint="eastAsia" w:hAnsi="宋体"/>
          <w:kern w:val="0"/>
          <w:sz w:val="24"/>
          <w:lang w:bidi="hi-IN"/>
        </w:rPr>
        <w:t>掌握</w:t>
      </w:r>
      <w:r>
        <w:rPr>
          <w:rFonts w:hint="eastAsia" w:ascii="宋体" w:hAnsi="宋体"/>
          <w:bCs/>
          <w:kern w:val="0"/>
          <w:sz w:val="24"/>
          <w:lang w:bidi="hi-IN"/>
        </w:rPr>
        <w:t>布喇格方程。</w:t>
      </w:r>
    </w:p>
    <w:p w14:paraId="509DAB2F">
      <w:pPr>
        <w:widowControl/>
        <w:spacing w:line="360" w:lineRule="auto"/>
        <w:ind w:firstLine="480"/>
        <w:jc w:val="left"/>
        <w:rPr>
          <w:kern w:val="0"/>
          <w:sz w:val="24"/>
          <w:lang w:bidi="hi-IN"/>
        </w:rPr>
      </w:pPr>
      <w:r>
        <w:rPr>
          <w:rFonts w:hAnsi="宋体"/>
          <w:kern w:val="0"/>
          <w:sz w:val="24"/>
          <w:lang w:bidi="hi-IN"/>
        </w:rPr>
        <w:t>（</w:t>
      </w:r>
      <w:r>
        <w:rPr>
          <w:kern w:val="0"/>
          <w:sz w:val="24"/>
          <w:lang w:bidi="hi-IN"/>
        </w:rPr>
        <w:t>2</w:t>
      </w:r>
      <w:r>
        <w:rPr>
          <w:rFonts w:hAnsi="宋体"/>
          <w:kern w:val="0"/>
          <w:sz w:val="24"/>
          <w:lang w:bidi="hi-IN"/>
        </w:rPr>
        <w:t>）了解</w:t>
      </w:r>
      <w:r>
        <w:rPr>
          <w:rFonts w:hint="eastAsia" w:ascii="宋体" w:hAnsi="宋体"/>
          <w:bCs/>
          <w:kern w:val="0"/>
          <w:sz w:val="24"/>
          <w:lang w:bidi="hi-IN"/>
        </w:rPr>
        <w:t>X射线的发射谱，理解连续谱的产生机制，理解短波限的量子解释，掌握短波限的计算。</w:t>
      </w:r>
    </w:p>
    <w:p w14:paraId="68640C24">
      <w:pPr>
        <w:widowControl/>
        <w:spacing w:line="360" w:lineRule="auto"/>
        <w:ind w:firstLine="48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）理解</w:t>
      </w:r>
      <w:r>
        <w:rPr>
          <w:rFonts w:hint="eastAsia" w:ascii="宋体" w:hAnsi="宋体"/>
          <w:bCs/>
          <w:kern w:val="0"/>
          <w:sz w:val="24"/>
          <w:lang w:bidi="hi-IN"/>
        </w:rPr>
        <w:t>标识谱的产生机制，掌握标识谱与光学光谱的比较。</w:t>
      </w:r>
    </w:p>
    <w:p w14:paraId="484424EF">
      <w:pPr>
        <w:widowControl/>
        <w:spacing w:line="360" w:lineRule="auto"/>
        <w:ind w:firstLine="480"/>
        <w:jc w:val="left"/>
        <w:rPr>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了</w:t>
      </w:r>
      <w:r>
        <w:rPr>
          <w:rFonts w:hAnsi="宋体"/>
          <w:kern w:val="0"/>
          <w:sz w:val="24"/>
          <w:lang w:bidi="hi-IN"/>
        </w:rPr>
        <w:t>解</w:t>
      </w:r>
      <w:r>
        <w:rPr>
          <w:rFonts w:hint="eastAsia" w:ascii="宋体" w:hAnsi="宋体"/>
          <w:bCs/>
          <w:kern w:val="0"/>
          <w:sz w:val="24"/>
          <w:lang w:bidi="hi-IN"/>
        </w:rPr>
        <w:t>X射线的吸收，理解康普顿散射及其量子解释。</w:t>
      </w:r>
    </w:p>
    <w:p w14:paraId="76D3A988">
      <w:pPr>
        <w:widowControl/>
        <w:spacing w:line="360" w:lineRule="auto"/>
        <w:ind w:firstLine="236" w:firstLineChars="98"/>
        <w:jc w:val="left"/>
        <w:rPr>
          <w:rFonts w:hint="eastAsia"/>
          <w:b/>
          <w:bCs/>
          <w:kern w:val="0"/>
          <w:sz w:val="24"/>
          <w:lang w:bidi="hi-IN"/>
        </w:rPr>
      </w:pPr>
      <w:r>
        <w:rPr>
          <w:b/>
          <w:bCs/>
          <w:kern w:val="0"/>
          <w:sz w:val="24"/>
          <w:lang w:bidi="hi-IN"/>
        </w:rPr>
        <w:t>6</w:t>
      </w:r>
      <w:r>
        <w:rPr>
          <w:rFonts w:hAnsi="宋体"/>
          <w:b/>
          <w:bCs/>
          <w:kern w:val="0"/>
          <w:sz w:val="24"/>
          <w:lang w:bidi="hi-IN"/>
        </w:rPr>
        <w:t>、</w:t>
      </w:r>
      <w:r>
        <w:rPr>
          <w:rFonts w:hint="eastAsia" w:hAnsi="宋体"/>
          <w:b/>
          <w:bCs/>
          <w:kern w:val="0"/>
          <w:sz w:val="24"/>
          <w:lang w:bidi="hi-IN"/>
        </w:rPr>
        <w:t>原子核</w:t>
      </w:r>
    </w:p>
    <w:p w14:paraId="3CB17AE0">
      <w:pPr>
        <w:widowControl/>
        <w:spacing w:line="360" w:lineRule="auto"/>
        <w:ind w:firstLine="480"/>
        <w:jc w:val="left"/>
        <w:rPr>
          <w:bCs/>
          <w:kern w:val="0"/>
          <w:sz w:val="24"/>
          <w:lang w:bidi="hi-IN"/>
        </w:rPr>
      </w:pPr>
      <w:r>
        <w:rPr>
          <w:rFonts w:hAnsi="宋体"/>
          <w:b/>
          <w:bCs/>
          <w:kern w:val="0"/>
          <w:sz w:val="24"/>
          <w:lang w:bidi="hi-IN"/>
        </w:rPr>
        <w:t>考试内容</w:t>
      </w:r>
    </w:p>
    <w:p w14:paraId="6142388E">
      <w:pPr>
        <w:widowControl/>
        <w:spacing w:line="360" w:lineRule="auto"/>
        <w:ind w:firstLine="480"/>
        <w:jc w:val="left"/>
        <w:rPr>
          <w:rFonts w:hint="eastAsia" w:hAnsi="宋体"/>
          <w:bCs/>
          <w:kern w:val="0"/>
          <w:sz w:val="24"/>
          <w:lang w:bidi="hi-IN"/>
        </w:rPr>
      </w:pPr>
      <w:r>
        <w:rPr>
          <w:rFonts w:hint="eastAsia" w:hAnsi="宋体"/>
          <w:bCs/>
          <w:kern w:val="0"/>
          <w:sz w:val="24"/>
          <w:lang w:bidi="hi-IN"/>
        </w:rPr>
        <w:t xml:space="preserve">原子核的基本知识（电量、大小、组成、密度） 结合能 平均结合能 原子核的放射衰变  放射性强度 </w:t>
      </w:r>
      <w:r>
        <w:rPr>
          <w:rFonts w:hAnsi="宋体"/>
          <w:bCs/>
          <w:kern w:val="0"/>
          <w:position w:val="-6"/>
          <w:sz w:val="24"/>
          <w:lang w:bidi="hi-IN"/>
        </w:rPr>
        <w:object>
          <v:shape id="_x0000_i1028" o:spt="75" type="#_x0000_t75" style="height:11pt;width:12pt;" o:ole="t" filled="f" o:preferrelative="t" stroked="f" coordsize="21600,21600">
            <v:path/>
            <v:fill on="f" alignshape="1" focussize="0,0"/>
            <v:stroke on="f"/>
            <v:imagedata r:id="rId11" o:title=""/>
            <o:lock v:ext="edit" aspectratio="t"/>
            <w10:wrap type="none"/>
            <w10:anchorlock/>
          </v:shape>
          <o:OLEObject Type="Embed" ProgID="Equation.3" ShapeID="_x0000_i1028" DrawAspect="Content" ObjectID="_1468075728" r:id="rId10">
            <o:LockedField>false</o:LockedField>
          </o:OLEObject>
        </w:object>
      </w:r>
      <w:r>
        <w:rPr>
          <w:rFonts w:hint="eastAsia" w:hAnsi="宋体"/>
          <w:bCs/>
          <w:kern w:val="0"/>
          <w:sz w:val="24"/>
          <w:lang w:bidi="hi-IN"/>
        </w:rPr>
        <w:t xml:space="preserve">衰变  </w:t>
      </w:r>
      <w:r>
        <w:rPr>
          <w:rFonts w:hAnsi="宋体"/>
          <w:bCs/>
          <w:kern w:val="0"/>
          <w:position w:val="-10"/>
          <w:sz w:val="24"/>
          <w:lang w:bidi="hi-IN"/>
        </w:rPr>
        <w:object>
          <v:shape id="_x0000_i1029" o:spt="75" type="#_x0000_t75" style="height:16pt;width:12pt;" o:ole="t" filled="f" o:preferrelative="t" stroked="f" coordsize="21600,21600">
            <v:path/>
            <v:fill on="f" alignshape="1" focussize="0,0"/>
            <v:stroke on="f"/>
            <v:imagedata r:id="rId13" o:title=""/>
            <o:lock v:ext="edit" aspectratio="t"/>
            <w10:wrap type="none"/>
            <w10:anchorlock/>
          </v:shape>
          <o:OLEObject Type="Embed" ProgID="Equation.3" ShapeID="_x0000_i1029" DrawAspect="Content" ObjectID="_1468075729" r:id="rId12">
            <o:LockedField>false</o:LockedField>
          </o:OLEObject>
        </w:object>
      </w:r>
      <w:r>
        <w:rPr>
          <w:rFonts w:hint="eastAsia" w:hAnsi="宋体"/>
          <w:bCs/>
          <w:kern w:val="0"/>
          <w:sz w:val="24"/>
          <w:lang w:bidi="hi-IN"/>
        </w:rPr>
        <w:t xml:space="preserve">衰变  </w:t>
      </w:r>
      <w:r>
        <w:rPr>
          <w:rFonts w:hAnsi="宋体"/>
          <w:bCs/>
          <w:kern w:val="0"/>
          <w:position w:val="-10"/>
          <w:sz w:val="24"/>
          <w:lang w:bidi="hi-IN"/>
        </w:rPr>
        <w:object>
          <v:shape id="_x0000_i1030" o:spt="75" type="#_x0000_t75" style="height:13pt;width:10pt;" o:ole="t" filled="f" o:preferrelative="t" stroked="f" coordsize="21600,21600">
            <v:path/>
            <v:fill on="f" alignshape="1" focussize="0,0"/>
            <v:stroke on="f"/>
            <v:imagedata r:id="rId15" o:title=""/>
            <o:lock v:ext="edit" aspectratio="t"/>
            <w10:wrap type="none"/>
            <w10:anchorlock/>
          </v:shape>
          <o:OLEObject Type="Embed" ProgID="Equation.3" ShapeID="_x0000_i1030" DrawAspect="Content" ObjectID="_1468075730" r:id="rId14">
            <o:LockedField>false</o:LockedField>
          </o:OLEObject>
        </w:object>
      </w:r>
      <w:r>
        <w:rPr>
          <w:rFonts w:hint="eastAsia" w:hAnsi="宋体"/>
          <w:bCs/>
          <w:kern w:val="0"/>
          <w:sz w:val="24"/>
          <w:lang w:bidi="hi-IN"/>
        </w:rPr>
        <w:t>衰变 核力的性质 核反应  核反应能 核裂变 核聚变</w:t>
      </w:r>
    </w:p>
    <w:p w14:paraId="320CF4CD">
      <w:pPr>
        <w:widowControl/>
        <w:spacing w:line="360" w:lineRule="auto"/>
        <w:ind w:firstLine="480"/>
        <w:jc w:val="left"/>
        <w:rPr>
          <w:bCs/>
          <w:kern w:val="0"/>
          <w:sz w:val="24"/>
          <w:lang w:bidi="hi-IN"/>
        </w:rPr>
      </w:pPr>
      <w:r>
        <w:rPr>
          <w:rFonts w:hAnsi="宋体"/>
          <w:b/>
          <w:bCs/>
          <w:kern w:val="0"/>
          <w:sz w:val="24"/>
          <w:lang w:bidi="hi-IN"/>
        </w:rPr>
        <w:t>考试要求</w:t>
      </w:r>
    </w:p>
    <w:p w14:paraId="1EE9F546">
      <w:pPr>
        <w:widowControl/>
        <w:spacing w:line="360" w:lineRule="auto"/>
        <w:ind w:firstLine="480"/>
        <w:jc w:val="left"/>
        <w:rPr>
          <w:rFonts w:hint="eastAsia" w:hAnsi="宋体"/>
          <w:bCs/>
          <w:kern w:val="0"/>
          <w:sz w:val="24"/>
          <w:lang w:bidi="hi-IN"/>
        </w:rPr>
      </w:pPr>
      <w:r>
        <w:rPr>
          <w:rFonts w:hAnsi="宋体"/>
          <w:bCs/>
          <w:kern w:val="0"/>
          <w:sz w:val="24"/>
          <w:lang w:bidi="hi-IN"/>
        </w:rPr>
        <w:t>（</w:t>
      </w:r>
      <w:r>
        <w:rPr>
          <w:bCs/>
          <w:kern w:val="0"/>
          <w:sz w:val="24"/>
          <w:lang w:bidi="hi-IN"/>
        </w:rPr>
        <w:t>1</w:t>
      </w:r>
      <w:r>
        <w:rPr>
          <w:rFonts w:hAnsi="宋体"/>
          <w:bCs/>
          <w:kern w:val="0"/>
          <w:sz w:val="24"/>
          <w:lang w:bidi="hi-IN"/>
        </w:rPr>
        <w:t>）</w:t>
      </w:r>
      <w:r>
        <w:rPr>
          <w:rFonts w:hint="eastAsia" w:hAnsi="宋体"/>
          <w:bCs/>
          <w:kern w:val="0"/>
          <w:sz w:val="24"/>
          <w:lang w:bidi="hi-IN"/>
        </w:rPr>
        <w:t>掌握原子核的一些基本知识（电量、大小、组成、密度）</w:t>
      </w:r>
    </w:p>
    <w:p w14:paraId="5FE5BFD7">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2</w:t>
      </w:r>
      <w:r>
        <w:rPr>
          <w:rFonts w:hAnsi="宋体"/>
          <w:bCs/>
          <w:kern w:val="0"/>
          <w:sz w:val="24"/>
          <w:lang w:bidi="hi-IN"/>
        </w:rPr>
        <w:t>）</w:t>
      </w:r>
      <w:r>
        <w:rPr>
          <w:rFonts w:hint="eastAsia" w:hAnsi="宋体"/>
          <w:bCs/>
          <w:kern w:val="0"/>
          <w:sz w:val="24"/>
          <w:lang w:bidi="hi-IN"/>
        </w:rPr>
        <w:t>理解结合能和平均结合能的概念，</w:t>
      </w:r>
      <w:r>
        <w:rPr>
          <w:rFonts w:hAnsi="宋体"/>
          <w:bCs/>
          <w:kern w:val="0"/>
          <w:sz w:val="24"/>
          <w:lang w:bidi="hi-IN"/>
        </w:rPr>
        <w:t>掌握</w:t>
      </w:r>
      <w:r>
        <w:rPr>
          <w:rFonts w:hint="eastAsia" w:hAnsi="宋体"/>
          <w:bCs/>
          <w:kern w:val="0"/>
          <w:sz w:val="24"/>
          <w:lang w:bidi="hi-IN"/>
        </w:rPr>
        <w:t>结合能和平均结合能的计算公式。</w:t>
      </w:r>
    </w:p>
    <w:p w14:paraId="5A325F96">
      <w:pPr>
        <w:widowControl/>
        <w:spacing w:line="360" w:lineRule="auto"/>
        <w:ind w:firstLine="480"/>
        <w:jc w:val="left"/>
        <w:rPr>
          <w:bCs/>
          <w:kern w:val="0"/>
          <w:sz w:val="24"/>
          <w:lang w:bidi="hi-IN"/>
        </w:rPr>
      </w:pPr>
      <w:r>
        <w:rPr>
          <w:rFonts w:hAnsi="宋体"/>
          <w:bCs/>
          <w:kern w:val="0"/>
          <w:sz w:val="24"/>
          <w:lang w:bidi="hi-IN"/>
        </w:rPr>
        <w:t>（</w:t>
      </w:r>
      <w:r>
        <w:rPr>
          <w:bCs/>
          <w:kern w:val="0"/>
          <w:sz w:val="24"/>
          <w:lang w:bidi="hi-IN"/>
        </w:rPr>
        <w:t>3</w:t>
      </w:r>
      <w:r>
        <w:rPr>
          <w:rFonts w:hAnsi="宋体"/>
          <w:bCs/>
          <w:kern w:val="0"/>
          <w:sz w:val="24"/>
          <w:lang w:bidi="hi-IN"/>
        </w:rPr>
        <w:t>）理解</w:t>
      </w:r>
      <w:r>
        <w:rPr>
          <w:rFonts w:hint="eastAsia" w:hAnsi="宋体"/>
          <w:bCs/>
          <w:kern w:val="0"/>
          <w:sz w:val="24"/>
          <w:lang w:bidi="hi-IN"/>
        </w:rPr>
        <w:t>原子核放射衰变的</w:t>
      </w:r>
      <w:r>
        <w:rPr>
          <w:rFonts w:hAnsi="宋体"/>
          <w:bCs/>
          <w:kern w:val="0"/>
          <w:sz w:val="24"/>
          <w:lang w:bidi="hi-IN"/>
        </w:rPr>
        <w:t>概念，了解</w:t>
      </w:r>
      <w:r>
        <w:rPr>
          <w:rFonts w:hint="eastAsia" w:hAnsi="宋体"/>
          <w:bCs/>
          <w:kern w:val="0"/>
          <w:sz w:val="24"/>
          <w:lang w:bidi="hi-IN"/>
        </w:rPr>
        <w:t>放射性强度</w:t>
      </w:r>
      <w:r>
        <w:rPr>
          <w:rFonts w:hAnsi="宋体"/>
          <w:bCs/>
          <w:kern w:val="0"/>
          <w:sz w:val="24"/>
          <w:lang w:bidi="hi-IN"/>
        </w:rPr>
        <w:t>的</w:t>
      </w:r>
      <w:r>
        <w:rPr>
          <w:rFonts w:hint="eastAsia" w:hAnsi="宋体"/>
          <w:bCs/>
          <w:kern w:val="0"/>
          <w:sz w:val="24"/>
          <w:lang w:bidi="hi-IN"/>
        </w:rPr>
        <w:t>概念，了解</w:t>
      </w:r>
      <w:r>
        <w:rPr>
          <w:rFonts w:hAnsi="宋体"/>
          <w:bCs/>
          <w:kern w:val="0"/>
          <w:position w:val="-6"/>
          <w:sz w:val="24"/>
          <w:lang w:bidi="hi-IN"/>
        </w:rPr>
        <w:object>
          <v:shape id="_x0000_i1031" o:spt="75" type="#_x0000_t75" style="height:11pt;width:12pt;" o:ole="t" filled="f" o:preferrelative="t" stroked="f" coordsize="21600,21600">
            <v:path/>
            <v:fill on="f" alignshape="1" focussize="0,0"/>
            <v:stroke on="f"/>
            <v:imagedata r:id="rId11" o:title=""/>
            <o:lock v:ext="edit" aspectratio="t"/>
            <w10:wrap type="none"/>
            <w10:anchorlock/>
          </v:shape>
          <o:OLEObject Type="Embed" ProgID="Equation.3" ShapeID="_x0000_i1031" DrawAspect="Content" ObjectID="_1468075731" r:id="rId16">
            <o:LockedField>false</o:LockedField>
          </o:OLEObject>
        </w:object>
      </w:r>
      <w:r>
        <w:rPr>
          <w:rFonts w:hint="eastAsia" w:hAnsi="宋体"/>
          <w:bCs/>
          <w:kern w:val="0"/>
          <w:sz w:val="24"/>
          <w:lang w:bidi="hi-IN"/>
        </w:rPr>
        <w:t>衰变、</w:t>
      </w:r>
      <w:r>
        <w:rPr>
          <w:rFonts w:hAnsi="宋体"/>
          <w:bCs/>
          <w:kern w:val="0"/>
          <w:position w:val="-10"/>
          <w:sz w:val="24"/>
          <w:lang w:bidi="hi-IN"/>
        </w:rPr>
        <w:object>
          <v:shape id="_x0000_i1032" o:spt="75" type="#_x0000_t75" style="height:16pt;width:12pt;" o:ole="t" filled="f" o:preferrelative="t" stroked="f" coordsize="21600,21600">
            <v:path/>
            <v:fill on="f" alignshape="1" focussize="0,0"/>
            <v:stroke on="f"/>
            <v:imagedata r:id="rId13" o:title=""/>
            <o:lock v:ext="edit" aspectratio="t"/>
            <w10:wrap type="none"/>
            <w10:anchorlock/>
          </v:shape>
          <o:OLEObject Type="Embed" ProgID="Equation.3" ShapeID="_x0000_i1032" DrawAspect="Content" ObjectID="_1468075732" r:id="rId17">
            <o:LockedField>false</o:LockedField>
          </o:OLEObject>
        </w:object>
      </w:r>
      <w:r>
        <w:rPr>
          <w:rFonts w:hint="eastAsia" w:hAnsi="宋体"/>
          <w:bCs/>
          <w:kern w:val="0"/>
          <w:sz w:val="24"/>
          <w:lang w:bidi="hi-IN"/>
        </w:rPr>
        <w:t>衰变和</w:t>
      </w:r>
      <w:r>
        <w:rPr>
          <w:rFonts w:hAnsi="宋体"/>
          <w:bCs/>
          <w:kern w:val="0"/>
          <w:position w:val="-10"/>
          <w:sz w:val="24"/>
          <w:lang w:bidi="hi-IN"/>
        </w:rPr>
        <w:object>
          <v:shape id="_x0000_i1033" o:spt="75" type="#_x0000_t75" style="height:13pt;width:10pt;" o:ole="t" filled="f" o:preferrelative="t" stroked="f" coordsize="21600,21600">
            <v:path/>
            <v:fill on="f" alignshape="1" focussize="0,0"/>
            <v:stroke on="f"/>
            <v:imagedata r:id="rId15" o:title=""/>
            <o:lock v:ext="edit" aspectratio="t"/>
            <w10:wrap type="none"/>
            <w10:anchorlock/>
          </v:shape>
          <o:OLEObject Type="Embed" ProgID="Equation.3" ShapeID="_x0000_i1033" DrawAspect="Content" ObjectID="_1468075733" r:id="rId18">
            <o:LockedField>false</o:LockedField>
          </o:OLEObject>
        </w:object>
      </w:r>
      <w:r>
        <w:rPr>
          <w:rFonts w:hint="eastAsia" w:hAnsi="宋体"/>
          <w:bCs/>
          <w:kern w:val="0"/>
          <w:sz w:val="24"/>
          <w:lang w:bidi="hi-IN"/>
        </w:rPr>
        <w:t>衰变的现象，掌握放射衰变的指数衰变公式，理解半衰期和衰变常数的关系。</w:t>
      </w:r>
    </w:p>
    <w:p w14:paraId="26A8CC31">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4</w:t>
      </w:r>
      <w:r>
        <w:rPr>
          <w:rFonts w:hAnsi="宋体"/>
          <w:bCs/>
          <w:kern w:val="0"/>
          <w:sz w:val="24"/>
          <w:lang w:bidi="hi-IN"/>
        </w:rPr>
        <w:t>）</w:t>
      </w:r>
      <w:r>
        <w:rPr>
          <w:rFonts w:hint="eastAsia" w:hAnsi="宋体"/>
          <w:bCs/>
          <w:kern w:val="0"/>
          <w:sz w:val="24"/>
          <w:lang w:bidi="hi-IN"/>
        </w:rPr>
        <w:t>理解核力的性质。</w:t>
      </w:r>
    </w:p>
    <w:p w14:paraId="0CE8F66B">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5</w:t>
      </w:r>
      <w:r>
        <w:rPr>
          <w:rFonts w:hAnsi="宋体"/>
          <w:bCs/>
          <w:kern w:val="0"/>
          <w:sz w:val="24"/>
          <w:lang w:bidi="hi-IN"/>
        </w:rPr>
        <w:t>）</w:t>
      </w:r>
      <w:r>
        <w:rPr>
          <w:rFonts w:hint="eastAsia" w:hAnsi="宋体"/>
          <w:bCs/>
          <w:kern w:val="0"/>
          <w:sz w:val="24"/>
          <w:lang w:bidi="hi-IN"/>
        </w:rPr>
        <w:t>理解核反应方程，理解核反应过程中需满足的一些守恒定律，理解核反应能的定义，掌握核反应能的计算方法。</w:t>
      </w:r>
    </w:p>
    <w:p w14:paraId="0648F559">
      <w:pPr>
        <w:widowControl/>
        <w:spacing w:line="360" w:lineRule="auto"/>
        <w:ind w:firstLine="480"/>
        <w:jc w:val="left"/>
        <w:rPr>
          <w:rFonts w:hint="eastAsia"/>
          <w:bCs/>
          <w:kern w:val="0"/>
          <w:sz w:val="24"/>
          <w:lang w:bidi="hi-IN"/>
        </w:rPr>
      </w:pPr>
      <w:r>
        <w:rPr>
          <w:rFonts w:hAnsi="宋体"/>
          <w:bCs/>
          <w:kern w:val="0"/>
          <w:sz w:val="24"/>
          <w:lang w:bidi="hi-IN"/>
        </w:rPr>
        <w:t>（</w:t>
      </w:r>
      <w:r>
        <w:rPr>
          <w:bCs/>
          <w:kern w:val="0"/>
          <w:sz w:val="24"/>
          <w:lang w:bidi="hi-IN"/>
        </w:rPr>
        <w:t>6</w:t>
      </w:r>
      <w:r>
        <w:rPr>
          <w:rFonts w:hAnsi="宋体"/>
          <w:bCs/>
          <w:kern w:val="0"/>
          <w:sz w:val="24"/>
          <w:lang w:bidi="hi-IN"/>
        </w:rPr>
        <w:t>）了解</w:t>
      </w:r>
      <w:r>
        <w:rPr>
          <w:rFonts w:hint="eastAsia" w:hAnsi="宋体"/>
          <w:bCs/>
          <w:kern w:val="0"/>
          <w:sz w:val="24"/>
          <w:lang w:bidi="hi-IN"/>
        </w:rPr>
        <w:t>核裂变和核聚变</w:t>
      </w:r>
      <w:r>
        <w:rPr>
          <w:rFonts w:hint="eastAsia"/>
          <w:bCs/>
          <w:kern w:val="0"/>
          <w:sz w:val="24"/>
          <w:lang w:bidi="hi-IN"/>
        </w:rPr>
        <w:t>。</w:t>
      </w:r>
    </w:p>
    <w:p w14:paraId="785B644D">
      <w:pPr>
        <w:spacing w:line="360" w:lineRule="auto"/>
        <w:rPr>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447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E008DA"/>
    <w:rsid w:val="000D1CA2"/>
    <w:rsid w:val="001D25BC"/>
    <w:rsid w:val="00214092"/>
    <w:rsid w:val="00286D92"/>
    <w:rsid w:val="003E7A43"/>
    <w:rsid w:val="004A2A8C"/>
    <w:rsid w:val="00515401"/>
    <w:rsid w:val="00674538"/>
    <w:rsid w:val="006912A0"/>
    <w:rsid w:val="007356EC"/>
    <w:rsid w:val="008644D6"/>
    <w:rsid w:val="009B4DA6"/>
    <w:rsid w:val="00A90A65"/>
    <w:rsid w:val="00AB1152"/>
    <w:rsid w:val="00C33116"/>
    <w:rsid w:val="00DC25C9"/>
    <w:rsid w:val="00E008DA"/>
    <w:rsid w:val="00ED546F"/>
    <w:rsid w:val="00F66E63"/>
    <w:rsid w:val="00FE41A4"/>
    <w:rsid w:val="2805502E"/>
    <w:rsid w:val="2D5E027B"/>
    <w:rsid w:val="47BD7B06"/>
    <w:rsid w:val="542D54CE"/>
    <w:rsid w:val="78CB32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 Char Char"/>
    <w:basedOn w:val="5"/>
    <w:link w:val="2"/>
    <w:uiPriority w:val="0"/>
    <w:rPr>
      <w:kern w:val="2"/>
      <w:sz w:val="18"/>
      <w:szCs w:val="18"/>
    </w:rPr>
  </w:style>
  <w:style w:type="character" w:customStyle="1" w:styleId="8">
    <w:name w:val=" Char Char1"/>
    <w:basedOn w:val="5"/>
    <w:link w:val="3"/>
    <w:uiPriority w:val="0"/>
    <w:rPr>
      <w:kern w:val="2"/>
      <w:sz w:val="18"/>
      <w:szCs w:val="18"/>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image" Target="media/image4.wmf"/><Relationship Id="rId12" Type="http://schemas.openxmlformats.org/officeDocument/2006/relationships/oleObject" Target="embeddings/oleObject5.bin"/><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4828</Words>
  <Characters>4848</Characters>
  <Lines>41</Lines>
  <Paragraphs>11</Paragraphs>
  <TotalTime>0</TotalTime>
  <ScaleCrop>false</ScaleCrop>
  <LinksUpToDate>false</LinksUpToDate>
  <CharactersWithSpaces>5124</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2013-07-12T12:58:00Z</dcterms:created>
  <dc:creator>USER</dc:creator>
  <cp:lastModifiedBy>vertesyuan</cp:lastModifiedBy>
  <dcterms:modified xsi:type="dcterms:W3CDTF">2024-11-07T06:45:09Z</dcterms:modified>
  <dc:title>2014年硕士研究生入学考试自命题考试大纲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18433E0DBD13449CAAFB46BF21043FC7_13</vt:lpwstr>
  </property>
</Properties>
</file>