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7ACE">
      <w:pPr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810 自动控制理论</w:t>
      </w:r>
    </w:p>
    <w:p w14:paraId="48506233">
      <w:pPr>
        <w:rPr>
          <w:rFonts w:hint="eastAsia"/>
        </w:rPr>
      </w:pPr>
    </w:p>
    <w:p w14:paraId="2A76DA6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</w:rPr>
        <w:t>考试内容及考试要求</w:t>
      </w:r>
    </w:p>
    <w:p w14:paraId="1DCDCCAD">
      <w:pPr>
        <w:rPr>
          <w:rFonts w:hint="eastAsia"/>
        </w:rPr>
      </w:pPr>
    </w:p>
    <w:p w14:paraId="7C13B427">
      <w:pPr>
        <w:rPr>
          <w:rFonts w:hint="eastAsia"/>
        </w:rPr>
      </w:pPr>
      <w:r>
        <w:rPr>
          <w:rFonts w:hint="eastAsia"/>
        </w:rPr>
        <w:t>1.1 线性定常连续时间系统分析与设计</w:t>
      </w:r>
    </w:p>
    <w:p w14:paraId="44B6834C">
      <w:pPr>
        <w:rPr>
          <w:rFonts w:hint="eastAsia"/>
        </w:rPr>
      </w:pPr>
      <w:r>
        <w:rPr>
          <w:rFonts w:hint="eastAsia"/>
        </w:rPr>
        <w:t>1.1.1 系统的数学模型</w:t>
      </w:r>
    </w:p>
    <w:p w14:paraId="70A15B38">
      <w:pPr>
        <w:rPr>
          <w:rFonts w:hint="eastAsia"/>
        </w:rPr>
      </w:pPr>
      <w:r>
        <w:rPr>
          <w:rFonts w:hint="eastAsia"/>
        </w:rPr>
        <w:t>掌握：线性连续时间系统的概念；状态空间模型、微分方程模型、传递函数模型、方框图模型和信号流图模型；数学模型间的转换；方框图的化简。</w:t>
      </w:r>
    </w:p>
    <w:p w14:paraId="70AC3EDE">
      <w:pPr>
        <w:rPr>
          <w:rFonts w:hint="eastAsia"/>
        </w:rPr>
      </w:pPr>
    </w:p>
    <w:p w14:paraId="750450F3">
      <w:pPr>
        <w:rPr>
          <w:rFonts w:hint="eastAsia"/>
        </w:rPr>
      </w:pPr>
      <w:r>
        <w:rPr>
          <w:rFonts w:hint="eastAsia"/>
        </w:rPr>
        <w:t>1.1.2 系统的时域特性分析</w:t>
      </w:r>
    </w:p>
    <w:p w14:paraId="074EE96F">
      <w:pPr>
        <w:rPr>
          <w:rFonts w:hint="eastAsia"/>
        </w:rPr>
      </w:pPr>
      <w:r>
        <w:rPr>
          <w:rFonts w:hint="eastAsia"/>
        </w:rPr>
        <w:t>掌握：典型输入信号；由传递函数求系统的响应；系统的极点；一阶系统的响应；二阶系统的响应及时域性能指标；稳定性的基本概念；稳定性判据；稳态误差分析。</w:t>
      </w:r>
    </w:p>
    <w:p w14:paraId="03E54642">
      <w:pPr>
        <w:rPr>
          <w:rFonts w:hint="eastAsia"/>
        </w:rPr>
      </w:pPr>
      <w:r>
        <w:rPr>
          <w:rFonts w:hint="eastAsia"/>
        </w:rPr>
        <w:t>了解：高阶系统的响应；主导极点的概念。</w:t>
      </w:r>
    </w:p>
    <w:p w14:paraId="6BD0AB27">
      <w:pPr>
        <w:rPr>
          <w:rFonts w:hint="eastAsia"/>
        </w:rPr>
      </w:pPr>
    </w:p>
    <w:p w14:paraId="66AC1330">
      <w:pPr>
        <w:rPr>
          <w:rFonts w:hint="eastAsia"/>
        </w:rPr>
      </w:pPr>
      <w:r>
        <w:rPr>
          <w:rFonts w:hint="eastAsia"/>
        </w:rPr>
        <w:t>1.1.3 根轨迹方法</w:t>
      </w:r>
    </w:p>
    <w:p w14:paraId="07D76D5D">
      <w:pPr>
        <w:rPr>
          <w:rFonts w:hint="eastAsia"/>
        </w:rPr>
      </w:pPr>
      <w:r>
        <w:rPr>
          <w:rFonts w:hint="eastAsia"/>
        </w:rPr>
        <w:t>掌握：根轨迹的基本概念；绘制根轨迹的基本条件和规则；控制系统的根轨迹分析；广义根轨迹。</w:t>
      </w:r>
    </w:p>
    <w:p w14:paraId="1E88264E">
      <w:pPr>
        <w:rPr>
          <w:rFonts w:hint="eastAsia"/>
        </w:rPr>
      </w:pPr>
      <w:r>
        <w:rPr>
          <w:rFonts w:hint="eastAsia"/>
        </w:rPr>
        <w:t>理解：控制系统的根轨迹校正方法及其原理。</w:t>
      </w:r>
    </w:p>
    <w:p w14:paraId="18D355C1">
      <w:pPr>
        <w:rPr>
          <w:rFonts w:hint="eastAsia"/>
        </w:rPr>
      </w:pPr>
    </w:p>
    <w:p w14:paraId="62B36179">
      <w:pPr>
        <w:rPr>
          <w:rFonts w:hint="eastAsia"/>
        </w:rPr>
      </w:pPr>
      <w:r>
        <w:rPr>
          <w:rFonts w:hint="eastAsia"/>
        </w:rPr>
        <w:t>1.1.4 频率响应方法</w:t>
      </w:r>
    </w:p>
    <w:p w14:paraId="2CCB133F">
      <w:pPr>
        <w:rPr>
          <w:rFonts w:hint="eastAsia"/>
        </w:rPr>
      </w:pPr>
      <w:r>
        <w:rPr>
          <w:rFonts w:hint="eastAsia"/>
        </w:rPr>
        <w:t>掌握：频率响应的基本概念；典型环节的频率响应；开环系统的频率响应；频率响应的图示法；最小相位系统；由频率响应求传递函数；基于开环频率响应的稳定性判据；稳定性裕量。</w:t>
      </w:r>
    </w:p>
    <w:p w14:paraId="4D88C53D">
      <w:pPr>
        <w:rPr>
          <w:rFonts w:hint="eastAsia"/>
        </w:rPr>
      </w:pPr>
      <w:r>
        <w:rPr>
          <w:rFonts w:hint="eastAsia"/>
        </w:rPr>
        <w:t>理解：闭环频率特性；基于频率响应的控制系统的串联校正。</w:t>
      </w:r>
    </w:p>
    <w:p w14:paraId="4A4309E5">
      <w:pPr>
        <w:rPr>
          <w:rFonts w:hint="eastAsia"/>
        </w:rPr>
      </w:pPr>
    </w:p>
    <w:p w14:paraId="66478C82">
      <w:pPr>
        <w:rPr>
          <w:rFonts w:hint="eastAsia"/>
        </w:rPr>
      </w:pPr>
      <w:r>
        <w:rPr>
          <w:rFonts w:hint="eastAsia"/>
        </w:rPr>
        <w:t>1.1.5  状态空间方法</w:t>
      </w:r>
    </w:p>
    <w:p w14:paraId="1C3806AC">
      <w:pPr>
        <w:rPr>
          <w:rFonts w:hint="eastAsia"/>
        </w:rPr>
      </w:pPr>
      <w:r>
        <w:rPr>
          <w:rFonts w:hint="eastAsia"/>
        </w:rPr>
        <w:t>掌握：状态转移矩阵的求取及其性质；状态方程的解；可控性和可观测性的基本概念及其判据；状态空间表达式的规范型；状态空间的分解；可镇定性和可检测性；状态反馈与极点配置；状态观测器的设计；带状态观测器的状态反馈。</w:t>
      </w:r>
    </w:p>
    <w:p w14:paraId="4E617173">
      <w:pPr>
        <w:rPr>
          <w:rFonts w:hint="eastAsia"/>
        </w:rPr>
      </w:pPr>
    </w:p>
    <w:p w14:paraId="63387FC4">
      <w:pPr>
        <w:rPr>
          <w:rFonts w:hint="eastAsia"/>
        </w:rPr>
      </w:pPr>
      <w:r>
        <w:rPr>
          <w:rFonts w:hint="eastAsia"/>
        </w:rPr>
        <w:t>1.2 线性定常采样控制系统的分析与设计</w:t>
      </w:r>
    </w:p>
    <w:p w14:paraId="6E2D708F">
      <w:pPr>
        <w:rPr>
          <w:rFonts w:hint="eastAsia"/>
        </w:rPr>
      </w:pPr>
      <w:r>
        <w:rPr>
          <w:rFonts w:hint="eastAsia"/>
        </w:rPr>
        <w:t>掌握：连续时间信号的采样与复现；采样定理；零阶保持器；</w:t>
      </w:r>
      <w:r>
        <w:t>z</w:t>
      </w:r>
      <w:r>
        <w:rPr>
          <w:rFonts w:hint="eastAsia"/>
        </w:rPr>
        <w:t>变换；采样系统的脉冲传递函数；采样系统的响应；稳定性分析；稳态误差分析；</w:t>
      </w:r>
      <w:r>
        <w:rPr>
          <w:rFonts w:hint="eastAsia"/>
          <w:highlight w:val="yellow"/>
        </w:rPr>
        <w:t>求解差分方程；</w:t>
      </w:r>
      <w:r>
        <w:rPr>
          <w:rFonts w:hint="eastAsia"/>
        </w:rPr>
        <w:t>最少拍采样控制系统的设计。</w:t>
      </w:r>
    </w:p>
    <w:p w14:paraId="2235D966">
      <w:pPr>
        <w:rPr>
          <w:rFonts w:hint="eastAsia"/>
        </w:rPr>
      </w:pPr>
      <w:r>
        <w:rPr>
          <w:rFonts w:hint="eastAsia"/>
        </w:rPr>
        <w:t>了解：采样系统的</w:t>
      </w:r>
      <w:r>
        <w:t>PID</w:t>
      </w:r>
      <w:r>
        <w:rPr>
          <w:rFonts w:hint="eastAsia"/>
        </w:rPr>
        <w:t>控制器的设计。</w:t>
      </w:r>
    </w:p>
    <w:p w14:paraId="61D7F9E9">
      <w:pPr>
        <w:rPr>
          <w:rFonts w:hint="eastAsia"/>
        </w:rPr>
      </w:pPr>
    </w:p>
    <w:p w14:paraId="379B54B6">
      <w:pPr>
        <w:rPr>
          <w:rFonts w:hint="eastAsia"/>
        </w:rPr>
      </w:pPr>
      <w:r>
        <w:rPr>
          <w:rFonts w:hint="eastAsia"/>
        </w:rPr>
        <w:t>1.3 非线性系统分析</w:t>
      </w:r>
    </w:p>
    <w:p w14:paraId="74B0E383">
      <w:pPr>
        <w:rPr>
          <w:rFonts w:hint="eastAsia"/>
        </w:rPr>
      </w:pPr>
      <w:r>
        <w:rPr>
          <w:rFonts w:hint="eastAsia"/>
        </w:rPr>
        <w:t>掌握：非线性系统的数学模型；系统的平衡态及其稳定性；描述函数法；自激振荡的参数的求取和稳定性分析；相平面分析方法。</w:t>
      </w:r>
    </w:p>
    <w:p w14:paraId="634DE4EF">
      <w:pPr>
        <w:rPr>
          <w:rFonts w:hint="eastAsia"/>
        </w:rPr>
      </w:pPr>
      <w:r>
        <w:rPr>
          <w:rFonts w:hint="eastAsia"/>
        </w:rPr>
        <w:t>了解：非线性系统的特殊现象。</w:t>
      </w:r>
    </w:p>
    <w:p w14:paraId="43D45206">
      <w:pPr>
        <w:rPr>
          <w:rFonts w:hint="eastAsia"/>
        </w:rPr>
      </w:pPr>
    </w:p>
    <w:p w14:paraId="4AA9B203">
      <w:pPr>
        <w:rPr>
          <w:rFonts w:hint="eastAsia"/>
        </w:rPr>
      </w:pPr>
      <w:r>
        <w:rPr>
          <w:rFonts w:hint="eastAsia"/>
        </w:rPr>
        <w:t>1.4 Lyapunov稳定性理论</w:t>
      </w:r>
    </w:p>
    <w:p w14:paraId="6A4EBD45">
      <w:pPr>
        <w:rPr>
          <w:rFonts w:hint="eastAsia"/>
        </w:rPr>
      </w:pPr>
      <w:r>
        <w:rPr>
          <w:rFonts w:hint="eastAsia"/>
        </w:rPr>
        <w:t>掌握：Lyapunov稳定性基本理论；线性系统的Lyapunov稳定性分析；Lyapunov方法在</w:t>
      </w:r>
      <w:r>
        <w:rPr>
          <w:rFonts w:hint="eastAsia"/>
          <w:highlight w:val="yellow"/>
        </w:rPr>
        <w:t>线性</w:t>
      </w:r>
      <w:r>
        <w:rPr>
          <w:rFonts w:hint="eastAsia"/>
        </w:rPr>
        <w:t>与非线性系统中的应用；构造Lyapunov函数的变量梯度法和Krasovskii方法。</w:t>
      </w:r>
    </w:p>
    <w:p w14:paraId="3449967A">
      <w:pPr>
        <w:rPr>
          <w:rFonts w:hint="eastAsia"/>
        </w:rPr>
      </w:pPr>
    </w:p>
    <w:p w14:paraId="7DFAE779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最优控制系统</w:t>
      </w:r>
    </w:p>
    <w:p w14:paraId="5FD8E780">
      <w:pPr>
        <w:rPr>
          <w:rFonts w:hint="eastAsia"/>
        </w:rPr>
      </w:pPr>
      <w:r>
        <w:rPr>
          <w:rFonts w:hint="eastAsia"/>
        </w:rPr>
        <w:t>掌握：泛函与变分的基本理论与方法，</w:t>
      </w:r>
      <w:r>
        <w:rPr>
          <w:rFonts w:hint="eastAsia"/>
          <w:highlight w:val="yellow"/>
        </w:rPr>
        <w:t>变分法解泛函极值问题</w:t>
      </w:r>
      <w:r>
        <w:rPr>
          <w:rFonts w:hint="eastAsia"/>
        </w:rPr>
        <w:t>；Pontryagin最小值原理及其在最优控制中的应用；Bellman动态规划方法及其在最优控制中的应用。</w:t>
      </w:r>
    </w:p>
    <w:p w14:paraId="7A8DC22E">
      <w:pPr>
        <w:rPr>
          <w:rFonts w:hint="eastAsia"/>
        </w:rPr>
      </w:pPr>
      <w:r>
        <w:rPr>
          <w:rFonts w:hint="eastAsia"/>
          <w:highlight w:val="yellow"/>
        </w:rPr>
        <w:t>了解：有限时间状态调节器和有限时间输出调节器。</w:t>
      </w:r>
    </w:p>
    <w:p w14:paraId="59FD7347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题型与分值</w:t>
      </w:r>
    </w:p>
    <w:p w14:paraId="40470B40">
      <w:pPr>
        <w:rPr>
          <w:rFonts w:hint="eastAsia"/>
        </w:rPr>
      </w:pPr>
      <w:r>
        <w:rPr>
          <w:rFonts w:hint="eastAsia"/>
          <w:highlight w:val="yellow"/>
        </w:rPr>
        <w:t>均为分析与计算题。</w:t>
      </w:r>
    </w:p>
    <w:p w14:paraId="423B5688">
      <w:pPr>
        <w:rPr>
          <w:rFonts w:hint="eastAsia"/>
        </w:rPr>
      </w:pPr>
    </w:p>
    <w:p w14:paraId="3BBA0AA5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参考书目</w:t>
      </w:r>
    </w:p>
    <w:p w14:paraId="2D20272E">
      <w:pPr>
        <w:rPr>
          <w:rFonts w:hint="eastAsia"/>
          <w:b/>
        </w:rPr>
      </w:pPr>
    </w:p>
    <w:p w14:paraId="1F405C90">
      <w:pPr>
        <w:rPr>
          <w:rFonts w:hint="eastAsia"/>
        </w:rPr>
      </w:pPr>
      <w:r>
        <w:rPr>
          <w:rFonts w:hint="eastAsia"/>
        </w:rPr>
        <w:t>《自动控制原理》，吴麒，清华大学出版社，2006.</w:t>
      </w:r>
    </w:p>
    <w:p w14:paraId="567FC972">
      <w:pPr>
        <w:rPr>
          <w:rFonts w:hint="eastAsia"/>
        </w:rPr>
      </w:pPr>
      <w:r>
        <w:rPr>
          <w:rFonts w:hint="eastAsia"/>
        </w:rPr>
        <w:t>《现代控制工程》，K. Ogata，卢伯英译，电子工业出版社，2011.</w:t>
      </w:r>
    </w:p>
    <w:p w14:paraId="508E5A2B">
      <w:pPr>
        <w:rPr>
          <w:rFonts w:hint="eastAsia"/>
        </w:rPr>
      </w:pPr>
      <w:r>
        <w:rPr>
          <w:rFonts w:hint="eastAsia"/>
        </w:rPr>
        <w:t>《自动控制原理》，胡寿松，科学出版社，2019.</w:t>
      </w:r>
    </w:p>
    <w:p w14:paraId="05178F49">
      <w:pPr>
        <w:rPr>
          <w:rFonts w:hint="eastAsia"/>
        </w:rPr>
      </w:pPr>
    </w:p>
    <w:p w14:paraId="76DBB22E">
      <w:pPr>
        <w:rPr>
          <w:rFonts w:hint="eastAsia"/>
        </w:rPr>
      </w:pPr>
    </w:p>
    <w:p w14:paraId="6BAEFA4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06D58"/>
    <w:multiLevelType w:val="multilevel"/>
    <w:tmpl w:val="17106D58"/>
    <w:lvl w:ilvl="0" w:tentative="0">
      <w:start w:val="1"/>
      <w:numFmt w:val="decimal"/>
      <w:lvlText w:val="%1."/>
      <w:lvlJc w:val="left"/>
      <w:pPr>
        <w:tabs>
          <w:tab w:val="left" w:pos="285"/>
        </w:tabs>
        <w:ind w:left="285" w:hanging="285"/>
      </w:pPr>
      <w:rPr>
        <w:rFonts w:hint="eastAsia"/>
      </w:rPr>
    </w:lvl>
    <w:lvl w:ilvl="1" w:tentative="0">
      <w:start w:val="5"/>
      <w:numFmt w:val="decimal"/>
      <w:isLgl/>
      <w:lvlText w:val="%1.%2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64"/>
    <w:rsid w:val="00047BDE"/>
    <w:rsid w:val="00093B80"/>
    <w:rsid w:val="000F1DB4"/>
    <w:rsid w:val="00182396"/>
    <w:rsid w:val="001B3BF7"/>
    <w:rsid w:val="0024047D"/>
    <w:rsid w:val="003144DC"/>
    <w:rsid w:val="00347BF2"/>
    <w:rsid w:val="003D16CA"/>
    <w:rsid w:val="00475004"/>
    <w:rsid w:val="00565482"/>
    <w:rsid w:val="00567CDE"/>
    <w:rsid w:val="0057662E"/>
    <w:rsid w:val="0065030C"/>
    <w:rsid w:val="00705CC4"/>
    <w:rsid w:val="00853DFD"/>
    <w:rsid w:val="0087407F"/>
    <w:rsid w:val="008D2394"/>
    <w:rsid w:val="009D51A9"/>
    <w:rsid w:val="00A16D47"/>
    <w:rsid w:val="00A27B2B"/>
    <w:rsid w:val="00A51A25"/>
    <w:rsid w:val="00A90339"/>
    <w:rsid w:val="00AE1003"/>
    <w:rsid w:val="00C763A3"/>
    <w:rsid w:val="00C80136"/>
    <w:rsid w:val="00CB0308"/>
    <w:rsid w:val="00D64C81"/>
    <w:rsid w:val="00E73F64"/>
    <w:rsid w:val="00F5140D"/>
    <w:rsid w:val="00F81C3B"/>
    <w:rsid w:val="00F82463"/>
    <w:rsid w:val="00FA38CA"/>
    <w:rsid w:val="6C250494"/>
    <w:rsid w:val="7DB16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superrobost</Company>
  <Pages>2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2024-09-18T05:32:00Z</dcterms:created>
  <dc:creator>robust1</dc:creator>
  <cp:lastModifiedBy>vertesyuan</cp:lastModifiedBy>
  <dcterms:modified xsi:type="dcterms:W3CDTF">2024-11-07T03:37:28Z</dcterms:modified>
  <dc:title>2000年（经费使用情况）（拨入5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FA27E8C8830E43C48AA39C8FCE441602_13</vt:lpwstr>
  </property>
</Properties>
</file>