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AF0F4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1F093FFC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 844   考试科目名称</w:t>
      </w:r>
      <w:r>
        <w:rPr>
          <w:rFonts w:hint="eastAsia" w:eastAsia="方正书宋简体"/>
          <w:sz w:val="24"/>
        </w:rPr>
        <w:t>：心理健康教育</w:t>
      </w:r>
      <w:r>
        <w:rPr>
          <w:rFonts w:eastAsia="方正书宋简体"/>
          <w:sz w:val="24"/>
        </w:rPr>
        <w:t xml:space="preserve"> </w:t>
      </w:r>
    </w:p>
    <w:p w14:paraId="75510FEF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 xml:space="preserve">及要点 </w:t>
      </w:r>
    </w:p>
    <w:p w14:paraId="09991CFD">
      <w:r>
        <w:rPr>
          <w:rFonts w:hint="eastAsia"/>
        </w:rPr>
        <w:t>第一章    概述</w:t>
      </w:r>
    </w:p>
    <w:p w14:paraId="0EAAC9E2">
      <w:pPr>
        <w:ind w:firstLine="420" w:firstLineChars="200"/>
      </w:pPr>
      <w:r>
        <w:rPr>
          <w:rFonts w:hint="eastAsia"/>
        </w:rPr>
        <w:t>了解健康与心理健康基本概念；心理健康的标准；心理咨询、心理辅导与心理治疗的区别；学校心理健康教育含义、学校心理健康教育的功能；学校心理健康教育的历史发展；学校心理健康教育的任务、原则与途径。</w:t>
      </w:r>
    </w:p>
    <w:p w14:paraId="41D17CE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 学校心理健康教育内容</w:t>
      </w:r>
    </w:p>
    <w:p w14:paraId="540008FD">
      <w:pPr>
        <w:ind w:firstLine="420" w:firstLineChars="200"/>
      </w:pPr>
      <w:r>
        <w:rPr>
          <w:rFonts w:hint="eastAsia"/>
        </w:rPr>
        <w:t>学校心理健康教育的内容；如何开展自我意识辅导；如何实施人际关系辅导；如何开展学业发展辅导；如何开展情绪情感辅导、职业辅导和心理危机辅导；</w:t>
      </w:r>
    </w:p>
    <w:p w14:paraId="4D848CD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学校心理健康教育课程和学科渗透</w:t>
      </w:r>
    </w:p>
    <w:p w14:paraId="04EF9C57">
      <w:pPr>
        <w:ind w:firstLine="420" w:firstLineChars="200"/>
      </w:pPr>
      <w:r>
        <w:rPr>
          <w:rFonts w:hint="eastAsia"/>
        </w:rPr>
        <w:t>学校心理健康教育课程类型；学校心理健康教育学科课程、环境课程、活动课程和融合课程特点；学校心理健康教育课程性质；学校心理健康教育课程目标和内容；如何设计学校心理健康教育课程；学校心理健康教育课程的不同教学模式；如何实施学校心理健康教育课程；学校心理健康教育课程的教学方法；学校心理健康教育学科渗透概念、目标、意义和实施策略。</w:t>
      </w:r>
    </w:p>
    <w:p w14:paraId="7E68E76D">
      <w:r>
        <w:rPr>
          <w:rFonts w:hint="eastAsia"/>
        </w:rPr>
        <w:t>第四章  学校心理健康教育咨询</w:t>
      </w:r>
    </w:p>
    <w:p w14:paraId="42C4E816">
      <w:pPr>
        <w:ind w:firstLine="420" w:firstLineChars="200"/>
        <w:rPr>
          <w:rFonts w:hint="eastAsia"/>
        </w:rPr>
      </w:pPr>
      <w:r>
        <w:rPr>
          <w:rFonts w:hint="eastAsia"/>
        </w:rPr>
        <w:t>学校心理咨询涵义、特点；学校心理咨询的类型；学校心理咨询对象；学校心理咨询过程；ABC理论；积极心理学理论；学校心理咨询的技术。</w:t>
      </w:r>
    </w:p>
    <w:p w14:paraId="2C767CD1">
      <w:pPr>
        <w:rPr>
          <w:rFonts w:hint="eastAsia"/>
        </w:rPr>
      </w:pPr>
      <w:r>
        <w:rPr>
          <w:rFonts w:hint="eastAsia"/>
        </w:rPr>
        <w:t>第五章  学校心理健康教育工作</w:t>
      </w:r>
    </w:p>
    <w:p w14:paraId="6B9501E5">
      <w:pPr>
        <w:ind w:firstLine="420"/>
        <w:rPr>
          <w:rFonts w:hint="eastAsia"/>
        </w:rPr>
      </w:pPr>
      <w:r>
        <w:rPr>
          <w:rFonts w:hint="eastAsia"/>
        </w:rPr>
        <w:t>学校心理健康教育家庭支持概念、意义和途径；学生心理健康问题的因素；学生心理健康测验（能力测验、人格验）；学生心理健康教育建档；学校心理健康教育工作者角色、职责和任务；学校心理健康工作者素质；学校心理健康教管理体制和组织体系；学校心理健康教育规范、伦理与督导。</w:t>
      </w:r>
    </w:p>
    <w:p w14:paraId="3E932255">
      <w:pPr>
        <w:numPr>
          <w:ilvl w:val="0"/>
          <w:numId w:val="2"/>
        </w:numPr>
        <w:ind w:firstLine="420"/>
        <w:rPr>
          <w:rFonts w:hint="eastAsia"/>
        </w:rPr>
      </w:pPr>
      <w:r>
        <w:rPr>
          <w:rFonts w:hint="eastAsia"/>
        </w:rPr>
        <w:t>心理咨询的理论</w:t>
      </w:r>
    </w:p>
    <w:p w14:paraId="08805C14">
      <w:pPr>
        <w:ind w:firstLine="420" w:firstLineChars="200"/>
        <w:rPr>
          <w:rFonts w:hint="eastAsia"/>
        </w:rPr>
      </w:pPr>
      <w:r>
        <w:rPr>
          <w:rFonts w:hint="eastAsia"/>
        </w:rPr>
        <w:t>心理咨询的哲学基础；心理咨询与治疗的科学基础；心理咨询的性质和特点；心理咨询的要素；心理咨询目标的要求；咨询关系；工作同盟；助长条件；咨询过程的三种角度和两种认识模型；咨询的基本阶段；结构化；会谈技巧；协助当事人探索、领悟与行动；专业伦理；保密；</w:t>
      </w:r>
    </w:p>
    <w:p w14:paraId="72370837">
      <w:pPr>
        <w:numPr>
          <w:ilvl w:val="0"/>
          <w:numId w:val="2"/>
        </w:numPr>
        <w:ind w:firstLine="420"/>
      </w:pPr>
      <w:r>
        <w:rPr>
          <w:rFonts w:hint="eastAsia"/>
        </w:rPr>
        <w:t>心理咨询的方法</w:t>
      </w:r>
    </w:p>
    <w:p w14:paraId="7B374D38">
      <w:pPr>
        <w:ind w:firstLine="420" w:firstLineChars="200"/>
      </w:pPr>
      <w:r>
        <w:rPr>
          <w:rFonts w:hint="eastAsia"/>
        </w:rPr>
        <w:t>精神分析疗法基本理论、治疗原理和治疗方法；行为疗法的基本理论和治疗技术；以人为中心疗法的基本理论和咨询方法；理情行为疗法的基本理论和治疗过程；结构式家庭治疗的基本理论和治疗过程；森田疗法；钟氏领悟疗法。</w:t>
      </w:r>
    </w:p>
    <w:p w14:paraId="747094D3">
      <w:pPr>
        <w:spacing w:before="156" w:beforeLines="50" w:after="156" w:afterLines="50" w:line="312" w:lineRule="auto"/>
        <w:rPr>
          <w:rFonts w:hAnsi="宋体"/>
          <w:kern w:val="0"/>
          <w:sz w:val="24"/>
          <w:lang w:bidi="hi-I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B9EF6"/>
    <w:multiLevelType w:val="singleLevel"/>
    <w:tmpl w:val="B4BB9EF6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169BB2E"/>
    <w:multiLevelType w:val="singleLevel"/>
    <w:tmpl w:val="F169BB2E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D8"/>
    <w:rsid w:val="00054CE2"/>
    <w:rsid w:val="0017435B"/>
    <w:rsid w:val="00374FD8"/>
    <w:rsid w:val="003F2EA0"/>
    <w:rsid w:val="00535DF8"/>
    <w:rsid w:val="005F0E21"/>
    <w:rsid w:val="00747C75"/>
    <w:rsid w:val="0075391C"/>
    <w:rsid w:val="00884E2E"/>
    <w:rsid w:val="008E1ADE"/>
    <w:rsid w:val="009702CF"/>
    <w:rsid w:val="0097576C"/>
    <w:rsid w:val="00A317FE"/>
    <w:rsid w:val="00B27550"/>
    <w:rsid w:val="00C6207A"/>
    <w:rsid w:val="00D962CC"/>
    <w:rsid w:val="00E0344C"/>
    <w:rsid w:val="00E65CBF"/>
    <w:rsid w:val="00EA583F"/>
    <w:rsid w:val="00EE464B"/>
    <w:rsid w:val="00F117C7"/>
    <w:rsid w:val="00F91125"/>
    <w:rsid w:val="00FB228D"/>
    <w:rsid w:val="084F484E"/>
    <w:rsid w:val="0DFC23A1"/>
    <w:rsid w:val="153C1E5A"/>
    <w:rsid w:val="21987B11"/>
    <w:rsid w:val="3C8E2667"/>
    <w:rsid w:val="5C8D5CD4"/>
    <w:rsid w:val="5CF82A7C"/>
    <w:rsid w:val="66884218"/>
    <w:rsid w:val="697F65F6"/>
    <w:rsid w:val="6D0127AB"/>
    <w:rsid w:val="6E383F91"/>
    <w:rsid w:val="7A5E0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0"/>
    <w:rPr>
      <w:color w:val="CC0000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133</Words>
  <Characters>764</Characters>
  <Lines>6</Lines>
  <Paragraphs>1</Paragraphs>
  <TotalTime>0</TotalTime>
  <ScaleCrop>false</ScaleCrop>
  <LinksUpToDate>false</LinksUpToDate>
  <CharactersWithSpaces>896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2013-07-05T08:30:00Z</dcterms:created>
  <dc:creator>微软用户</dc:creator>
  <cp:lastModifiedBy>vertesyuan</cp:lastModifiedBy>
  <dcterms:modified xsi:type="dcterms:W3CDTF">2024-11-07T06:28:40Z</dcterms:modified>
  <dc:title>附件2：《考试大纲》格式样本：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FF31870FF0A94B2FA469807DD744CFFD_13</vt:lpwstr>
  </property>
</Properties>
</file>