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491B03">
      <w:pPr>
        <w:jc w:val="center"/>
        <w:outlineLvl w:val="0"/>
        <w:rPr>
          <w:rFonts w:ascii="黑体" w:hAnsi="黑体" w:eastAsia="黑体"/>
          <w:sz w:val="28"/>
          <w:szCs w:val="48"/>
        </w:rPr>
      </w:pPr>
      <w:bookmarkStart w:id="0" w:name="_GoBack"/>
      <w:bookmarkEnd w:id="0"/>
      <w:r>
        <w:rPr>
          <w:rFonts w:hint="eastAsia" w:ascii="黑体" w:hAnsi="黑体" w:eastAsia="黑体"/>
          <w:sz w:val="28"/>
          <w:szCs w:val="48"/>
        </w:rPr>
        <w:t>科目代码：340</w:t>
      </w:r>
      <w:r>
        <w:rPr>
          <w:rFonts w:ascii="黑体" w:hAnsi="黑体" w:eastAsia="黑体"/>
          <w:sz w:val="28"/>
          <w:szCs w:val="48"/>
        </w:rPr>
        <w:t xml:space="preserve">   科目名称：农业知识综合二</w:t>
      </w:r>
    </w:p>
    <w:p w14:paraId="40AAF6EC">
      <w:pPr>
        <w:rPr>
          <w:rFonts w:ascii="黑体" w:hAnsi="黑体" w:eastAsia="黑体"/>
          <w:sz w:val="24"/>
          <w:szCs w:val="24"/>
        </w:rPr>
      </w:pPr>
      <w:r>
        <w:rPr>
          <w:rFonts w:hint="eastAsia" w:ascii="黑体" w:hAnsi="黑体" w:eastAsia="黑体"/>
          <w:sz w:val="24"/>
          <w:szCs w:val="24"/>
        </w:rPr>
        <w:t>一、考试要求</w:t>
      </w:r>
    </w:p>
    <w:p w14:paraId="0D8FA395">
      <w:pPr>
        <w:ind w:firstLine="440" w:firstLineChars="200"/>
        <w:rPr>
          <w:rFonts w:ascii="宋体" w:hAnsi="宋体" w:eastAsia="宋体"/>
          <w:sz w:val="22"/>
          <w:szCs w:val="24"/>
        </w:rPr>
      </w:pPr>
      <w:r>
        <w:rPr>
          <w:rFonts w:hint="eastAsia" w:ascii="宋体" w:hAnsi="宋体" w:eastAsia="宋体"/>
          <w:sz w:val="22"/>
          <w:szCs w:val="24"/>
        </w:rPr>
        <w:t>主要考察考生是否掌握了动物对饲料的消化和吸收方式及消化特点，饲料主要营养素包括水、蛋白质、碳水化合物、脂肪、维生素、矿物质、能量等在动物体内消化、吸收和代谢</w:t>
      </w:r>
      <w:r>
        <w:rPr>
          <w:rFonts w:ascii="宋体" w:hAnsi="宋体" w:eastAsia="宋体"/>
          <w:sz w:val="22"/>
          <w:szCs w:val="24"/>
        </w:rPr>
        <w:t>的规律</w:t>
      </w:r>
      <w:r>
        <w:rPr>
          <w:rFonts w:hint="eastAsia" w:ascii="宋体" w:hAnsi="宋体" w:eastAsia="宋体"/>
          <w:sz w:val="22"/>
          <w:szCs w:val="24"/>
        </w:rPr>
        <w:t>，生理作用与缺乏症，与动物生产的关系；动物营养的研究方法以及各种动物不同生产目的对营养物质的需要量和影响需要量的因素；饲料的</w:t>
      </w:r>
      <w:r>
        <w:rPr>
          <w:rFonts w:ascii="宋体" w:hAnsi="宋体" w:eastAsia="宋体"/>
          <w:sz w:val="22"/>
          <w:szCs w:val="24"/>
        </w:rPr>
        <w:t>种类</w:t>
      </w:r>
      <w:r>
        <w:rPr>
          <w:rFonts w:hint="eastAsia" w:ascii="宋体" w:hAnsi="宋体" w:eastAsia="宋体"/>
          <w:sz w:val="22"/>
          <w:szCs w:val="24"/>
        </w:rPr>
        <w:t>、各类饲料</w:t>
      </w:r>
      <w:r>
        <w:rPr>
          <w:rFonts w:ascii="宋体" w:hAnsi="宋体" w:eastAsia="宋体"/>
          <w:sz w:val="22"/>
          <w:szCs w:val="24"/>
        </w:rPr>
        <w:t>化学组成及其营养特性、饲料营养价值评定方法和饲料的合理利用途径，</w:t>
      </w:r>
      <w:r>
        <w:rPr>
          <w:rFonts w:hint="eastAsia" w:ascii="宋体" w:hAnsi="宋体" w:eastAsia="宋体"/>
          <w:sz w:val="22"/>
          <w:szCs w:val="24"/>
        </w:rPr>
        <w:t>饲料加工、日粮配合等基本原理和方法</w:t>
      </w:r>
      <w:r>
        <w:rPr>
          <w:rFonts w:ascii="宋体" w:hAnsi="宋体" w:eastAsia="宋体"/>
          <w:sz w:val="22"/>
          <w:szCs w:val="24"/>
        </w:rPr>
        <w:t>。</w:t>
      </w:r>
    </w:p>
    <w:p w14:paraId="23EEA35D">
      <w:pPr>
        <w:ind w:firstLine="440" w:firstLineChars="200"/>
        <w:rPr>
          <w:rFonts w:ascii="宋体" w:hAnsi="宋体" w:eastAsia="宋体"/>
          <w:sz w:val="22"/>
          <w:szCs w:val="24"/>
        </w:rPr>
      </w:pPr>
      <w:r>
        <w:rPr>
          <w:rFonts w:hint="eastAsia" w:ascii="宋体" w:hAnsi="宋体" w:eastAsia="宋体"/>
          <w:sz w:val="22"/>
          <w:szCs w:val="24"/>
        </w:rPr>
        <w:t>要求学生掌握遗传学的基本概念和基本规律、掌握</w:t>
      </w:r>
      <w:r>
        <w:rPr>
          <w:rFonts w:ascii="宋体" w:hAnsi="宋体" w:eastAsia="宋体"/>
          <w:sz w:val="22"/>
          <w:szCs w:val="24"/>
        </w:rPr>
        <w:t>遗传学的经典理论，</w:t>
      </w:r>
      <w:r>
        <w:rPr>
          <w:rFonts w:hint="eastAsia" w:ascii="宋体" w:hAnsi="宋体" w:eastAsia="宋体"/>
          <w:sz w:val="22"/>
          <w:szCs w:val="24"/>
        </w:rPr>
        <w:t>掌握对遗传物质、基因、群体等不同水平的遗传现象的研究方法和结论。掌握畜禽育种的基本概念和基本理论，掌握动物</w:t>
      </w:r>
      <w:r>
        <w:rPr>
          <w:rFonts w:ascii="宋体" w:hAnsi="宋体" w:eastAsia="宋体"/>
          <w:sz w:val="22"/>
          <w:szCs w:val="24"/>
        </w:rPr>
        <w:t>选种、选配的基本原理和基本方法</w:t>
      </w:r>
      <w:r>
        <w:rPr>
          <w:rFonts w:hint="eastAsia" w:ascii="宋体" w:hAnsi="宋体" w:eastAsia="宋体"/>
          <w:sz w:val="22"/>
          <w:szCs w:val="24"/>
        </w:rPr>
        <w:t>及杂交育种和杂种优势的利用，了解畜禽遗传资源的保存与利用、种用价值的评定、畜禽育种的组织。</w:t>
      </w:r>
    </w:p>
    <w:p w14:paraId="179318C8">
      <w:pPr>
        <w:ind w:firstLine="440" w:firstLineChars="200"/>
        <w:rPr>
          <w:rFonts w:ascii="宋体" w:hAnsi="宋体" w:eastAsia="宋体"/>
          <w:sz w:val="22"/>
          <w:szCs w:val="24"/>
        </w:rPr>
      </w:pPr>
      <w:r>
        <w:rPr>
          <w:rFonts w:hint="eastAsia" w:ascii="宋体" w:hAnsi="宋体" w:eastAsia="宋体"/>
          <w:sz w:val="22"/>
          <w:szCs w:val="24"/>
        </w:rPr>
        <w:t>主要考察考生是否掌握了动物繁殖学的动物的生殖生理和繁殖技术，包括动物生殖系统的组成及各个生殖器官的结构和功能；各种生殖激素的概念、主要生理功能和使用方法；雄性动物的生殖生理；雌性动物的生殖生理，其中包括发情、受精、妊娠、胚胎的早期发育和分娩；人工授精技术；家畜的繁殖力；配子与胚胎工程，</w:t>
      </w:r>
      <w:r>
        <w:rPr>
          <w:rFonts w:ascii="宋体" w:hAnsi="宋体" w:eastAsia="宋体"/>
          <w:sz w:val="22"/>
          <w:szCs w:val="24"/>
        </w:rPr>
        <w:t>以及是否具备运用</w:t>
      </w:r>
      <w:r>
        <w:rPr>
          <w:rFonts w:hint="eastAsia" w:ascii="宋体" w:hAnsi="宋体" w:eastAsia="宋体"/>
          <w:sz w:val="22"/>
          <w:szCs w:val="24"/>
        </w:rPr>
        <w:t>动物繁殖学的知识</w:t>
      </w:r>
      <w:r>
        <w:rPr>
          <w:rFonts w:ascii="宋体" w:hAnsi="宋体" w:eastAsia="宋体"/>
          <w:sz w:val="22"/>
          <w:szCs w:val="24"/>
        </w:rPr>
        <w:t>，分析解决</w:t>
      </w:r>
      <w:r>
        <w:rPr>
          <w:rFonts w:hint="eastAsia" w:ascii="宋体" w:hAnsi="宋体" w:eastAsia="宋体"/>
          <w:sz w:val="22"/>
          <w:szCs w:val="24"/>
        </w:rPr>
        <w:t>生产实际中动物繁殖障碍和提高动物繁殖力</w:t>
      </w:r>
      <w:r>
        <w:rPr>
          <w:rFonts w:ascii="宋体" w:hAnsi="宋体" w:eastAsia="宋体"/>
          <w:sz w:val="22"/>
          <w:szCs w:val="24"/>
        </w:rPr>
        <w:t>的能力。</w:t>
      </w:r>
    </w:p>
    <w:p w14:paraId="2363CA5F">
      <w:pPr>
        <w:rPr>
          <w:rFonts w:ascii="黑体" w:hAnsi="黑体" w:eastAsia="黑体"/>
          <w:sz w:val="24"/>
          <w:szCs w:val="24"/>
        </w:rPr>
      </w:pPr>
      <w:r>
        <w:rPr>
          <w:rFonts w:hint="eastAsia" w:ascii="黑体" w:hAnsi="黑体" w:eastAsia="黑体"/>
          <w:sz w:val="24"/>
          <w:szCs w:val="24"/>
        </w:rPr>
        <w:t>二、考试内容</w:t>
      </w:r>
    </w:p>
    <w:p w14:paraId="48FE158D">
      <w:pPr>
        <w:ind w:firstLine="440" w:firstLineChars="200"/>
        <w:rPr>
          <w:rFonts w:ascii="黑体" w:hAnsi="黑体" w:eastAsia="黑体"/>
          <w:sz w:val="22"/>
        </w:rPr>
      </w:pPr>
      <w:r>
        <w:rPr>
          <w:rFonts w:hint="eastAsia" w:ascii="黑体" w:hAnsi="黑体" w:eastAsia="黑体"/>
          <w:sz w:val="22"/>
        </w:rPr>
        <w:t>动物营养与饲料科学部分</w:t>
      </w:r>
    </w:p>
    <w:p w14:paraId="24368511">
      <w:pPr>
        <w:ind w:firstLine="440" w:firstLineChars="200"/>
        <w:rPr>
          <w:rFonts w:ascii="宋体" w:hAnsi="宋体" w:eastAsia="宋体"/>
          <w:sz w:val="22"/>
        </w:rPr>
      </w:pPr>
      <w:r>
        <w:rPr>
          <w:rFonts w:ascii="黑体" w:hAnsi="黑体" w:eastAsia="黑体"/>
          <w:sz w:val="22"/>
        </w:rPr>
        <w:t>1</w:t>
      </w:r>
      <w:r>
        <w:rPr>
          <w:rFonts w:hint="eastAsia" w:ascii="黑体" w:hAnsi="黑体" w:eastAsia="黑体"/>
          <w:sz w:val="22"/>
        </w:rPr>
        <w:t>.知识点一：</w:t>
      </w:r>
      <w:r>
        <w:rPr>
          <w:rFonts w:hint="eastAsia" w:ascii="宋体" w:hAnsi="宋体" w:eastAsia="宋体"/>
          <w:sz w:val="22"/>
        </w:rPr>
        <w:t>动物对饲料的消化和吸收方式及消化特点；</w:t>
      </w:r>
    </w:p>
    <w:p w14:paraId="019A305A">
      <w:pPr>
        <w:ind w:left="1740" w:leftChars="200" w:hanging="1320" w:hangingChars="600"/>
        <w:rPr>
          <w:rFonts w:ascii="宋体" w:hAnsi="宋体" w:eastAsia="宋体"/>
          <w:sz w:val="22"/>
        </w:rPr>
      </w:pPr>
      <w:r>
        <w:rPr>
          <w:rFonts w:ascii="黑体" w:hAnsi="黑体" w:eastAsia="黑体"/>
          <w:sz w:val="22"/>
        </w:rPr>
        <w:t>2</w:t>
      </w:r>
      <w:r>
        <w:rPr>
          <w:rFonts w:hint="eastAsia" w:ascii="黑体" w:hAnsi="黑体" w:eastAsia="黑体"/>
          <w:sz w:val="22"/>
        </w:rPr>
        <w:t>.知识点二：</w:t>
      </w:r>
      <w:r>
        <w:rPr>
          <w:rFonts w:hint="eastAsia" w:ascii="宋体" w:hAnsi="宋体" w:eastAsia="宋体"/>
          <w:sz w:val="22"/>
        </w:rPr>
        <w:t>饲料主要营养素（能量、蛋白质、碳水化合物、脂肪、维生素、矿物质、水）营养消化代谢规律（单胃动物、反刍动物）、生理作用、缺乏症及其与动物生产的关系及相关概念；</w:t>
      </w:r>
    </w:p>
    <w:p w14:paraId="1601ED3E">
      <w:pPr>
        <w:ind w:left="1740" w:leftChars="200" w:hanging="1320" w:hangingChars="600"/>
        <w:rPr>
          <w:rFonts w:ascii="宋体" w:hAnsi="宋体" w:eastAsia="宋体"/>
          <w:sz w:val="22"/>
        </w:rPr>
      </w:pPr>
      <w:r>
        <w:rPr>
          <w:rFonts w:ascii="黑体" w:hAnsi="黑体" w:eastAsia="黑体"/>
          <w:sz w:val="22"/>
        </w:rPr>
        <w:t>3.</w:t>
      </w:r>
      <w:r>
        <w:rPr>
          <w:rFonts w:hint="eastAsia" w:ascii="黑体" w:hAnsi="黑体" w:eastAsia="黑体"/>
          <w:sz w:val="22"/>
        </w:rPr>
        <w:t>知识点三：</w:t>
      </w:r>
      <w:r>
        <w:rPr>
          <w:rFonts w:hint="eastAsia" w:ascii="宋体" w:hAnsi="宋体" w:eastAsia="宋体"/>
          <w:sz w:val="22"/>
        </w:rPr>
        <w:t>动物营养需要的研究方法，包括消化试验、代谢试验、饲养试验、比较屠宰试验和相关试验技术；</w:t>
      </w:r>
    </w:p>
    <w:p w14:paraId="3F11B854">
      <w:pPr>
        <w:ind w:firstLine="440" w:firstLineChars="200"/>
        <w:rPr>
          <w:rFonts w:ascii="宋体" w:hAnsi="宋体" w:eastAsia="宋体"/>
          <w:sz w:val="22"/>
        </w:rPr>
      </w:pPr>
      <w:r>
        <w:rPr>
          <w:rFonts w:ascii="黑体" w:hAnsi="黑体" w:eastAsia="黑体"/>
          <w:sz w:val="22"/>
        </w:rPr>
        <w:t>4.</w:t>
      </w:r>
      <w:r>
        <w:rPr>
          <w:rFonts w:hint="eastAsia" w:ascii="黑体" w:hAnsi="黑体" w:eastAsia="黑体"/>
          <w:sz w:val="22"/>
        </w:rPr>
        <w:t>知识点四：</w:t>
      </w:r>
      <w:r>
        <w:rPr>
          <w:rFonts w:hint="eastAsia" w:ascii="宋体" w:hAnsi="宋体" w:eastAsia="宋体"/>
          <w:sz w:val="22"/>
        </w:rPr>
        <w:t>饲料营养价值评定方法；</w:t>
      </w:r>
    </w:p>
    <w:p w14:paraId="46703E93">
      <w:pPr>
        <w:ind w:firstLine="440" w:firstLineChars="200"/>
        <w:rPr>
          <w:rFonts w:ascii="黑体" w:hAnsi="黑体" w:eastAsia="黑体"/>
          <w:sz w:val="22"/>
        </w:rPr>
      </w:pPr>
      <w:r>
        <w:rPr>
          <w:rFonts w:hint="eastAsia" w:ascii="黑体" w:hAnsi="黑体" w:eastAsia="黑体"/>
          <w:sz w:val="22"/>
        </w:rPr>
        <w:t>5.知识点五：</w:t>
      </w:r>
      <w:r>
        <w:rPr>
          <w:rFonts w:hint="eastAsia" w:ascii="宋体" w:hAnsi="宋体" w:eastAsia="宋体"/>
          <w:sz w:val="22"/>
        </w:rPr>
        <w:t>饲料分类及饲料营养价值特点；</w:t>
      </w:r>
    </w:p>
    <w:p w14:paraId="0C3B47AB">
      <w:pPr>
        <w:ind w:firstLine="440" w:firstLineChars="200"/>
        <w:rPr>
          <w:rFonts w:ascii="宋体" w:hAnsi="宋体" w:eastAsia="宋体"/>
          <w:sz w:val="22"/>
        </w:rPr>
      </w:pPr>
      <w:r>
        <w:rPr>
          <w:rFonts w:hint="eastAsia" w:ascii="黑体" w:hAnsi="黑体" w:eastAsia="黑体"/>
          <w:sz w:val="22"/>
        </w:rPr>
        <w:t>6.知识点六：</w:t>
      </w:r>
      <w:r>
        <w:rPr>
          <w:rFonts w:hint="eastAsia" w:ascii="宋体" w:hAnsi="宋体" w:eastAsia="宋体"/>
          <w:sz w:val="22"/>
        </w:rPr>
        <w:t>饲料加工处理及饲料配制方法。</w:t>
      </w:r>
    </w:p>
    <w:p w14:paraId="64E6811D">
      <w:pPr>
        <w:ind w:firstLine="440" w:firstLineChars="200"/>
        <w:rPr>
          <w:rFonts w:ascii="黑体" w:hAnsi="黑体" w:eastAsia="黑体"/>
          <w:sz w:val="22"/>
        </w:rPr>
      </w:pPr>
      <w:r>
        <w:rPr>
          <w:rFonts w:hint="eastAsia" w:ascii="黑体" w:hAnsi="黑体" w:eastAsia="黑体"/>
          <w:sz w:val="22"/>
        </w:rPr>
        <w:t>动物遗传育种部分</w:t>
      </w:r>
    </w:p>
    <w:p w14:paraId="5B40A4D8">
      <w:pPr>
        <w:ind w:firstLine="440" w:firstLineChars="200"/>
        <w:rPr>
          <w:rFonts w:ascii="黑体" w:hAnsi="黑体" w:eastAsia="黑体"/>
          <w:sz w:val="22"/>
          <w:szCs w:val="24"/>
        </w:rPr>
      </w:pPr>
      <w:r>
        <w:rPr>
          <w:rFonts w:ascii="黑体" w:hAnsi="黑体" w:eastAsia="黑体"/>
          <w:sz w:val="22"/>
          <w:szCs w:val="24"/>
        </w:rPr>
        <w:t>1</w:t>
      </w:r>
      <w:r>
        <w:rPr>
          <w:rFonts w:hint="eastAsia" w:ascii="黑体" w:hAnsi="黑体" w:eastAsia="黑体"/>
          <w:sz w:val="22"/>
          <w:szCs w:val="24"/>
        </w:rPr>
        <w:t>.</w:t>
      </w:r>
      <w:r>
        <w:rPr>
          <w:rFonts w:ascii="黑体" w:hAnsi="黑体" w:eastAsia="黑体"/>
          <w:sz w:val="22"/>
          <w:szCs w:val="24"/>
        </w:rPr>
        <w:t>遗传和变异的概念；</w:t>
      </w:r>
    </w:p>
    <w:p w14:paraId="1F258468">
      <w:pPr>
        <w:ind w:firstLine="440" w:firstLineChars="200"/>
        <w:rPr>
          <w:rFonts w:ascii="黑体" w:hAnsi="黑体" w:eastAsia="黑体"/>
          <w:sz w:val="22"/>
          <w:szCs w:val="24"/>
        </w:rPr>
      </w:pPr>
      <w:r>
        <w:rPr>
          <w:rFonts w:ascii="黑体" w:hAnsi="黑体" w:eastAsia="黑体"/>
          <w:sz w:val="22"/>
          <w:szCs w:val="24"/>
        </w:rPr>
        <w:t>2.</w:t>
      </w:r>
      <w:r>
        <w:rPr>
          <w:rFonts w:hint="eastAsia" w:ascii="黑体" w:hAnsi="黑体" w:eastAsia="黑体"/>
          <w:sz w:val="22"/>
          <w:szCs w:val="24"/>
        </w:rPr>
        <w:t>细胞</w:t>
      </w:r>
      <w:r>
        <w:rPr>
          <w:rFonts w:ascii="黑体" w:hAnsi="黑体" w:eastAsia="黑体"/>
          <w:sz w:val="22"/>
          <w:szCs w:val="24"/>
        </w:rPr>
        <w:t>分裂</w:t>
      </w:r>
      <w:r>
        <w:rPr>
          <w:rFonts w:hint="eastAsia" w:ascii="黑体" w:hAnsi="黑体" w:eastAsia="黑体"/>
          <w:sz w:val="22"/>
          <w:szCs w:val="24"/>
        </w:rPr>
        <w:t>的类型与特点、世代间遗传物质连续性的细胞学基础</w:t>
      </w:r>
      <w:r>
        <w:rPr>
          <w:rFonts w:ascii="黑体" w:hAnsi="黑体" w:eastAsia="黑体"/>
          <w:sz w:val="22"/>
          <w:szCs w:val="24"/>
        </w:rPr>
        <w:t xml:space="preserve">； </w:t>
      </w:r>
    </w:p>
    <w:p w14:paraId="49E4BDE3">
      <w:pPr>
        <w:ind w:firstLine="440" w:firstLineChars="200"/>
        <w:rPr>
          <w:rFonts w:ascii="黑体" w:hAnsi="黑体" w:eastAsia="黑体"/>
          <w:sz w:val="22"/>
          <w:szCs w:val="24"/>
        </w:rPr>
      </w:pPr>
      <w:r>
        <w:rPr>
          <w:rFonts w:ascii="黑体" w:hAnsi="黑体" w:eastAsia="黑体"/>
          <w:sz w:val="22"/>
          <w:szCs w:val="24"/>
        </w:rPr>
        <w:t>3.</w:t>
      </w:r>
      <w:r>
        <w:rPr>
          <w:rFonts w:hint="eastAsia" w:ascii="黑体" w:hAnsi="黑体" w:eastAsia="黑体"/>
          <w:sz w:val="22"/>
          <w:szCs w:val="24"/>
        </w:rPr>
        <w:t>分离规律、自由组合规律和基因互作的类型与实践意义；</w:t>
      </w:r>
    </w:p>
    <w:p w14:paraId="28FBC750">
      <w:pPr>
        <w:ind w:firstLine="440" w:firstLineChars="200"/>
        <w:rPr>
          <w:rFonts w:ascii="黑体" w:hAnsi="黑体" w:eastAsia="黑体"/>
          <w:sz w:val="22"/>
          <w:szCs w:val="24"/>
        </w:rPr>
      </w:pPr>
      <w:r>
        <w:rPr>
          <w:rFonts w:ascii="黑体" w:hAnsi="黑体" w:eastAsia="黑体"/>
          <w:sz w:val="22"/>
          <w:szCs w:val="24"/>
        </w:rPr>
        <w:t>4.</w:t>
      </w:r>
      <w:r>
        <w:rPr>
          <w:rFonts w:hint="eastAsia" w:ascii="黑体" w:hAnsi="黑体" w:eastAsia="黑体"/>
          <w:sz w:val="22"/>
          <w:szCs w:val="24"/>
        </w:rPr>
        <w:t>动物性别决定的机制，了解性别决定的剂量补偿和性别分化的条件，伴性遗传、从性遗传和限性遗传的概念；</w:t>
      </w:r>
    </w:p>
    <w:p w14:paraId="1C7486BC">
      <w:pPr>
        <w:ind w:firstLine="440" w:firstLineChars="200"/>
        <w:rPr>
          <w:rFonts w:ascii="黑体" w:hAnsi="黑体" w:eastAsia="黑体"/>
          <w:sz w:val="22"/>
          <w:szCs w:val="24"/>
        </w:rPr>
      </w:pPr>
      <w:r>
        <w:rPr>
          <w:rFonts w:hint="eastAsia" w:ascii="黑体" w:hAnsi="黑体" w:eastAsia="黑体"/>
          <w:sz w:val="22"/>
          <w:szCs w:val="24"/>
        </w:rPr>
        <w:t>5.数量性状的特征和遗传基础，生物群体的数学特征，重复率、遗传力和遗传相关等三个重要遗传参数的概念和用途；</w:t>
      </w:r>
    </w:p>
    <w:p w14:paraId="3D2264D1">
      <w:pPr>
        <w:ind w:firstLine="440" w:firstLineChars="200"/>
        <w:rPr>
          <w:rFonts w:ascii="黑体" w:hAnsi="黑体" w:eastAsia="黑体"/>
          <w:sz w:val="22"/>
          <w:szCs w:val="24"/>
        </w:rPr>
      </w:pPr>
      <w:r>
        <w:rPr>
          <w:rFonts w:ascii="黑体" w:hAnsi="黑体" w:eastAsia="黑体"/>
          <w:sz w:val="22"/>
          <w:szCs w:val="24"/>
        </w:rPr>
        <w:t>6.</w:t>
      </w:r>
      <w:r>
        <w:rPr>
          <w:rFonts w:hint="eastAsia" w:ascii="黑体" w:hAnsi="黑体" w:eastAsia="黑体"/>
          <w:sz w:val="22"/>
          <w:szCs w:val="24"/>
        </w:rPr>
        <w:t>基因突变的概念和一般特征，基因突变产生的变异类型，引起基因突变的主要因素；</w:t>
      </w:r>
    </w:p>
    <w:p w14:paraId="6CA75331">
      <w:pPr>
        <w:ind w:firstLine="440" w:firstLineChars="200"/>
        <w:rPr>
          <w:rFonts w:ascii="黑体" w:hAnsi="黑体" w:eastAsia="黑体"/>
          <w:sz w:val="22"/>
          <w:szCs w:val="24"/>
        </w:rPr>
      </w:pPr>
      <w:r>
        <w:rPr>
          <w:rFonts w:ascii="黑体" w:hAnsi="黑体" w:eastAsia="黑体"/>
          <w:sz w:val="22"/>
          <w:szCs w:val="24"/>
        </w:rPr>
        <w:t>7.</w:t>
      </w:r>
      <w:r>
        <w:rPr>
          <w:rFonts w:hint="eastAsia" w:ascii="黑体" w:hAnsi="黑体" w:eastAsia="黑体"/>
          <w:sz w:val="22"/>
          <w:szCs w:val="24"/>
        </w:rPr>
        <w:t>近亲繁殖的概念、度量方法及其遗传效应；掌握杂种优势的概念和杂种优势的产生机制，了解近亲繁殖和杂种优势在育种上的应用；</w:t>
      </w:r>
    </w:p>
    <w:p w14:paraId="04410D52">
      <w:pPr>
        <w:ind w:firstLine="440" w:firstLineChars="200"/>
        <w:rPr>
          <w:rFonts w:ascii="黑体" w:hAnsi="黑体" w:eastAsia="黑体"/>
          <w:sz w:val="22"/>
          <w:szCs w:val="24"/>
        </w:rPr>
      </w:pPr>
      <w:r>
        <w:rPr>
          <w:rFonts w:ascii="黑体" w:hAnsi="黑体" w:eastAsia="黑体"/>
          <w:sz w:val="22"/>
          <w:szCs w:val="24"/>
        </w:rPr>
        <w:t>8.</w:t>
      </w:r>
      <w:r>
        <w:rPr>
          <w:rFonts w:hint="eastAsia" w:ascii="黑体" w:hAnsi="黑体" w:eastAsia="黑体"/>
          <w:sz w:val="22"/>
          <w:szCs w:val="24"/>
        </w:rPr>
        <w:t>基因频率和基因型频率等群体遗传结构的概念及其相互关系，影响群体遗传平衡的主要因素，</w:t>
      </w:r>
      <w:r>
        <w:rPr>
          <w:rFonts w:ascii="黑体" w:hAnsi="黑体" w:eastAsia="黑体"/>
          <w:sz w:val="22"/>
          <w:szCs w:val="24"/>
        </w:rPr>
        <w:t>遗传和环境</w:t>
      </w:r>
      <w:r>
        <w:rPr>
          <w:rFonts w:hint="eastAsia" w:ascii="黑体" w:hAnsi="黑体" w:eastAsia="黑体"/>
          <w:sz w:val="22"/>
          <w:szCs w:val="24"/>
        </w:rPr>
        <w:t>互作</w:t>
      </w:r>
      <w:r>
        <w:rPr>
          <w:rFonts w:ascii="黑体" w:hAnsi="黑体" w:eastAsia="黑体"/>
          <w:sz w:val="22"/>
          <w:szCs w:val="24"/>
        </w:rPr>
        <w:t>的类型</w:t>
      </w:r>
      <w:r>
        <w:rPr>
          <w:rFonts w:hint="eastAsia" w:ascii="黑体" w:hAnsi="黑体" w:eastAsia="黑体"/>
          <w:sz w:val="22"/>
          <w:szCs w:val="24"/>
        </w:rPr>
        <w:t>以及</w:t>
      </w:r>
      <w:r>
        <w:rPr>
          <w:rFonts w:ascii="黑体" w:hAnsi="黑体" w:eastAsia="黑体"/>
          <w:sz w:val="22"/>
          <w:szCs w:val="24"/>
        </w:rPr>
        <w:t>在动物育种中需要关注的主要问题</w:t>
      </w:r>
      <w:r>
        <w:rPr>
          <w:rFonts w:hint="eastAsia" w:ascii="黑体" w:hAnsi="黑体" w:eastAsia="黑体"/>
          <w:sz w:val="22"/>
          <w:szCs w:val="24"/>
        </w:rPr>
        <w:t>；</w:t>
      </w:r>
    </w:p>
    <w:p w14:paraId="06FDF52F">
      <w:pPr>
        <w:ind w:firstLine="440" w:firstLineChars="200"/>
        <w:rPr>
          <w:rFonts w:ascii="黑体" w:hAnsi="黑体" w:eastAsia="黑体"/>
          <w:sz w:val="22"/>
          <w:szCs w:val="24"/>
        </w:rPr>
      </w:pPr>
      <w:r>
        <w:rPr>
          <w:rFonts w:ascii="黑体" w:hAnsi="黑体" w:eastAsia="黑体"/>
          <w:sz w:val="22"/>
          <w:szCs w:val="24"/>
        </w:rPr>
        <w:t>9</w:t>
      </w:r>
      <w:r>
        <w:rPr>
          <w:rFonts w:hint="eastAsia" w:ascii="黑体" w:hAnsi="黑体" w:eastAsia="黑体"/>
          <w:sz w:val="22"/>
          <w:szCs w:val="24"/>
        </w:rPr>
        <w:t>.自然选择和人工选择的概念、作用、关系和实质，质量性状的选择方法，数量性状的直接选择和间接选择方法，影响数量性状选择效果的因素，；</w:t>
      </w:r>
    </w:p>
    <w:p w14:paraId="0823C881">
      <w:pPr>
        <w:ind w:firstLine="440" w:firstLineChars="200"/>
        <w:rPr>
          <w:rFonts w:ascii="黑体" w:hAnsi="黑体" w:eastAsia="黑体"/>
          <w:sz w:val="22"/>
          <w:szCs w:val="24"/>
        </w:rPr>
      </w:pPr>
      <w:r>
        <w:rPr>
          <w:rFonts w:hint="eastAsia" w:ascii="黑体" w:hAnsi="黑体" w:eastAsia="黑体"/>
          <w:sz w:val="22"/>
          <w:szCs w:val="24"/>
        </w:rPr>
        <w:t>1</w:t>
      </w:r>
      <w:r>
        <w:rPr>
          <w:rFonts w:ascii="黑体" w:hAnsi="黑体" w:eastAsia="黑体"/>
          <w:sz w:val="22"/>
          <w:szCs w:val="24"/>
        </w:rPr>
        <w:t>0</w:t>
      </w:r>
      <w:r>
        <w:rPr>
          <w:rFonts w:hint="eastAsia" w:ascii="黑体" w:hAnsi="黑体" w:eastAsia="黑体"/>
          <w:sz w:val="22"/>
          <w:szCs w:val="24"/>
        </w:rPr>
        <w:t>.畜禽种用价值评定的方法，育种值估计的原理和方法，综合选择指数的应用；</w:t>
      </w:r>
    </w:p>
    <w:p w14:paraId="566AABBA">
      <w:pPr>
        <w:ind w:firstLine="440" w:firstLineChars="200"/>
        <w:rPr>
          <w:rFonts w:ascii="黑体" w:hAnsi="黑体" w:eastAsia="黑体"/>
          <w:sz w:val="22"/>
          <w:szCs w:val="24"/>
        </w:rPr>
      </w:pPr>
      <w:r>
        <w:rPr>
          <w:rFonts w:hint="eastAsia" w:ascii="黑体" w:hAnsi="黑体" w:eastAsia="黑体"/>
          <w:sz w:val="22"/>
          <w:szCs w:val="24"/>
        </w:rPr>
        <w:t>1</w:t>
      </w:r>
      <w:r>
        <w:rPr>
          <w:rFonts w:ascii="黑体" w:hAnsi="黑体" w:eastAsia="黑体"/>
          <w:sz w:val="22"/>
          <w:szCs w:val="24"/>
        </w:rPr>
        <w:t>1</w:t>
      </w:r>
      <w:r>
        <w:rPr>
          <w:rFonts w:hint="eastAsia" w:ascii="黑体" w:hAnsi="黑体" w:eastAsia="黑体"/>
          <w:sz w:val="22"/>
          <w:szCs w:val="24"/>
        </w:rPr>
        <w:t>.选配的概念及选配工作在育种中的重要作用，各种类型个体选配和种群选配的的概念、方法和效应，近交的遗传效应和用途；</w:t>
      </w:r>
    </w:p>
    <w:p w14:paraId="19621A0F">
      <w:pPr>
        <w:ind w:firstLine="440" w:firstLineChars="200"/>
        <w:rPr>
          <w:rFonts w:ascii="黑体" w:hAnsi="黑体" w:eastAsia="黑体"/>
          <w:sz w:val="22"/>
          <w:szCs w:val="24"/>
        </w:rPr>
      </w:pPr>
      <w:r>
        <w:rPr>
          <w:rFonts w:hint="eastAsia" w:ascii="黑体" w:hAnsi="黑体" w:eastAsia="黑体"/>
          <w:sz w:val="22"/>
          <w:szCs w:val="24"/>
        </w:rPr>
        <w:t>1</w:t>
      </w:r>
      <w:r>
        <w:rPr>
          <w:rFonts w:ascii="黑体" w:hAnsi="黑体" w:eastAsia="黑体"/>
          <w:sz w:val="22"/>
          <w:szCs w:val="24"/>
        </w:rPr>
        <w:t>2</w:t>
      </w:r>
      <w:r>
        <w:rPr>
          <w:rFonts w:hint="eastAsia" w:ascii="黑体" w:hAnsi="黑体" w:eastAsia="黑体"/>
          <w:sz w:val="22"/>
          <w:szCs w:val="24"/>
        </w:rPr>
        <w:t>.家畜遗传资源保存与利用的理论和方法，本品种选育和引入品种的选育方法原则；</w:t>
      </w:r>
    </w:p>
    <w:p w14:paraId="7AD6C7F4">
      <w:pPr>
        <w:ind w:firstLine="440" w:firstLineChars="200"/>
        <w:rPr>
          <w:rFonts w:ascii="宋体" w:hAnsi="宋体" w:eastAsia="宋体"/>
          <w:sz w:val="22"/>
          <w:szCs w:val="24"/>
        </w:rPr>
      </w:pPr>
      <w:r>
        <w:rPr>
          <w:rFonts w:hint="eastAsia" w:ascii="黑体" w:hAnsi="黑体" w:eastAsia="黑体"/>
          <w:sz w:val="22"/>
          <w:szCs w:val="24"/>
        </w:rPr>
        <w:t>1</w:t>
      </w:r>
      <w:r>
        <w:rPr>
          <w:rFonts w:ascii="黑体" w:hAnsi="黑体" w:eastAsia="黑体"/>
          <w:sz w:val="22"/>
          <w:szCs w:val="24"/>
        </w:rPr>
        <w:t>3</w:t>
      </w:r>
      <w:r>
        <w:rPr>
          <w:rFonts w:hint="eastAsia" w:ascii="黑体" w:hAnsi="黑体" w:eastAsia="黑体"/>
          <w:sz w:val="22"/>
          <w:szCs w:val="24"/>
        </w:rPr>
        <w:t>.杂种优势利用的概念和意义，杂种优势利用的主要环节，主要杂交的方式与优缺点，繁育体系的概念与主要形式。</w:t>
      </w:r>
    </w:p>
    <w:p w14:paraId="194D7076">
      <w:pPr>
        <w:ind w:firstLine="440" w:firstLineChars="200"/>
        <w:rPr>
          <w:rFonts w:ascii="黑体" w:hAnsi="黑体" w:eastAsia="黑体"/>
          <w:sz w:val="22"/>
        </w:rPr>
      </w:pPr>
      <w:r>
        <w:rPr>
          <w:rFonts w:hint="eastAsia" w:ascii="黑体" w:hAnsi="黑体" w:eastAsia="黑体"/>
          <w:sz w:val="22"/>
        </w:rPr>
        <w:t>动物繁殖部分</w:t>
      </w:r>
    </w:p>
    <w:p w14:paraId="3AE50EE9">
      <w:pPr>
        <w:ind w:firstLine="440" w:firstLineChars="200"/>
        <w:rPr>
          <w:rFonts w:ascii="黑体" w:hAnsi="黑体" w:eastAsia="黑体"/>
          <w:sz w:val="22"/>
        </w:rPr>
      </w:pPr>
      <w:r>
        <w:rPr>
          <w:rFonts w:ascii="黑体" w:hAnsi="黑体" w:eastAsia="黑体"/>
          <w:sz w:val="22"/>
        </w:rPr>
        <w:t>1</w:t>
      </w:r>
      <w:r>
        <w:rPr>
          <w:rFonts w:hint="eastAsia" w:ascii="黑体" w:hAnsi="黑体" w:eastAsia="黑体"/>
          <w:sz w:val="22"/>
        </w:rPr>
        <w:t>.动物生殖系统</w:t>
      </w:r>
    </w:p>
    <w:p w14:paraId="2B11E86F">
      <w:pPr>
        <w:ind w:firstLine="440" w:firstLineChars="200"/>
        <w:rPr>
          <w:rFonts w:ascii="宋体" w:hAnsi="宋体" w:eastAsia="宋体"/>
          <w:sz w:val="22"/>
          <w:szCs w:val="24"/>
        </w:rPr>
      </w:pPr>
      <w:r>
        <w:rPr>
          <w:rFonts w:hint="eastAsia" w:ascii="宋体" w:hAnsi="宋体" w:eastAsia="宋体"/>
          <w:sz w:val="22"/>
          <w:szCs w:val="24"/>
        </w:rPr>
        <w:t>1）雄性生殖系统的组成和生殖器官的功能</w:t>
      </w:r>
    </w:p>
    <w:p w14:paraId="5B956C06">
      <w:pPr>
        <w:ind w:firstLine="440" w:firstLineChars="200"/>
        <w:rPr>
          <w:rFonts w:ascii="宋体" w:hAnsi="宋体" w:eastAsia="宋体"/>
          <w:sz w:val="22"/>
          <w:szCs w:val="24"/>
        </w:rPr>
      </w:pPr>
      <w:r>
        <w:rPr>
          <w:rFonts w:ascii="宋体" w:hAnsi="宋体" w:eastAsia="宋体"/>
          <w:sz w:val="22"/>
          <w:szCs w:val="24"/>
        </w:rPr>
        <w:t>2</w:t>
      </w:r>
      <w:r>
        <w:rPr>
          <w:rFonts w:hint="eastAsia" w:ascii="宋体" w:hAnsi="宋体" w:eastAsia="宋体"/>
          <w:sz w:val="22"/>
          <w:szCs w:val="24"/>
        </w:rPr>
        <w:t>）雌性生殖系统的组成和生殖器官的功能</w:t>
      </w:r>
    </w:p>
    <w:p w14:paraId="64344D9A">
      <w:pPr>
        <w:ind w:firstLine="440" w:firstLineChars="200"/>
        <w:rPr>
          <w:rFonts w:ascii="黑体" w:hAnsi="黑体" w:eastAsia="黑体"/>
          <w:sz w:val="22"/>
        </w:rPr>
      </w:pPr>
      <w:r>
        <w:rPr>
          <w:rFonts w:ascii="黑体" w:hAnsi="黑体" w:eastAsia="黑体"/>
          <w:sz w:val="22"/>
        </w:rPr>
        <w:t>2.</w:t>
      </w:r>
      <w:r>
        <w:rPr>
          <w:rFonts w:hint="eastAsia" w:ascii="黑体" w:hAnsi="黑体" w:eastAsia="黑体"/>
          <w:sz w:val="22"/>
        </w:rPr>
        <w:t>生殖激素</w:t>
      </w:r>
    </w:p>
    <w:p w14:paraId="6F7F05F2">
      <w:pPr>
        <w:ind w:firstLine="440" w:firstLineChars="200"/>
        <w:rPr>
          <w:rFonts w:ascii="宋体" w:hAnsi="宋体" w:eastAsia="宋体"/>
          <w:sz w:val="22"/>
          <w:szCs w:val="24"/>
        </w:rPr>
      </w:pPr>
      <w:r>
        <w:rPr>
          <w:rFonts w:ascii="黑体" w:hAnsi="黑体" w:eastAsia="黑体"/>
          <w:sz w:val="22"/>
        </w:rPr>
        <w:t xml:space="preserve"> </w:t>
      </w:r>
      <w:r>
        <w:rPr>
          <w:rFonts w:hint="eastAsia" w:ascii="宋体" w:hAnsi="宋体" w:eastAsia="宋体"/>
          <w:sz w:val="22"/>
          <w:szCs w:val="24"/>
        </w:rPr>
        <w:t xml:space="preserve">  各种生殖激素的名称、来源、性质、主要生理功能和应用。</w:t>
      </w:r>
    </w:p>
    <w:p w14:paraId="494195A0">
      <w:pPr>
        <w:ind w:firstLine="440" w:firstLineChars="200"/>
        <w:rPr>
          <w:rFonts w:ascii="黑体" w:hAnsi="黑体" w:eastAsia="黑体"/>
          <w:sz w:val="22"/>
        </w:rPr>
      </w:pPr>
      <w:r>
        <w:rPr>
          <w:rFonts w:ascii="黑体" w:hAnsi="黑体" w:eastAsia="黑体"/>
          <w:sz w:val="22"/>
        </w:rPr>
        <w:t>3.</w:t>
      </w:r>
      <w:r>
        <w:rPr>
          <w:rFonts w:hint="eastAsia" w:ascii="黑体" w:hAnsi="黑体" w:eastAsia="黑体"/>
          <w:sz w:val="22"/>
        </w:rPr>
        <w:t>雄性动物生殖生理</w:t>
      </w:r>
    </w:p>
    <w:p w14:paraId="3B9024A9">
      <w:pPr>
        <w:ind w:left="210" w:leftChars="100" w:firstLine="440" w:firstLineChars="200"/>
        <w:rPr>
          <w:rFonts w:ascii="宋体" w:hAnsi="宋体" w:eastAsia="宋体"/>
          <w:sz w:val="22"/>
          <w:szCs w:val="24"/>
        </w:rPr>
      </w:pPr>
      <w:r>
        <w:rPr>
          <w:rFonts w:hint="eastAsia" w:ascii="宋体" w:hAnsi="宋体" w:eastAsia="宋体"/>
          <w:sz w:val="22"/>
          <w:szCs w:val="24"/>
        </w:rPr>
        <w:t>1）精子的发生、精子的形态</w:t>
      </w:r>
    </w:p>
    <w:p w14:paraId="3E3A682F">
      <w:pPr>
        <w:ind w:left="210" w:leftChars="100" w:firstLine="440" w:firstLineChars="200"/>
        <w:rPr>
          <w:rFonts w:ascii="宋体" w:hAnsi="宋体" w:eastAsia="宋体"/>
          <w:sz w:val="22"/>
          <w:szCs w:val="24"/>
        </w:rPr>
      </w:pPr>
      <w:r>
        <w:rPr>
          <w:rFonts w:hint="eastAsia" w:ascii="宋体" w:hAnsi="宋体" w:eastAsia="宋体"/>
          <w:sz w:val="22"/>
          <w:szCs w:val="24"/>
        </w:rPr>
        <w:t>2）精液的组成和理化特性</w:t>
      </w:r>
    </w:p>
    <w:p w14:paraId="08D778F5">
      <w:pPr>
        <w:ind w:left="210" w:leftChars="100" w:firstLine="440" w:firstLineChars="200"/>
        <w:rPr>
          <w:rFonts w:ascii="宋体" w:hAnsi="宋体" w:eastAsia="宋体"/>
          <w:sz w:val="22"/>
          <w:szCs w:val="24"/>
        </w:rPr>
      </w:pPr>
      <w:r>
        <w:rPr>
          <w:rFonts w:hint="eastAsia" w:ascii="宋体" w:hAnsi="宋体" w:eastAsia="宋体"/>
          <w:sz w:val="22"/>
          <w:szCs w:val="24"/>
        </w:rPr>
        <w:t>3）精子的代谢和运动</w:t>
      </w:r>
    </w:p>
    <w:p w14:paraId="2D469A09">
      <w:pPr>
        <w:ind w:firstLine="440" w:firstLineChars="200"/>
        <w:rPr>
          <w:rFonts w:ascii="黑体" w:hAnsi="黑体" w:eastAsia="黑体"/>
          <w:sz w:val="22"/>
        </w:rPr>
      </w:pPr>
      <w:r>
        <w:rPr>
          <w:rFonts w:ascii="黑体" w:hAnsi="黑体" w:eastAsia="黑体"/>
          <w:sz w:val="22"/>
        </w:rPr>
        <w:t>4.</w:t>
      </w:r>
      <w:r>
        <w:rPr>
          <w:rFonts w:hint="eastAsia" w:ascii="黑体" w:hAnsi="黑体" w:eastAsia="黑体"/>
          <w:sz w:val="22"/>
        </w:rPr>
        <w:t>雌性动物的生殖生理</w:t>
      </w:r>
    </w:p>
    <w:p w14:paraId="0F1CBA77">
      <w:pPr>
        <w:ind w:firstLine="440" w:firstLineChars="200"/>
        <w:rPr>
          <w:rFonts w:ascii="宋体" w:hAnsi="宋体" w:eastAsia="宋体"/>
          <w:sz w:val="22"/>
          <w:szCs w:val="24"/>
        </w:rPr>
      </w:pPr>
      <w:r>
        <w:rPr>
          <w:rFonts w:hint="eastAsia" w:ascii="宋体" w:hAnsi="宋体" w:eastAsia="宋体"/>
          <w:sz w:val="22"/>
          <w:szCs w:val="24"/>
        </w:rPr>
        <w:t>1）卵子的发生和卵泡发育</w:t>
      </w:r>
    </w:p>
    <w:p w14:paraId="03184FD5">
      <w:pPr>
        <w:ind w:firstLine="440" w:firstLineChars="200"/>
        <w:rPr>
          <w:rFonts w:ascii="宋体" w:hAnsi="宋体" w:eastAsia="宋体"/>
          <w:sz w:val="22"/>
          <w:szCs w:val="24"/>
        </w:rPr>
      </w:pPr>
      <w:r>
        <w:rPr>
          <w:rFonts w:hint="eastAsia" w:ascii="宋体" w:hAnsi="宋体" w:eastAsia="宋体"/>
          <w:sz w:val="22"/>
          <w:szCs w:val="24"/>
        </w:rPr>
        <w:t>2）发情和发情周期</w:t>
      </w:r>
    </w:p>
    <w:p w14:paraId="3AC16BC0">
      <w:pPr>
        <w:ind w:firstLine="440" w:firstLineChars="200"/>
        <w:rPr>
          <w:rFonts w:ascii="宋体" w:hAnsi="宋体" w:eastAsia="宋体"/>
          <w:sz w:val="22"/>
          <w:szCs w:val="24"/>
        </w:rPr>
      </w:pPr>
      <w:r>
        <w:rPr>
          <w:rFonts w:hint="eastAsia" w:ascii="宋体" w:hAnsi="宋体" w:eastAsia="宋体"/>
          <w:sz w:val="22"/>
          <w:szCs w:val="24"/>
        </w:rPr>
        <w:t>3）发情鉴定和发情控制</w:t>
      </w:r>
    </w:p>
    <w:p w14:paraId="5031E4AA">
      <w:pPr>
        <w:ind w:firstLine="440" w:firstLineChars="200"/>
        <w:rPr>
          <w:rFonts w:ascii="黑体" w:hAnsi="黑体" w:eastAsia="黑体"/>
          <w:sz w:val="22"/>
        </w:rPr>
      </w:pPr>
      <w:r>
        <w:rPr>
          <w:rFonts w:hint="eastAsia" w:ascii="黑体" w:hAnsi="黑体" w:eastAsia="黑体"/>
          <w:sz w:val="22"/>
        </w:rPr>
        <w:t>5</w:t>
      </w:r>
      <w:r>
        <w:rPr>
          <w:rFonts w:ascii="黑体" w:hAnsi="黑体" w:eastAsia="黑体"/>
          <w:sz w:val="22"/>
        </w:rPr>
        <w:t>.</w:t>
      </w:r>
      <w:r>
        <w:rPr>
          <w:rFonts w:hint="eastAsia" w:ascii="黑体" w:hAnsi="黑体" w:eastAsia="黑体"/>
          <w:sz w:val="22"/>
        </w:rPr>
        <w:t>受精、妊娠和分娩</w:t>
      </w:r>
    </w:p>
    <w:p w14:paraId="5746A5F4">
      <w:pPr>
        <w:ind w:firstLine="440" w:firstLineChars="200"/>
        <w:rPr>
          <w:rFonts w:ascii="宋体" w:hAnsi="宋体" w:eastAsia="宋体"/>
          <w:sz w:val="22"/>
          <w:szCs w:val="24"/>
        </w:rPr>
      </w:pPr>
      <w:r>
        <w:rPr>
          <w:rFonts w:hint="eastAsia" w:ascii="宋体" w:hAnsi="宋体" w:eastAsia="宋体"/>
          <w:sz w:val="22"/>
          <w:szCs w:val="24"/>
        </w:rPr>
        <w:t>1）受精</w:t>
      </w:r>
    </w:p>
    <w:p w14:paraId="7F1C0960">
      <w:pPr>
        <w:ind w:firstLine="440" w:firstLineChars="200"/>
        <w:rPr>
          <w:rFonts w:ascii="宋体" w:hAnsi="宋体" w:eastAsia="宋体"/>
          <w:sz w:val="22"/>
          <w:szCs w:val="24"/>
        </w:rPr>
      </w:pPr>
      <w:r>
        <w:rPr>
          <w:rFonts w:hint="eastAsia" w:ascii="宋体" w:hAnsi="宋体" w:eastAsia="宋体"/>
          <w:sz w:val="22"/>
          <w:szCs w:val="24"/>
        </w:rPr>
        <w:t>2）胚胎早期发育、胚泡迁移和附植</w:t>
      </w:r>
    </w:p>
    <w:p w14:paraId="134FB853">
      <w:pPr>
        <w:ind w:firstLine="440" w:firstLineChars="200"/>
        <w:rPr>
          <w:rFonts w:ascii="宋体" w:hAnsi="宋体" w:eastAsia="宋体"/>
          <w:sz w:val="22"/>
          <w:szCs w:val="24"/>
        </w:rPr>
      </w:pPr>
      <w:r>
        <w:rPr>
          <w:rFonts w:hint="eastAsia" w:ascii="宋体" w:hAnsi="宋体" w:eastAsia="宋体"/>
          <w:sz w:val="22"/>
          <w:szCs w:val="24"/>
        </w:rPr>
        <w:t>3）胎膜、胎盘</w:t>
      </w:r>
    </w:p>
    <w:p w14:paraId="288B8C44">
      <w:pPr>
        <w:ind w:firstLine="440" w:firstLineChars="200"/>
        <w:rPr>
          <w:rFonts w:ascii="宋体" w:hAnsi="宋体" w:eastAsia="宋体"/>
          <w:sz w:val="22"/>
          <w:szCs w:val="24"/>
        </w:rPr>
      </w:pPr>
      <w:r>
        <w:rPr>
          <w:rFonts w:hint="eastAsia" w:ascii="宋体" w:hAnsi="宋体" w:eastAsia="宋体"/>
          <w:sz w:val="22"/>
          <w:szCs w:val="24"/>
        </w:rPr>
        <w:t>4）妊娠、妊娠诊断</w:t>
      </w:r>
    </w:p>
    <w:p w14:paraId="2753DD52">
      <w:pPr>
        <w:ind w:firstLine="440" w:firstLineChars="200"/>
        <w:rPr>
          <w:rFonts w:ascii="宋体" w:hAnsi="宋体" w:eastAsia="宋体"/>
          <w:sz w:val="22"/>
          <w:szCs w:val="24"/>
        </w:rPr>
      </w:pPr>
      <w:r>
        <w:rPr>
          <w:rFonts w:hint="eastAsia" w:ascii="宋体" w:hAnsi="宋体" w:eastAsia="宋体"/>
          <w:sz w:val="22"/>
          <w:szCs w:val="24"/>
        </w:rPr>
        <w:t>5）分娩、助产和分娩控制</w:t>
      </w:r>
    </w:p>
    <w:p w14:paraId="468BF95C">
      <w:pPr>
        <w:ind w:firstLine="440" w:firstLineChars="200"/>
        <w:rPr>
          <w:rFonts w:ascii="黑体" w:hAnsi="黑体" w:eastAsia="黑体"/>
          <w:sz w:val="22"/>
        </w:rPr>
      </w:pPr>
      <w:r>
        <w:rPr>
          <w:rFonts w:hint="eastAsia" w:ascii="黑体" w:hAnsi="黑体" w:eastAsia="黑体"/>
          <w:sz w:val="22"/>
        </w:rPr>
        <w:t>6</w:t>
      </w:r>
      <w:r>
        <w:rPr>
          <w:rFonts w:ascii="黑体" w:hAnsi="黑体" w:eastAsia="黑体"/>
          <w:sz w:val="22"/>
        </w:rPr>
        <w:t>.</w:t>
      </w:r>
      <w:r>
        <w:rPr>
          <w:rFonts w:hint="eastAsia" w:ascii="黑体" w:hAnsi="黑体" w:eastAsia="黑体"/>
          <w:sz w:val="22"/>
        </w:rPr>
        <w:t>人工授精</w:t>
      </w:r>
    </w:p>
    <w:p w14:paraId="0CF92463">
      <w:pPr>
        <w:ind w:firstLine="440" w:firstLineChars="200"/>
        <w:rPr>
          <w:rFonts w:ascii="宋体" w:hAnsi="宋体" w:eastAsia="宋体"/>
          <w:sz w:val="22"/>
          <w:szCs w:val="24"/>
        </w:rPr>
      </w:pPr>
      <w:r>
        <w:rPr>
          <w:rFonts w:hint="eastAsia" w:ascii="宋体" w:hAnsi="宋体" w:eastAsia="宋体"/>
          <w:sz w:val="22"/>
          <w:szCs w:val="24"/>
        </w:rPr>
        <w:t>1）采精</w:t>
      </w:r>
    </w:p>
    <w:p w14:paraId="5CC4F01C">
      <w:pPr>
        <w:ind w:firstLine="440" w:firstLineChars="200"/>
        <w:rPr>
          <w:rFonts w:ascii="宋体" w:hAnsi="宋体" w:eastAsia="宋体"/>
          <w:sz w:val="22"/>
          <w:szCs w:val="24"/>
        </w:rPr>
      </w:pPr>
      <w:r>
        <w:rPr>
          <w:rFonts w:hint="eastAsia" w:ascii="宋体" w:hAnsi="宋体" w:eastAsia="宋体"/>
          <w:sz w:val="22"/>
          <w:szCs w:val="24"/>
        </w:rPr>
        <w:t>2）精液品质检查</w:t>
      </w:r>
    </w:p>
    <w:p w14:paraId="652AFD80">
      <w:pPr>
        <w:ind w:firstLine="440" w:firstLineChars="200"/>
        <w:rPr>
          <w:rFonts w:ascii="宋体" w:hAnsi="宋体" w:eastAsia="宋体"/>
          <w:sz w:val="22"/>
          <w:szCs w:val="24"/>
        </w:rPr>
      </w:pPr>
      <w:r>
        <w:rPr>
          <w:rFonts w:hint="eastAsia" w:ascii="宋体" w:hAnsi="宋体" w:eastAsia="宋体"/>
          <w:sz w:val="22"/>
          <w:szCs w:val="24"/>
        </w:rPr>
        <w:t>3）精液的稀释</w:t>
      </w:r>
    </w:p>
    <w:p w14:paraId="0EA0C35A">
      <w:pPr>
        <w:ind w:firstLine="440" w:firstLineChars="200"/>
        <w:rPr>
          <w:rFonts w:ascii="宋体" w:hAnsi="宋体" w:eastAsia="宋体"/>
          <w:sz w:val="22"/>
          <w:szCs w:val="24"/>
        </w:rPr>
      </w:pPr>
      <w:r>
        <w:rPr>
          <w:rFonts w:hint="eastAsia" w:ascii="宋体" w:hAnsi="宋体" w:eastAsia="宋体"/>
          <w:sz w:val="22"/>
          <w:szCs w:val="24"/>
        </w:rPr>
        <w:t>4）精液保存</w:t>
      </w:r>
    </w:p>
    <w:p w14:paraId="4E99BC70">
      <w:pPr>
        <w:ind w:firstLine="440" w:firstLineChars="200"/>
        <w:rPr>
          <w:rFonts w:ascii="宋体" w:hAnsi="宋体" w:eastAsia="宋体"/>
          <w:sz w:val="22"/>
          <w:szCs w:val="24"/>
        </w:rPr>
      </w:pPr>
      <w:r>
        <w:rPr>
          <w:rFonts w:hint="eastAsia" w:ascii="宋体" w:hAnsi="宋体" w:eastAsia="宋体"/>
          <w:sz w:val="22"/>
          <w:szCs w:val="24"/>
        </w:rPr>
        <w:t>5）输精</w:t>
      </w:r>
    </w:p>
    <w:p w14:paraId="52B04015">
      <w:pPr>
        <w:ind w:firstLine="440" w:firstLineChars="200"/>
        <w:rPr>
          <w:rFonts w:ascii="黑体" w:hAnsi="黑体" w:eastAsia="黑体"/>
          <w:sz w:val="22"/>
        </w:rPr>
      </w:pPr>
      <w:r>
        <w:rPr>
          <w:rFonts w:hint="eastAsia" w:ascii="黑体" w:hAnsi="黑体" w:eastAsia="黑体"/>
          <w:sz w:val="22"/>
        </w:rPr>
        <w:t>7</w:t>
      </w:r>
      <w:r>
        <w:rPr>
          <w:rFonts w:ascii="黑体" w:hAnsi="黑体" w:eastAsia="黑体"/>
          <w:sz w:val="22"/>
        </w:rPr>
        <w:t>.</w:t>
      </w:r>
      <w:r>
        <w:rPr>
          <w:rFonts w:hint="eastAsia" w:ascii="黑体" w:hAnsi="黑体" w:eastAsia="黑体"/>
          <w:sz w:val="22"/>
        </w:rPr>
        <w:t>家畜的繁殖力</w:t>
      </w:r>
    </w:p>
    <w:p w14:paraId="463DF05F">
      <w:pPr>
        <w:ind w:firstLine="440" w:firstLineChars="200"/>
        <w:rPr>
          <w:rFonts w:ascii="宋体" w:hAnsi="宋体" w:eastAsia="宋体"/>
          <w:sz w:val="22"/>
          <w:szCs w:val="24"/>
        </w:rPr>
      </w:pPr>
      <w:r>
        <w:rPr>
          <w:rFonts w:hint="eastAsia" w:ascii="宋体" w:hAnsi="宋体" w:eastAsia="宋体"/>
          <w:sz w:val="22"/>
          <w:szCs w:val="24"/>
        </w:rPr>
        <w:t>1）繁殖力</w:t>
      </w:r>
    </w:p>
    <w:p w14:paraId="5160401F">
      <w:pPr>
        <w:ind w:firstLine="440" w:firstLineChars="200"/>
        <w:rPr>
          <w:rFonts w:ascii="宋体" w:hAnsi="宋体" w:eastAsia="宋体"/>
          <w:sz w:val="22"/>
          <w:szCs w:val="24"/>
        </w:rPr>
      </w:pPr>
      <w:r>
        <w:rPr>
          <w:rFonts w:hint="eastAsia" w:ascii="宋体" w:hAnsi="宋体" w:eastAsia="宋体"/>
          <w:sz w:val="22"/>
          <w:szCs w:val="24"/>
        </w:rPr>
        <w:t>2）繁殖障碍</w:t>
      </w:r>
    </w:p>
    <w:p w14:paraId="4E186892">
      <w:pPr>
        <w:ind w:firstLine="440" w:firstLineChars="200"/>
        <w:rPr>
          <w:rFonts w:ascii="黑体" w:hAnsi="黑体" w:eastAsia="黑体"/>
          <w:sz w:val="22"/>
        </w:rPr>
      </w:pPr>
      <w:r>
        <w:rPr>
          <w:rFonts w:hint="eastAsia" w:ascii="黑体" w:hAnsi="黑体" w:eastAsia="黑体"/>
          <w:sz w:val="22"/>
        </w:rPr>
        <w:t>8.配子与胚胎工程</w:t>
      </w:r>
    </w:p>
    <w:p w14:paraId="1E7EAE1E">
      <w:pPr>
        <w:ind w:firstLine="440" w:firstLineChars="200"/>
        <w:rPr>
          <w:rFonts w:ascii="宋体" w:hAnsi="宋体" w:eastAsia="宋体"/>
          <w:sz w:val="22"/>
          <w:szCs w:val="24"/>
        </w:rPr>
      </w:pPr>
      <w:r>
        <w:rPr>
          <w:rFonts w:hint="eastAsia" w:ascii="宋体" w:hAnsi="宋体" w:eastAsia="宋体"/>
          <w:sz w:val="22"/>
          <w:szCs w:val="24"/>
        </w:rPr>
        <w:t>1）胚胎移植</w:t>
      </w:r>
    </w:p>
    <w:p w14:paraId="76497F81">
      <w:pPr>
        <w:ind w:firstLine="440" w:firstLineChars="200"/>
        <w:rPr>
          <w:rFonts w:ascii="宋体" w:hAnsi="宋体" w:eastAsia="宋体"/>
          <w:sz w:val="22"/>
          <w:szCs w:val="24"/>
        </w:rPr>
      </w:pPr>
      <w:r>
        <w:rPr>
          <w:rFonts w:hint="eastAsia" w:ascii="宋体" w:hAnsi="宋体" w:eastAsia="宋体"/>
          <w:sz w:val="22"/>
          <w:szCs w:val="24"/>
        </w:rPr>
        <w:t>2）体外受精</w:t>
      </w:r>
    </w:p>
    <w:p w14:paraId="572295F9">
      <w:pPr>
        <w:ind w:firstLine="440" w:firstLineChars="200"/>
        <w:rPr>
          <w:rFonts w:ascii="宋体" w:hAnsi="宋体" w:eastAsia="宋体"/>
          <w:sz w:val="22"/>
          <w:szCs w:val="24"/>
        </w:rPr>
      </w:pPr>
      <w:r>
        <w:rPr>
          <w:rFonts w:hint="eastAsia" w:ascii="宋体" w:hAnsi="宋体" w:eastAsia="宋体"/>
          <w:sz w:val="22"/>
          <w:szCs w:val="24"/>
        </w:rPr>
        <w:t>3）克隆技术</w:t>
      </w:r>
    </w:p>
    <w:p w14:paraId="4047D744">
      <w:pPr>
        <w:ind w:firstLine="440" w:firstLineChars="200"/>
        <w:rPr>
          <w:rFonts w:ascii="宋体" w:hAnsi="宋体" w:eastAsia="宋体"/>
          <w:sz w:val="22"/>
          <w:szCs w:val="24"/>
        </w:rPr>
      </w:pPr>
      <w:r>
        <w:rPr>
          <w:rFonts w:hint="eastAsia" w:ascii="宋体" w:hAnsi="宋体" w:eastAsia="宋体"/>
          <w:sz w:val="22"/>
          <w:szCs w:val="24"/>
        </w:rPr>
        <w:t>4）性别控制技术</w:t>
      </w:r>
    </w:p>
    <w:p w14:paraId="16DF1C4C">
      <w:pPr>
        <w:ind w:firstLine="440" w:firstLineChars="200"/>
        <w:rPr>
          <w:rFonts w:ascii="宋体" w:hAnsi="宋体" w:eastAsia="宋体"/>
          <w:sz w:val="22"/>
          <w:szCs w:val="24"/>
        </w:rPr>
      </w:pPr>
      <w:r>
        <w:rPr>
          <w:rFonts w:hint="eastAsia" w:ascii="宋体" w:hAnsi="宋体" w:eastAsia="宋体"/>
          <w:sz w:val="22"/>
          <w:szCs w:val="24"/>
        </w:rPr>
        <w:t>5）转基因技术</w:t>
      </w:r>
    </w:p>
    <w:p w14:paraId="0C666995">
      <w:pPr>
        <w:ind w:firstLine="440" w:firstLineChars="200"/>
        <w:rPr>
          <w:rFonts w:ascii="宋体" w:hAnsi="宋体" w:eastAsia="宋体"/>
          <w:sz w:val="22"/>
          <w:szCs w:val="24"/>
        </w:rPr>
      </w:pPr>
      <w:r>
        <w:rPr>
          <w:rFonts w:hint="eastAsia" w:ascii="宋体" w:hAnsi="宋体" w:eastAsia="宋体"/>
          <w:sz w:val="22"/>
          <w:szCs w:val="24"/>
        </w:rPr>
        <w:t>6）胚胎干细胞技术</w:t>
      </w:r>
    </w:p>
    <w:p w14:paraId="32B26909">
      <w:pPr>
        <w:rPr>
          <w:rFonts w:ascii="黑体" w:hAnsi="黑体" w:eastAsia="黑体"/>
          <w:sz w:val="24"/>
          <w:szCs w:val="24"/>
        </w:rPr>
      </w:pPr>
      <w:r>
        <w:rPr>
          <w:rFonts w:hint="eastAsia" w:ascii="黑体" w:hAnsi="黑体" w:eastAsia="黑体"/>
          <w:sz w:val="24"/>
          <w:szCs w:val="24"/>
        </w:rPr>
        <w:t>三、考试形式</w:t>
      </w:r>
    </w:p>
    <w:p w14:paraId="3F6E5AE5">
      <w:pPr>
        <w:ind w:firstLine="440" w:firstLineChars="200"/>
        <w:rPr>
          <w:rFonts w:ascii="黑体" w:hAnsi="黑体" w:eastAsia="黑体"/>
          <w:sz w:val="22"/>
        </w:rPr>
      </w:pPr>
      <w:r>
        <w:rPr>
          <w:rFonts w:hint="eastAsia" w:ascii="黑体" w:hAnsi="黑体" w:eastAsia="黑体"/>
          <w:sz w:val="22"/>
        </w:rPr>
        <w:t>1.考试形式为闭卷、笔试；</w:t>
      </w:r>
    </w:p>
    <w:p w14:paraId="347659A8">
      <w:pPr>
        <w:ind w:firstLine="440" w:firstLineChars="200"/>
        <w:rPr>
          <w:rFonts w:ascii="黑体" w:hAnsi="黑体" w:eastAsia="黑体"/>
          <w:sz w:val="22"/>
        </w:rPr>
      </w:pPr>
      <w:r>
        <w:rPr>
          <w:rFonts w:hint="eastAsia" w:ascii="黑体" w:hAnsi="黑体" w:eastAsia="黑体"/>
          <w:sz w:val="22"/>
        </w:rPr>
        <w:t>2考试时间为</w:t>
      </w:r>
      <w:r>
        <w:rPr>
          <w:rFonts w:ascii="黑体" w:hAnsi="黑体" w:eastAsia="黑体"/>
          <w:sz w:val="22"/>
        </w:rPr>
        <w:t>3</w:t>
      </w:r>
      <w:r>
        <w:rPr>
          <w:rFonts w:hint="eastAsia" w:ascii="黑体" w:hAnsi="黑体" w:eastAsia="黑体"/>
          <w:sz w:val="22"/>
        </w:rPr>
        <w:t>小时</w:t>
      </w:r>
      <w:r>
        <w:rPr>
          <w:rFonts w:ascii="黑体" w:hAnsi="黑体" w:eastAsia="黑体"/>
          <w:sz w:val="22"/>
        </w:rPr>
        <w:t>，满分 150 分</w:t>
      </w:r>
      <w:r>
        <w:rPr>
          <w:rFonts w:hint="eastAsia" w:ascii="黑体" w:hAnsi="黑体" w:eastAsia="黑体"/>
          <w:sz w:val="22"/>
        </w:rPr>
        <w:t>（动物营养与饲料、动物遗传育种、动物繁殖学各50分）</w:t>
      </w:r>
      <w:r>
        <w:rPr>
          <w:rFonts w:ascii="黑体" w:hAnsi="黑体" w:eastAsia="黑体"/>
          <w:sz w:val="22"/>
        </w:rPr>
        <w:t>。</w:t>
      </w:r>
    </w:p>
    <w:p w14:paraId="2C6F2A22">
      <w:pPr>
        <w:rPr>
          <w:rFonts w:ascii="黑体" w:hAnsi="黑体" w:eastAsia="黑体"/>
          <w:sz w:val="24"/>
          <w:szCs w:val="24"/>
        </w:rPr>
      </w:pPr>
      <w:r>
        <w:rPr>
          <w:rFonts w:hint="eastAsia" w:ascii="黑体" w:hAnsi="黑体" w:eastAsia="黑体"/>
          <w:sz w:val="24"/>
          <w:szCs w:val="24"/>
        </w:rPr>
        <w:t>四、试卷结构</w:t>
      </w:r>
    </w:p>
    <w:p w14:paraId="49D6EF04">
      <w:pPr>
        <w:ind w:firstLine="440" w:firstLineChars="200"/>
        <w:rPr>
          <w:rFonts w:ascii="黑体" w:hAnsi="黑体" w:eastAsia="黑体"/>
          <w:sz w:val="22"/>
          <w:szCs w:val="24"/>
        </w:rPr>
      </w:pPr>
      <w:r>
        <w:rPr>
          <w:rFonts w:hint="eastAsia" w:ascii="黑体" w:hAnsi="黑体" w:eastAsia="黑体"/>
          <w:sz w:val="22"/>
          <w:szCs w:val="24"/>
        </w:rPr>
        <w:t>动物营养与饲料部分</w:t>
      </w:r>
    </w:p>
    <w:p w14:paraId="7A7B66E9">
      <w:pPr>
        <w:ind w:firstLine="440" w:firstLineChars="200"/>
        <w:rPr>
          <w:rFonts w:ascii="黑体" w:hAnsi="黑体" w:eastAsia="黑体"/>
          <w:sz w:val="24"/>
          <w:szCs w:val="24"/>
        </w:rPr>
      </w:pPr>
      <w:r>
        <w:rPr>
          <w:rFonts w:ascii="黑体" w:hAnsi="黑体" w:eastAsia="黑体"/>
          <w:sz w:val="22"/>
          <w:szCs w:val="24"/>
        </w:rPr>
        <w:t>1</w:t>
      </w:r>
      <w:r>
        <w:rPr>
          <w:rFonts w:hint="eastAsia" w:ascii="黑体" w:hAnsi="黑体" w:eastAsia="黑体"/>
          <w:sz w:val="22"/>
          <w:szCs w:val="24"/>
        </w:rPr>
        <w:t>. 客观题（选择或填空）（10分）</w:t>
      </w:r>
    </w:p>
    <w:p w14:paraId="74B89E66">
      <w:pPr>
        <w:ind w:firstLine="440" w:firstLineChars="200"/>
        <w:rPr>
          <w:rFonts w:ascii="黑体" w:hAnsi="黑体" w:eastAsia="黑体"/>
          <w:sz w:val="24"/>
          <w:szCs w:val="24"/>
        </w:rPr>
      </w:pPr>
      <w:r>
        <w:rPr>
          <w:rFonts w:hint="eastAsia" w:ascii="黑体" w:hAnsi="黑体" w:eastAsia="黑体"/>
          <w:sz w:val="22"/>
          <w:szCs w:val="24"/>
        </w:rPr>
        <w:t>2. 简答题（25分）</w:t>
      </w:r>
    </w:p>
    <w:p w14:paraId="1B28A064">
      <w:pPr>
        <w:ind w:firstLine="440" w:firstLineChars="200"/>
        <w:rPr>
          <w:rFonts w:ascii="黑体" w:hAnsi="黑体" w:eastAsia="黑体"/>
          <w:sz w:val="22"/>
          <w:szCs w:val="24"/>
        </w:rPr>
      </w:pPr>
      <w:r>
        <w:rPr>
          <w:rFonts w:ascii="黑体" w:hAnsi="黑体" w:eastAsia="黑体"/>
          <w:sz w:val="22"/>
          <w:szCs w:val="24"/>
        </w:rPr>
        <w:t xml:space="preserve">3. </w:t>
      </w:r>
      <w:r>
        <w:rPr>
          <w:rFonts w:hint="eastAsia" w:ascii="黑体" w:hAnsi="黑体" w:eastAsia="黑体"/>
          <w:sz w:val="22"/>
          <w:szCs w:val="24"/>
        </w:rPr>
        <w:t>论述题（15分）</w:t>
      </w:r>
    </w:p>
    <w:p w14:paraId="0D62EC66">
      <w:pPr>
        <w:ind w:firstLine="440" w:firstLineChars="200"/>
        <w:rPr>
          <w:rFonts w:ascii="黑体" w:hAnsi="黑体" w:eastAsia="黑体"/>
          <w:sz w:val="22"/>
          <w:szCs w:val="24"/>
        </w:rPr>
      </w:pPr>
    </w:p>
    <w:p w14:paraId="2F6BD0D9">
      <w:pPr>
        <w:ind w:firstLine="440" w:firstLineChars="200"/>
        <w:rPr>
          <w:rFonts w:ascii="黑体" w:hAnsi="黑体" w:eastAsia="黑体"/>
          <w:sz w:val="22"/>
          <w:szCs w:val="24"/>
        </w:rPr>
      </w:pPr>
      <w:r>
        <w:rPr>
          <w:rFonts w:hint="eastAsia" w:ascii="黑体" w:hAnsi="黑体" w:eastAsia="黑体"/>
          <w:sz w:val="22"/>
          <w:szCs w:val="24"/>
        </w:rPr>
        <w:t>动物遗传育种</w:t>
      </w:r>
    </w:p>
    <w:p w14:paraId="64EB766E">
      <w:pPr>
        <w:ind w:firstLine="440" w:firstLineChars="200"/>
        <w:rPr>
          <w:rFonts w:ascii="黑体" w:hAnsi="黑体" w:eastAsia="黑体"/>
          <w:sz w:val="24"/>
          <w:szCs w:val="24"/>
        </w:rPr>
      </w:pPr>
      <w:r>
        <w:rPr>
          <w:rFonts w:ascii="黑体" w:hAnsi="黑体" w:eastAsia="黑体"/>
          <w:sz w:val="22"/>
          <w:szCs w:val="24"/>
        </w:rPr>
        <w:t>1</w:t>
      </w:r>
      <w:r>
        <w:rPr>
          <w:rFonts w:hint="eastAsia" w:ascii="黑体" w:hAnsi="黑体" w:eastAsia="黑体"/>
          <w:sz w:val="22"/>
          <w:szCs w:val="24"/>
        </w:rPr>
        <w:t>. 概念题（15分）</w:t>
      </w:r>
    </w:p>
    <w:p w14:paraId="041BAB25">
      <w:pPr>
        <w:ind w:firstLine="440" w:firstLineChars="200"/>
        <w:rPr>
          <w:rFonts w:ascii="黑体" w:hAnsi="黑体" w:eastAsia="黑体"/>
          <w:sz w:val="24"/>
          <w:szCs w:val="24"/>
        </w:rPr>
      </w:pPr>
      <w:r>
        <w:rPr>
          <w:rFonts w:hint="eastAsia" w:ascii="黑体" w:hAnsi="黑体" w:eastAsia="黑体"/>
          <w:sz w:val="22"/>
          <w:szCs w:val="24"/>
        </w:rPr>
        <w:t>2. 简答题（</w:t>
      </w:r>
      <w:r>
        <w:rPr>
          <w:rFonts w:ascii="黑体" w:hAnsi="黑体" w:eastAsia="黑体"/>
          <w:sz w:val="22"/>
          <w:szCs w:val="24"/>
        </w:rPr>
        <w:t>20</w:t>
      </w:r>
      <w:r>
        <w:rPr>
          <w:rFonts w:hint="eastAsia" w:ascii="黑体" w:hAnsi="黑体" w:eastAsia="黑体"/>
          <w:sz w:val="22"/>
          <w:szCs w:val="24"/>
        </w:rPr>
        <w:t>分）</w:t>
      </w:r>
    </w:p>
    <w:p w14:paraId="32D2A288">
      <w:pPr>
        <w:ind w:firstLine="440" w:firstLineChars="200"/>
        <w:rPr>
          <w:rFonts w:ascii="黑体" w:hAnsi="黑体" w:eastAsia="黑体"/>
          <w:sz w:val="22"/>
          <w:szCs w:val="24"/>
        </w:rPr>
      </w:pPr>
      <w:r>
        <w:rPr>
          <w:rFonts w:ascii="黑体" w:hAnsi="黑体" w:eastAsia="黑体"/>
          <w:sz w:val="22"/>
          <w:szCs w:val="24"/>
        </w:rPr>
        <w:t xml:space="preserve">3. </w:t>
      </w:r>
      <w:r>
        <w:rPr>
          <w:rFonts w:hint="eastAsia" w:ascii="黑体" w:hAnsi="黑体" w:eastAsia="黑体"/>
          <w:sz w:val="22"/>
          <w:szCs w:val="24"/>
        </w:rPr>
        <w:t>论述题（</w:t>
      </w:r>
      <w:r>
        <w:rPr>
          <w:rFonts w:ascii="黑体" w:hAnsi="黑体" w:eastAsia="黑体"/>
          <w:sz w:val="22"/>
          <w:szCs w:val="24"/>
        </w:rPr>
        <w:t>15</w:t>
      </w:r>
      <w:r>
        <w:rPr>
          <w:rFonts w:hint="eastAsia" w:ascii="黑体" w:hAnsi="黑体" w:eastAsia="黑体"/>
          <w:sz w:val="22"/>
          <w:szCs w:val="24"/>
        </w:rPr>
        <w:t>分）</w:t>
      </w:r>
    </w:p>
    <w:p w14:paraId="1349A116">
      <w:pPr>
        <w:ind w:firstLine="440" w:firstLineChars="200"/>
        <w:rPr>
          <w:rFonts w:ascii="黑体" w:hAnsi="黑体" w:eastAsia="黑体"/>
          <w:sz w:val="22"/>
          <w:szCs w:val="24"/>
        </w:rPr>
      </w:pPr>
    </w:p>
    <w:p w14:paraId="7575FC20">
      <w:pPr>
        <w:ind w:firstLine="440" w:firstLineChars="200"/>
        <w:rPr>
          <w:rFonts w:ascii="黑体" w:hAnsi="黑体" w:eastAsia="黑体"/>
          <w:sz w:val="22"/>
          <w:szCs w:val="24"/>
        </w:rPr>
      </w:pPr>
      <w:r>
        <w:rPr>
          <w:rFonts w:hint="eastAsia" w:ascii="黑体" w:hAnsi="黑体" w:eastAsia="黑体"/>
          <w:sz w:val="22"/>
          <w:szCs w:val="24"/>
        </w:rPr>
        <w:t>动物繁殖学</w:t>
      </w:r>
    </w:p>
    <w:p w14:paraId="12613F5A">
      <w:pPr>
        <w:ind w:firstLine="440" w:firstLineChars="200"/>
        <w:rPr>
          <w:rFonts w:ascii="黑体" w:hAnsi="黑体" w:eastAsia="黑体"/>
          <w:sz w:val="24"/>
          <w:szCs w:val="24"/>
        </w:rPr>
      </w:pPr>
      <w:r>
        <w:rPr>
          <w:rFonts w:ascii="黑体" w:hAnsi="黑体" w:eastAsia="黑体"/>
          <w:sz w:val="22"/>
          <w:szCs w:val="24"/>
        </w:rPr>
        <w:t>1</w:t>
      </w:r>
      <w:r>
        <w:rPr>
          <w:rFonts w:hint="eastAsia" w:ascii="黑体" w:hAnsi="黑体" w:eastAsia="黑体"/>
          <w:sz w:val="22"/>
          <w:szCs w:val="24"/>
        </w:rPr>
        <w:t>. 客观题（选择或填空）（20分）</w:t>
      </w:r>
    </w:p>
    <w:p w14:paraId="029CCBDE">
      <w:pPr>
        <w:ind w:firstLine="440" w:firstLineChars="200"/>
        <w:rPr>
          <w:rFonts w:ascii="黑体" w:hAnsi="黑体" w:eastAsia="黑体"/>
          <w:sz w:val="24"/>
          <w:szCs w:val="24"/>
        </w:rPr>
      </w:pPr>
      <w:r>
        <w:rPr>
          <w:rFonts w:hint="eastAsia" w:ascii="黑体" w:hAnsi="黑体" w:eastAsia="黑体"/>
          <w:sz w:val="22"/>
          <w:szCs w:val="24"/>
        </w:rPr>
        <w:t>2. 简答题（20分）</w:t>
      </w:r>
    </w:p>
    <w:p w14:paraId="36157CE5">
      <w:pPr>
        <w:ind w:firstLine="440" w:firstLineChars="200"/>
        <w:rPr>
          <w:rFonts w:ascii="黑体" w:hAnsi="黑体" w:eastAsia="黑体"/>
          <w:sz w:val="22"/>
          <w:szCs w:val="24"/>
        </w:rPr>
      </w:pPr>
      <w:r>
        <w:rPr>
          <w:rFonts w:ascii="黑体" w:hAnsi="黑体" w:eastAsia="黑体"/>
          <w:sz w:val="22"/>
          <w:szCs w:val="24"/>
        </w:rPr>
        <w:t xml:space="preserve">3. </w:t>
      </w:r>
      <w:r>
        <w:rPr>
          <w:rFonts w:hint="eastAsia" w:ascii="黑体" w:hAnsi="黑体" w:eastAsia="黑体"/>
          <w:sz w:val="22"/>
          <w:szCs w:val="24"/>
        </w:rPr>
        <w:t>论述题（10分）</w:t>
      </w:r>
    </w:p>
    <w:p w14:paraId="3B43BADA">
      <w:pPr>
        <w:ind w:firstLine="440" w:firstLineChars="200"/>
        <w:rPr>
          <w:rFonts w:ascii="黑体" w:hAnsi="黑体" w:eastAsia="黑体"/>
          <w:sz w:val="22"/>
          <w:szCs w:val="24"/>
        </w:rPr>
      </w:pPr>
    </w:p>
    <w:p w14:paraId="3736B912">
      <w:pPr>
        <w:rPr>
          <w:rFonts w:ascii="黑体" w:hAnsi="黑体" w:eastAsia="黑体"/>
          <w:sz w:val="24"/>
          <w:szCs w:val="24"/>
        </w:rPr>
      </w:pPr>
      <w:r>
        <w:rPr>
          <w:rFonts w:hint="eastAsia" w:ascii="黑体" w:hAnsi="黑体" w:eastAsia="黑体"/>
          <w:sz w:val="24"/>
          <w:szCs w:val="24"/>
        </w:rPr>
        <w:t>五、参考书目</w:t>
      </w:r>
    </w:p>
    <w:p w14:paraId="13AAAD17">
      <w:pPr>
        <w:ind w:firstLine="440" w:firstLineChars="200"/>
        <w:rPr>
          <w:rFonts w:ascii="黑体" w:hAnsi="黑体" w:eastAsia="黑体"/>
          <w:sz w:val="22"/>
        </w:rPr>
      </w:pPr>
      <w:r>
        <w:rPr>
          <w:rFonts w:ascii="黑体" w:hAnsi="黑体" w:eastAsia="黑体"/>
          <w:sz w:val="22"/>
        </w:rPr>
        <w:t>1．</w:t>
      </w:r>
      <w:r>
        <w:rPr>
          <w:rFonts w:hint="eastAsia" w:ascii="Times New Roman"/>
          <w:szCs w:val="21"/>
        </w:rPr>
        <w:t>《动物营养学》</w:t>
      </w:r>
      <w:r>
        <w:rPr>
          <w:rFonts w:hint="eastAsia" w:ascii="黑体" w:hAnsi="黑体" w:eastAsia="黑体"/>
          <w:sz w:val="22"/>
        </w:rPr>
        <w:t>，</w:t>
      </w:r>
      <w:r>
        <w:rPr>
          <w:rFonts w:hint="eastAsia" w:ascii="Times New Roman"/>
          <w:szCs w:val="21"/>
        </w:rPr>
        <w:t>计成主编</w:t>
      </w:r>
      <w:r>
        <w:rPr>
          <w:rFonts w:hint="eastAsia" w:ascii="黑体" w:hAnsi="黑体" w:eastAsia="黑体"/>
          <w:sz w:val="22"/>
        </w:rPr>
        <w:t>，</w:t>
      </w:r>
      <w:r>
        <w:rPr>
          <w:rFonts w:hint="eastAsia" w:ascii="Times New Roman"/>
          <w:szCs w:val="21"/>
        </w:rPr>
        <w:t>高等教育出版社</w:t>
      </w:r>
      <w:r>
        <w:rPr>
          <w:rFonts w:hint="eastAsia" w:ascii="黑体" w:hAnsi="黑体" w:eastAsia="黑体"/>
          <w:sz w:val="22"/>
        </w:rPr>
        <w:t>，</w:t>
      </w:r>
      <w:r>
        <w:rPr>
          <w:rFonts w:hint="eastAsia" w:ascii="Times New Roman"/>
          <w:szCs w:val="21"/>
        </w:rPr>
        <w:t>2008年</w:t>
      </w:r>
      <w:r>
        <w:rPr>
          <w:rFonts w:hint="eastAsia" w:ascii="黑体" w:hAnsi="黑体" w:eastAsia="黑体"/>
          <w:sz w:val="22"/>
        </w:rPr>
        <w:t>，</w:t>
      </w:r>
      <w:r>
        <w:rPr>
          <w:rFonts w:hint="eastAsia" w:ascii="Times New Roman"/>
          <w:szCs w:val="21"/>
        </w:rPr>
        <w:t>第一版</w:t>
      </w:r>
    </w:p>
    <w:p w14:paraId="5E24A48B">
      <w:pPr>
        <w:ind w:firstLine="440" w:firstLineChars="200"/>
        <w:rPr>
          <w:rFonts w:ascii="黑体" w:hAnsi="黑体" w:eastAsia="黑体"/>
          <w:sz w:val="22"/>
        </w:rPr>
      </w:pPr>
      <w:r>
        <w:rPr>
          <w:rFonts w:ascii="黑体" w:hAnsi="黑体" w:eastAsia="黑体"/>
          <w:sz w:val="22"/>
        </w:rPr>
        <w:t>2．</w:t>
      </w:r>
      <w:r>
        <w:rPr>
          <w:rFonts w:hint="eastAsia" w:ascii="黑体" w:hAnsi="黑体" w:eastAsia="黑体"/>
          <w:sz w:val="22"/>
        </w:rPr>
        <w:t>《饲料与饲养学》.单安山主编. 中国农业出版社，2006第一版</w:t>
      </w:r>
    </w:p>
    <w:p w14:paraId="3AE7DDD7">
      <w:pPr>
        <w:ind w:firstLine="440" w:firstLineChars="200"/>
        <w:rPr>
          <w:rFonts w:ascii="黑体" w:hAnsi="黑体" w:eastAsia="黑体"/>
          <w:sz w:val="22"/>
        </w:rPr>
      </w:pPr>
      <w:r>
        <w:rPr>
          <w:rFonts w:hint="eastAsia" w:ascii="黑体" w:hAnsi="黑体" w:eastAsia="黑体"/>
          <w:sz w:val="22"/>
        </w:rPr>
        <w:t>3</w:t>
      </w:r>
      <w:r>
        <w:rPr>
          <w:rFonts w:ascii="黑体" w:hAnsi="黑体" w:eastAsia="黑体"/>
          <w:sz w:val="22"/>
        </w:rPr>
        <w:t>．《</w:t>
      </w:r>
      <w:r>
        <w:rPr>
          <w:rFonts w:hint="eastAsia" w:ascii="黑体" w:hAnsi="黑体" w:eastAsia="黑体"/>
          <w:sz w:val="22"/>
        </w:rPr>
        <w:t>动物</w:t>
      </w:r>
      <w:r>
        <w:rPr>
          <w:rFonts w:ascii="黑体" w:hAnsi="黑体" w:eastAsia="黑体"/>
          <w:sz w:val="22"/>
        </w:rPr>
        <w:t>遗传学》．</w:t>
      </w:r>
      <w:r>
        <w:rPr>
          <w:rFonts w:hint="eastAsia" w:ascii="黑体" w:hAnsi="黑体" w:eastAsia="黑体"/>
          <w:sz w:val="22"/>
        </w:rPr>
        <w:t>吴常信</w:t>
      </w:r>
      <w:r>
        <w:rPr>
          <w:rFonts w:ascii="黑体" w:hAnsi="黑体" w:eastAsia="黑体"/>
          <w:sz w:val="22"/>
        </w:rPr>
        <w:t>主编．高等教育出版社，2015，第</w:t>
      </w:r>
      <w:r>
        <w:rPr>
          <w:rFonts w:hint="eastAsia" w:ascii="黑体" w:hAnsi="黑体" w:eastAsia="黑体"/>
          <w:sz w:val="22"/>
        </w:rPr>
        <w:t>二</w:t>
      </w:r>
      <w:r>
        <w:rPr>
          <w:rFonts w:ascii="黑体" w:hAnsi="黑体" w:eastAsia="黑体"/>
          <w:sz w:val="22"/>
        </w:rPr>
        <w:t xml:space="preserve">版。 </w:t>
      </w:r>
    </w:p>
    <w:p w14:paraId="15BFEA7D">
      <w:pPr>
        <w:ind w:firstLine="440" w:firstLineChars="200"/>
      </w:pPr>
      <w:r>
        <w:rPr>
          <w:rFonts w:hint="eastAsia" w:ascii="黑体" w:hAnsi="黑体" w:eastAsia="黑体"/>
          <w:sz w:val="22"/>
        </w:rPr>
        <w:t>4</w:t>
      </w:r>
      <w:r>
        <w:rPr>
          <w:rFonts w:ascii="黑体" w:hAnsi="黑体" w:eastAsia="黑体"/>
          <w:sz w:val="22"/>
        </w:rPr>
        <w:t>．《</w:t>
      </w:r>
      <w:r>
        <w:rPr>
          <w:rFonts w:hint="eastAsia" w:ascii="黑体" w:hAnsi="黑体" w:eastAsia="黑体"/>
          <w:sz w:val="22"/>
        </w:rPr>
        <w:t>家畜育种学</w:t>
      </w:r>
      <w:r>
        <w:rPr>
          <w:rFonts w:ascii="黑体" w:hAnsi="黑体" w:eastAsia="黑体"/>
          <w:sz w:val="22"/>
        </w:rPr>
        <w:t>》．</w:t>
      </w:r>
      <w:r>
        <w:rPr>
          <w:rFonts w:hint="eastAsia" w:ascii="黑体" w:hAnsi="黑体" w:eastAsia="黑体"/>
          <w:sz w:val="22"/>
        </w:rPr>
        <w:t>张沅</w:t>
      </w:r>
      <w:r>
        <w:rPr>
          <w:rFonts w:ascii="黑体" w:hAnsi="黑体" w:eastAsia="黑体"/>
          <w:sz w:val="22"/>
        </w:rPr>
        <w:t>主编．</w:t>
      </w:r>
      <w:r>
        <w:rPr>
          <w:rFonts w:hint="eastAsia" w:ascii="黑体" w:hAnsi="黑体" w:eastAsia="黑体"/>
          <w:sz w:val="22"/>
        </w:rPr>
        <w:t>中国农业</w:t>
      </w:r>
      <w:r>
        <w:rPr>
          <w:rFonts w:ascii="黑体" w:hAnsi="黑体" w:eastAsia="黑体"/>
          <w:sz w:val="22"/>
        </w:rPr>
        <w:t>出版社，2001，第</w:t>
      </w:r>
      <w:r>
        <w:rPr>
          <w:rFonts w:hint="eastAsia" w:ascii="黑体" w:hAnsi="黑体" w:eastAsia="黑体"/>
          <w:sz w:val="22"/>
        </w:rPr>
        <w:t>一</w:t>
      </w:r>
      <w:r>
        <w:rPr>
          <w:rFonts w:ascii="黑体" w:hAnsi="黑体" w:eastAsia="黑体"/>
          <w:sz w:val="22"/>
        </w:rPr>
        <w:t xml:space="preserve">版。 </w:t>
      </w:r>
    </w:p>
    <w:p w14:paraId="4BCFD35A">
      <w:pPr>
        <w:ind w:firstLine="440" w:firstLineChars="200"/>
        <w:rPr>
          <w:rFonts w:ascii="黑体" w:hAnsi="黑体" w:eastAsia="黑体"/>
          <w:sz w:val="24"/>
          <w:szCs w:val="24"/>
        </w:rPr>
      </w:pPr>
      <w:r>
        <w:rPr>
          <w:rFonts w:hint="eastAsia" w:ascii="黑体" w:hAnsi="黑体" w:eastAsia="黑体"/>
          <w:sz w:val="22"/>
        </w:rPr>
        <w:t>5</w:t>
      </w:r>
      <w:r>
        <w:rPr>
          <w:rFonts w:ascii="黑体" w:hAnsi="黑体" w:eastAsia="黑体"/>
          <w:sz w:val="22"/>
        </w:rPr>
        <w:t>．《</w:t>
      </w:r>
      <w:r>
        <w:rPr>
          <w:rFonts w:hint="eastAsia" w:ascii="黑体" w:hAnsi="黑体" w:eastAsia="黑体"/>
          <w:sz w:val="22"/>
        </w:rPr>
        <w:t>家畜繁殖学</w:t>
      </w:r>
      <w:r>
        <w:rPr>
          <w:rFonts w:ascii="黑体" w:hAnsi="黑体" w:eastAsia="黑体"/>
          <w:sz w:val="22"/>
        </w:rPr>
        <w:t>》．</w:t>
      </w:r>
      <w:r>
        <w:rPr>
          <w:rFonts w:hint="eastAsia" w:ascii="黑体" w:hAnsi="黑体" w:eastAsia="黑体"/>
          <w:sz w:val="22"/>
        </w:rPr>
        <w:t>朱士恩</w:t>
      </w:r>
      <w:r>
        <w:rPr>
          <w:rFonts w:ascii="黑体" w:hAnsi="黑体" w:eastAsia="黑体"/>
          <w:sz w:val="22"/>
        </w:rPr>
        <w:t>主编．</w:t>
      </w:r>
      <w:r>
        <w:rPr>
          <w:rFonts w:hint="eastAsia" w:ascii="黑体" w:hAnsi="黑体" w:eastAsia="黑体"/>
          <w:sz w:val="22"/>
        </w:rPr>
        <w:t>中国农业</w:t>
      </w:r>
      <w:r>
        <w:rPr>
          <w:rFonts w:ascii="黑体" w:hAnsi="黑体" w:eastAsia="黑体"/>
          <w:sz w:val="22"/>
        </w:rPr>
        <w:t>出版社，201</w:t>
      </w:r>
      <w:r>
        <w:rPr>
          <w:rFonts w:hint="eastAsia" w:ascii="黑体" w:hAnsi="黑体" w:eastAsia="黑体"/>
          <w:sz w:val="22"/>
        </w:rPr>
        <w:t>5</w:t>
      </w:r>
      <w:r>
        <w:rPr>
          <w:rFonts w:ascii="黑体" w:hAnsi="黑体" w:eastAsia="黑体"/>
          <w:sz w:val="22"/>
        </w:rPr>
        <w:t>，第</w:t>
      </w:r>
      <w:r>
        <w:rPr>
          <w:rFonts w:hint="eastAsia" w:ascii="黑体" w:hAnsi="黑体" w:eastAsia="黑体"/>
          <w:sz w:val="22"/>
        </w:rPr>
        <w:t>六</w:t>
      </w:r>
      <w:r>
        <w:rPr>
          <w:rFonts w:ascii="黑体" w:hAnsi="黑体" w:eastAsia="黑体"/>
          <w:sz w:val="22"/>
        </w:rPr>
        <w:t>版。</w:t>
      </w:r>
    </w:p>
    <w:p w14:paraId="4ABFBB9C">
      <w:pPr>
        <w:widowControl/>
        <w:jc w:val="left"/>
        <w:rPr>
          <w:rFonts w:ascii="黑体" w:hAnsi="黑体" w:eastAsia="黑体"/>
          <w:sz w:val="28"/>
          <w:szCs w:val="28"/>
        </w:rPr>
      </w:pPr>
      <w:r>
        <w:rPr>
          <w:rFonts w:ascii="黑体" w:hAnsi="黑体" w:eastAsia="黑体"/>
          <w:sz w:val="28"/>
          <w:szCs w:val="28"/>
        </w:rPr>
        <w:br w:type="page"/>
      </w:r>
    </w:p>
    <w:p w14:paraId="1DDEF322"/>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83" w:usb1="288F0000" w:usb2="00000006" w:usb3="00000000" w:csb0="00040001" w:csb1="00000000"/>
  </w:font>
  <w:font w:name="??">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C077F">
    <w:pPr>
      <w:pStyle w:val="9"/>
      <w:jc w:val="both"/>
    </w:pPr>
  </w:p>
  <w:p w14:paraId="2D989151">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93D91"/>
    <w:rsid w:val="00002F61"/>
    <w:rsid w:val="0000321C"/>
    <w:rsid w:val="0000391E"/>
    <w:rsid w:val="0000442F"/>
    <w:rsid w:val="00004A3F"/>
    <w:rsid w:val="00013D3D"/>
    <w:rsid w:val="00014C8F"/>
    <w:rsid w:val="00014ECE"/>
    <w:rsid w:val="00024FD1"/>
    <w:rsid w:val="00027CB9"/>
    <w:rsid w:val="00034C0A"/>
    <w:rsid w:val="00036BF8"/>
    <w:rsid w:val="00056D95"/>
    <w:rsid w:val="0006289E"/>
    <w:rsid w:val="00067777"/>
    <w:rsid w:val="000758CD"/>
    <w:rsid w:val="00077CDD"/>
    <w:rsid w:val="0009101C"/>
    <w:rsid w:val="000C0546"/>
    <w:rsid w:val="000C3211"/>
    <w:rsid w:val="000C45E6"/>
    <w:rsid w:val="000D0F17"/>
    <w:rsid w:val="000D49D6"/>
    <w:rsid w:val="000D6EB2"/>
    <w:rsid w:val="000E2EC4"/>
    <w:rsid w:val="000F38DA"/>
    <w:rsid w:val="000F615E"/>
    <w:rsid w:val="001121AC"/>
    <w:rsid w:val="00114674"/>
    <w:rsid w:val="001147FF"/>
    <w:rsid w:val="00123CBD"/>
    <w:rsid w:val="00124661"/>
    <w:rsid w:val="00127F39"/>
    <w:rsid w:val="0013206F"/>
    <w:rsid w:val="00141734"/>
    <w:rsid w:val="001436FA"/>
    <w:rsid w:val="00147648"/>
    <w:rsid w:val="00154718"/>
    <w:rsid w:val="00162703"/>
    <w:rsid w:val="00164C09"/>
    <w:rsid w:val="00164C63"/>
    <w:rsid w:val="0018025F"/>
    <w:rsid w:val="00186566"/>
    <w:rsid w:val="00191D2C"/>
    <w:rsid w:val="0019250F"/>
    <w:rsid w:val="001A23E6"/>
    <w:rsid w:val="001A541E"/>
    <w:rsid w:val="001B24E7"/>
    <w:rsid w:val="001B2F72"/>
    <w:rsid w:val="001B67E9"/>
    <w:rsid w:val="001B733F"/>
    <w:rsid w:val="001C0F08"/>
    <w:rsid w:val="001C7FE2"/>
    <w:rsid w:val="001D1E88"/>
    <w:rsid w:val="001D276F"/>
    <w:rsid w:val="001D5660"/>
    <w:rsid w:val="001E406D"/>
    <w:rsid w:val="001E7411"/>
    <w:rsid w:val="001F286D"/>
    <w:rsid w:val="00202D7C"/>
    <w:rsid w:val="00223BEE"/>
    <w:rsid w:val="00237C2D"/>
    <w:rsid w:val="0024212D"/>
    <w:rsid w:val="002502DB"/>
    <w:rsid w:val="00252FD8"/>
    <w:rsid w:val="00254588"/>
    <w:rsid w:val="00255E7E"/>
    <w:rsid w:val="00261D91"/>
    <w:rsid w:val="00271A0A"/>
    <w:rsid w:val="00282AB4"/>
    <w:rsid w:val="00285CDF"/>
    <w:rsid w:val="00291EA5"/>
    <w:rsid w:val="002A0520"/>
    <w:rsid w:val="002A0B2A"/>
    <w:rsid w:val="002A3AE4"/>
    <w:rsid w:val="002C392D"/>
    <w:rsid w:val="002E02A4"/>
    <w:rsid w:val="002E50BB"/>
    <w:rsid w:val="002E6594"/>
    <w:rsid w:val="002F1DD6"/>
    <w:rsid w:val="002F4C23"/>
    <w:rsid w:val="002F7473"/>
    <w:rsid w:val="003001E8"/>
    <w:rsid w:val="00300B0E"/>
    <w:rsid w:val="00301DC6"/>
    <w:rsid w:val="00322CA3"/>
    <w:rsid w:val="0032428C"/>
    <w:rsid w:val="00335B56"/>
    <w:rsid w:val="00341994"/>
    <w:rsid w:val="003430B3"/>
    <w:rsid w:val="00346D80"/>
    <w:rsid w:val="003523BF"/>
    <w:rsid w:val="0035553C"/>
    <w:rsid w:val="003577A8"/>
    <w:rsid w:val="00360868"/>
    <w:rsid w:val="00361811"/>
    <w:rsid w:val="0036657C"/>
    <w:rsid w:val="00366CA6"/>
    <w:rsid w:val="003738DE"/>
    <w:rsid w:val="00374FF1"/>
    <w:rsid w:val="00381BDD"/>
    <w:rsid w:val="003A5C25"/>
    <w:rsid w:val="003A6527"/>
    <w:rsid w:val="003A7F41"/>
    <w:rsid w:val="003B2409"/>
    <w:rsid w:val="003B2B80"/>
    <w:rsid w:val="003B2D11"/>
    <w:rsid w:val="003C2763"/>
    <w:rsid w:val="003C4A93"/>
    <w:rsid w:val="003C6B0C"/>
    <w:rsid w:val="003C7084"/>
    <w:rsid w:val="003D2457"/>
    <w:rsid w:val="003E1D0D"/>
    <w:rsid w:val="003F3918"/>
    <w:rsid w:val="00400C2C"/>
    <w:rsid w:val="00416C26"/>
    <w:rsid w:val="00420E3F"/>
    <w:rsid w:val="00421580"/>
    <w:rsid w:val="004249D0"/>
    <w:rsid w:val="00425D61"/>
    <w:rsid w:val="0043695E"/>
    <w:rsid w:val="0044174F"/>
    <w:rsid w:val="0044221F"/>
    <w:rsid w:val="00442A5D"/>
    <w:rsid w:val="00445E34"/>
    <w:rsid w:val="00451A33"/>
    <w:rsid w:val="00452C85"/>
    <w:rsid w:val="00453525"/>
    <w:rsid w:val="00464BE8"/>
    <w:rsid w:val="004659CC"/>
    <w:rsid w:val="004659D1"/>
    <w:rsid w:val="00473F75"/>
    <w:rsid w:val="0047535A"/>
    <w:rsid w:val="004754B7"/>
    <w:rsid w:val="00476606"/>
    <w:rsid w:val="00481DAF"/>
    <w:rsid w:val="00491E32"/>
    <w:rsid w:val="0049764A"/>
    <w:rsid w:val="004A1EC1"/>
    <w:rsid w:val="004B6DEC"/>
    <w:rsid w:val="004C6E01"/>
    <w:rsid w:val="004D70D2"/>
    <w:rsid w:val="004F64AD"/>
    <w:rsid w:val="004F6736"/>
    <w:rsid w:val="00512427"/>
    <w:rsid w:val="00514175"/>
    <w:rsid w:val="005172CF"/>
    <w:rsid w:val="00543F32"/>
    <w:rsid w:val="00546442"/>
    <w:rsid w:val="00554A15"/>
    <w:rsid w:val="00570C27"/>
    <w:rsid w:val="00572CB7"/>
    <w:rsid w:val="00573E8D"/>
    <w:rsid w:val="005754BB"/>
    <w:rsid w:val="005978F4"/>
    <w:rsid w:val="00597A97"/>
    <w:rsid w:val="005A77E2"/>
    <w:rsid w:val="005B08FE"/>
    <w:rsid w:val="005B23C7"/>
    <w:rsid w:val="005B3D51"/>
    <w:rsid w:val="005D0E51"/>
    <w:rsid w:val="005D2F06"/>
    <w:rsid w:val="005E1670"/>
    <w:rsid w:val="005E3DF7"/>
    <w:rsid w:val="005E4194"/>
    <w:rsid w:val="005E65CD"/>
    <w:rsid w:val="005E6DE6"/>
    <w:rsid w:val="005E7E3F"/>
    <w:rsid w:val="005F2CB3"/>
    <w:rsid w:val="005F5DA7"/>
    <w:rsid w:val="005F6DA6"/>
    <w:rsid w:val="005F79F7"/>
    <w:rsid w:val="00601487"/>
    <w:rsid w:val="006017A2"/>
    <w:rsid w:val="00602C49"/>
    <w:rsid w:val="00604FB2"/>
    <w:rsid w:val="00606857"/>
    <w:rsid w:val="006114B6"/>
    <w:rsid w:val="006152C5"/>
    <w:rsid w:val="00624F1B"/>
    <w:rsid w:val="00625DAC"/>
    <w:rsid w:val="00635367"/>
    <w:rsid w:val="00636DE2"/>
    <w:rsid w:val="00642E89"/>
    <w:rsid w:val="00647CFB"/>
    <w:rsid w:val="006571E2"/>
    <w:rsid w:val="00660F75"/>
    <w:rsid w:val="00661D74"/>
    <w:rsid w:val="0066535A"/>
    <w:rsid w:val="00665D9D"/>
    <w:rsid w:val="00675EF7"/>
    <w:rsid w:val="00676440"/>
    <w:rsid w:val="00685AFB"/>
    <w:rsid w:val="00686B5D"/>
    <w:rsid w:val="006932A3"/>
    <w:rsid w:val="00694016"/>
    <w:rsid w:val="006A1D94"/>
    <w:rsid w:val="006A6C5C"/>
    <w:rsid w:val="006B6ADD"/>
    <w:rsid w:val="006C0BF9"/>
    <w:rsid w:val="006C679B"/>
    <w:rsid w:val="006D2767"/>
    <w:rsid w:val="006D7793"/>
    <w:rsid w:val="006E3258"/>
    <w:rsid w:val="006E4CBD"/>
    <w:rsid w:val="006F66E7"/>
    <w:rsid w:val="00702C96"/>
    <w:rsid w:val="00704DAA"/>
    <w:rsid w:val="00705CDC"/>
    <w:rsid w:val="007117F7"/>
    <w:rsid w:val="00723EF4"/>
    <w:rsid w:val="00732B1C"/>
    <w:rsid w:val="0073308E"/>
    <w:rsid w:val="00740919"/>
    <w:rsid w:val="00740EB6"/>
    <w:rsid w:val="00744434"/>
    <w:rsid w:val="00745D89"/>
    <w:rsid w:val="00752833"/>
    <w:rsid w:val="00754034"/>
    <w:rsid w:val="00756E50"/>
    <w:rsid w:val="0076430D"/>
    <w:rsid w:val="00766212"/>
    <w:rsid w:val="007665E0"/>
    <w:rsid w:val="00767DF1"/>
    <w:rsid w:val="00767F4D"/>
    <w:rsid w:val="0077179B"/>
    <w:rsid w:val="007723D6"/>
    <w:rsid w:val="007725DC"/>
    <w:rsid w:val="00783420"/>
    <w:rsid w:val="007839A6"/>
    <w:rsid w:val="007B0AB8"/>
    <w:rsid w:val="007B364C"/>
    <w:rsid w:val="007B7D57"/>
    <w:rsid w:val="007D0E7A"/>
    <w:rsid w:val="007D1046"/>
    <w:rsid w:val="007D5C55"/>
    <w:rsid w:val="007D694C"/>
    <w:rsid w:val="007E10BD"/>
    <w:rsid w:val="007E52DF"/>
    <w:rsid w:val="007E5551"/>
    <w:rsid w:val="007F5961"/>
    <w:rsid w:val="0080424A"/>
    <w:rsid w:val="008049C4"/>
    <w:rsid w:val="00807907"/>
    <w:rsid w:val="008147B8"/>
    <w:rsid w:val="00821177"/>
    <w:rsid w:val="00832875"/>
    <w:rsid w:val="00834D51"/>
    <w:rsid w:val="00836788"/>
    <w:rsid w:val="00843A1B"/>
    <w:rsid w:val="00845D51"/>
    <w:rsid w:val="008502A7"/>
    <w:rsid w:val="00853EE3"/>
    <w:rsid w:val="00856961"/>
    <w:rsid w:val="008648BA"/>
    <w:rsid w:val="00876C17"/>
    <w:rsid w:val="00884EEE"/>
    <w:rsid w:val="00894927"/>
    <w:rsid w:val="00897611"/>
    <w:rsid w:val="00897F99"/>
    <w:rsid w:val="008A1FAD"/>
    <w:rsid w:val="008A44B9"/>
    <w:rsid w:val="008A6204"/>
    <w:rsid w:val="008B003B"/>
    <w:rsid w:val="008B07DF"/>
    <w:rsid w:val="008B2203"/>
    <w:rsid w:val="008B4B9E"/>
    <w:rsid w:val="008C5550"/>
    <w:rsid w:val="008D3971"/>
    <w:rsid w:val="008D57B5"/>
    <w:rsid w:val="008D7350"/>
    <w:rsid w:val="009013C0"/>
    <w:rsid w:val="00905D6A"/>
    <w:rsid w:val="00914300"/>
    <w:rsid w:val="00923D1A"/>
    <w:rsid w:val="00931392"/>
    <w:rsid w:val="00936426"/>
    <w:rsid w:val="00941424"/>
    <w:rsid w:val="00946ED6"/>
    <w:rsid w:val="00962DF1"/>
    <w:rsid w:val="00967967"/>
    <w:rsid w:val="0097207B"/>
    <w:rsid w:val="00974DEE"/>
    <w:rsid w:val="00975548"/>
    <w:rsid w:val="00975C19"/>
    <w:rsid w:val="00976AD6"/>
    <w:rsid w:val="009828A3"/>
    <w:rsid w:val="00987B45"/>
    <w:rsid w:val="009940CB"/>
    <w:rsid w:val="009A360C"/>
    <w:rsid w:val="009A62FA"/>
    <w:rsid w:val="009B1047"/>
    <w:rsid w:val="009B34ED"/>
    <w:rsid w:val="009D0209"/>
    <w:rsid w:val="009D0523"/>
    <w:rsid w:val="009D45B4"/>
    <w:rsid w:val="009D549C"/>
    <w:rsid w:val="009D5898"/>
    <w:rsid w:val="009E52D6"/>
    <w:rsid w:val="009F56C5"/>
    <w:rsid w:val="00A04C51"/>
    <w:rsid w:val="00A072E4"/>
    <w:rsid w:val="00A12386"/>
    <w:rsid w:val="00A14460"/>
    <w:rsid w:val="00A2329F"/>
    <w:rsid w:val="00A24B45"/>
    <w:rsid w:val="00A349A2"/>
    <w:rsid w:val="00A40932"/>
    <w:rsid w:val="00A40D75"/>
    <w:rsid w:val="00A50248"/>
    <w:rsid w:val="00A509CF"/>
    <w:rsid w:val="00A550C4"/>
    <w:rsid w:val="00A64EB1"/>
    <w:rsid w:val="00A67617"/>
    <w:rsid w:val="00A81548"/>
    <w:rsid w:val="00A82388"/>
    <w:rsid w:val="00A82C6E"/>
    <w:rsid w:val="00A8514D"/>
    <w:rsid w:val="00A90136"/>
    <w:rsid w:val="00A91D71"/>
    <w:rsid w:val="00A9535D"/>
    <w:rsid w:val="00AA2C25"/>
    <w:rsid w:val="00AA4B66"/>
    <w:rsid w:val="00AA662F"/>
    <w:rsid w:val="00AB0E32"/>
    <w:rsid w:val="00AB4A12"/>
    <w:rsid w:val="00AC1EE5"/>
    <w:rsid w:val="00AC770F"/>
    <w:rsid w:val="00AE66CD"/>
    <w:rsid w:val="00AF37F9"/>
    <w:rsid w:val="00B166A8"/>
    <w:rsid w:val="00B2768F"/>
    <w:rsid w:val="00B3671D"/>
    <w:rsid w:val="00B47EF2"/>
    <w:rsid w:val="00B60974"/>
    <w:rsid w:val="00B610A2"/>
    <w:rsid w:val="00B63FED"/>
    <w:rsid w:val="00B742D9"/>
    <w:rsid w:val="00B77947"/>
    <w:rsid w:val="00B82108"/>
    <w:rsid w:val="00B837A5"/>
    <w:rsid w:val="00B83CAD"/>
    <w:rsid w:val="00B85260"/>
    <w:rsid w:val="00B94954"/>
    <w:rsid w:val="00BC1612"/>
    <w:rsid w:val="00BC50D7"/>
    <w:rsid w:val="00BE223C"/>
    <w:rsid w:val="00BF15CF"/>
    <w:rsid w:val="00BF6A80"/>
    <w:rsid w:val="00BF7902"/>
    <w:rsid w:val="00C04A5D"/>
    <w:rsid w:val="00C06B73"/>
    <w:rsid w:val="00C10E72"/>
    <w:rsid w:val="00C27E9C"/>
    <w:rsid w:val="00C27FEF"/>
    <w:rsid w:val="00C33A84"/>
    <w:rsid w:val="00C357EE"/>
    <w:rsid w:val="00C40CBC"/>
    <w:rsid w:val="00C46D34"/>
    <w:rsid w:val="00C533D1"/>
    <w:rsid w:val="00C538B5"/>
    <w:rsid w:val="00C67DFF"/>
    <w:rsid w:val="00C737A4"/>
    <w:rsid w:val="00C77A3E"/>
    <w:rsid w:val="00C808E7"/>
    <w:rsid w:val="00C83BCD"/>
    <w:rsid w:val="00C86DBF"/>
    <w:rsid w:val="00C93012"/>
    <w:rsid w:val="00C93D91"/>
    <w:rsid w:val="00C95826"/>
    <w:rsid w:val="00C97699"/>
    <w:rsid w:val="00CA5BD4"/>
    <w:rsid w:val="00CB657F"/>
    <w:rsid w:val="00CC2947"/>
    <w:rsid w:val="00CC7835"/>
    <w:rsid w:val="00CD2715"/>
    <w:rsid w:val="00CF43A9"/>
    <w:rsid w:val="00CF5ABB"/>
    <w:rsid w:val="00CF6D93"/>
    <w:rsid w:val="00D000F6"/>
    <w:rsid w:val="00D113C7"/>
    <w:rsid w:val="00D162F2"/>
    <w:rsid w:val="00D21810"/>
    <w:rsid w:val="00D3739D"/>
    <w:rsid w:val="00D4207E"/>
    <w:rsid w:val="00D50743"/>
    <w:rsid w:val="00D645CC"/>
    <w:rsid w:val="00D64825"/>
    <w:rsid w:val="00D6561F"/>
    <w:rsid w:val="00D8271C"/>
    <w:rsid w:val="00D8612E"/>
    <w:rsid w:val="00DA1036"/>
    <w:rsid w:val="00DA2EB9"/>
    <w:rsid w:val="00DA4C2B"/>
    <w:rsid w:val="00DC5EF0"/>
    <w:rsid w:val="00DD0195"/>
    <w:rsid w:val="00DD0D98"/>
    <w:rsid w:val="00DF3E9F"/>
    <w:rsid w:val="00E007A0"/>
    <w:rsid w:val="00E0106E"/>
    <w:rsid w:val="00E013C6"/>
    <w:rsid w:val="00E05892"/>
    <w:rsid w:val="00E124A9"/>
    <w:rsid w:val="00E148D0"/>
    <w:rsid w:val="00E238AD"/>
    <w:rsid w:val="00E23ADE"/>
    <w:rsid w:val="00E35F96"/>
    <w:rsid w:val="00E40F3C"/>
    <w:rsid w:val="00E44AB8"/>
    <w:rsid w:val="00E46EA8"/>
    <w:rsid w:val="00E50C85"/>
    <w:rsid w:val="00E5407D"/>
    <w:rsid w:val="00E57F23"/>
    <w:rsid w:val="00E63556"/>
    <w:rsid w:val="00E63CC9"/>
    <w:rsid w:val="00E67ED2"/>
    <w:rsid w:val="00E73DE4"/>
    <w:rsid w:val="00E80839"/>
    <w:rsid w:val="00E80BCF"/>
    <w:rsid w:val="00E83AC4"/>
    <w:rsid w:val="00E85672"/>
    <w:rsid w:val="00E8753D"/>
    <w:rsid w:val="00E909F8"/>
    <w:rsid w:val="00E968F0"/>
    <w:rsid w:val="00EA319E"/>
    <w:rsid w:val="00EA49A7"/>
    <w:rsid w:val="00EA7478"/>
    <w:rsid w:val="00EB0432"/>
    <w:rsid w:val="00EB0D8B"/>
    <w:rsid w:val="00EB46B9"/>
    <w:rsid w:val="00EB52EB"/>
    <w:rsid w:val="00EB6738"/>
    <w:rsid w:val="00ED0306"/>
    <w:rsid w:val="00ED2273"/>
    <w:rsid w:val="00ED3BA1"/>
    <w:rsid w:val="00ED440B"/>
    <w:rsid w:val="00EE43DC"/>
    <w:rsid w:val="00EE5F71"/>
    <w:rsid w:val="00EF0A41"/>
    <w:rsid w:val="00EF34F0"/>
    <w:rsid w:val="00EF7FC2"/>
    <w:rsid w:val="00F03870"/>
    <w:rsid w:val="00F04454"/>
    <w:rsid w:val="00F075AF"/>
    <w:rsid w:val="00F12FDE"/>
    <w:rsid w:val="00F150A4"/>
    <w:rsid w:val="00F1671A"/>
    <w:rsid w:val="00F3005F"/>
    <w:rsid w:val="00F3086F"/>
    <w:rsid w:val="00F32D2A"/>
    <w:rsid w:val="00F343E6"/>
    <w:rsid w:val="00F36F98"/>
    <w:rsid w:val="00F417B8"/>
    <w:rsid w:val="00F550D9"/>
    <w:rsid w:val="00F60BB2"/>
    <w:rsid w:val="00F71BEE"/>
    <w:rsid w:val="00F82164"/>
    <w:rsid w:val="00F83AE0"/>
    <w:rsid w:val="00F84F81"/>
    <w:rsid w:val="00FA54A2"/>
    <w:rsid w:val="00FA7D1E"/>
    <w:rsid w:val="00FB21EF"/>
    <w:rsid w:val="00FB4C03"/>
    <w:rsid w:val="00FD35C0"/>
    <w:rsid w:val="00FD3DDC"/>
    <w:rsid w:val="00FD458B"/>
    <w:rsid w:val="00FD5212"/>
    <w:rsid w:val="00FE4F68"/>
    <w:rsid w:val="2D0613F0"/>
    <w:rsid w:val="4044666A"/>
    <w:rsid w:val="414E6551"/>
    <w:rsid w:val="52CF6BC1"/>
    <w:rsid w:val="5F011E9E"/>
    <w:rsid w:val="5F067039"/>
    <w:rsid w:val="6D1A6845"/>
    <w:rsid w:val="778D031B"/>
    <w:rsid w:val="7DF27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semiHidden/>
    <w:unhideWhenUsed/>
    <w:qFormat/>
    <w:uiPriority w:val="0"/>
    <w:pPr>
      <w:keepNext/>
      <w:keepLines/>
      <w:spacing w:before="260" w:after="260" w:line="412" w:lineRule="auto"/>
      <w:ind w:firstLine="1040" w:firstLineChars="200"/>
      <w:outlineLvl w:val="1"/>
    </w:pPr>
    <w:rPr>
      <w:rFonts w:ascii="Arial" w:hAnsi="Arial" w:eastAsia="黑体"/>
      <w:b/>
      <w:sz w:val="32"/>
      <w:szCs w:val="2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9"/>
    <w:semiHidden/>
    <w:unhideWhenUsed/>
    <w:qFormat/>
    <w:uiPriority w:val="99"/>
    <w:pPr>
      <w:spacing w:after="120"/>
    </w:pPr>
  </w:style>
  <w:style w:type="paragraph" w:styleId="5">
    <w:name w:val="Body Text Indent"/>
    <w:basedOn w:val="1"/>
    <w:link w:val="21"/>
    <w:qFormat/>
    <w:uiPriority w:val="99"/>
    <w:pPr>
      <w:ind w:firstLine="465" w:firstLineChars="200"/>
      <w:jc w:val="left"/>
    </w:pPr>
    <w:rPr>
      <w:rFonts w:ascii="宋体" w:hAnsi="Times New Roman" w:eastAsia="宋体" w:cs="宋体"/>
      <w:szCs w:val="21"/>
    </w:rPr>
  </w:style>
  <w:style w:type="paragraph" w:styleId="6">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7">
    <w:name w:val="Plain Text"/>
    <w:basedOn w:val="1"/>
    <w:link w:val="25"/>
    <w:qFormat/>
    <w:uiPriority w:val="99"/>
    <w:rPr>
      <w:rFonts w:ascii="宋体" w:hAnsi="Courier New" w:eastAsia="宋体" w:cs="Times New Roman"/>
      <w:szCs w:val="21"/>
    </w:rPr>
  </w:style>
  <w:style w:type="paragraph" w:styleId="8">
    <w:name w:val="Balloon Text"/>
    <w:basedOn w:val="1"/>
    <w:link w:val="32"/>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paragraph" w:styleId="12">
    <w:name w:val="Body Text Indent 3"/>
    <w:basedOn w:val="1"/>
    <w:link w:val="23"/>
    <w:semiHidden/>
    <w:unhideWhenUsed/>
    <w:qFormat/>
    <w:uiPriority w:val="99"/>
    <w:pPr>
      <w:spacing w:after="120"/>
      <w:ind w:left="420" w:leftChars="200"/>
    </w:pPr>
    <w:rPr>
      <w:sz w:val="16"/>
      <w:szCs w:val="16"/>
    </w:rPr>
  </w:style>
  <w:style w:type="paragraph" w:styleId="13">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14">
    <w:name w:val="Normal (Web)"/>
    <w:basedOn w:val="1"/>
    <w:unhideWhenUsed/>
    <w:qFormat/>
    <w:uiPriority w:val="0"/>
    <w:rPr>
      <w:sz w:val="24"/>
    </w:rPr>
  </w:style>
  <w:style w:type="character" w:styleId="17">
    <w:name w:val="Hyperlink"/>
    <w:basedOn w:val="16"/>
    <w:qFormat/>
    <w:uiPriority w:val="99"/>
    <w:rPr>
      <w:color w:val="0000FF"/>
      <w:u w:val="single"/>
    </w:rPr>
  </w:style>
  <w:style w:type="character" w:customStyle="1" w:styleId="18">
    <w:name w:val="页眉 字符"/>
    <w:basedOn w:val="16"/>
    <w:link w:val="10"/>
    <w:qFormat/>
    <w:uiPriority w:val="99"/>
    <w:rPr>
      <w:sz w:val="18"/>
      <w:szCs w:val="18"/>
    </w:rPr>
  </w:style>
  <w:style w:type="character" w:customStyle="1" w:styleId="19">
    <w:name w:val="页脚 字符"/>
    <w:basedOn w:val="16"/>
    <w:link w:val="9"/>
    <w:qFormat/>
    <w:uiPriority w:val="99"/>
    <w:rPr>
      <w:sz w:val="18"/>
      <w:szCs w:val="18"/>
    </w:rPr>
  </w:style>
  <w:style w:type="paragraph" w:styleId="20">
    <w:name w:val="List Paragraph"/>
    <w:basedOn w:val="1"/>
    <w:qFormat/>
    <w:uiPriority w:val="99"/>
    <w:pPr>
      <w:ind w:firstLine="420" w:firstLineChars="200"/>
    </w:pPr>
  </w:style>
  <w:style w:type="character" w:customStyle="1" w:styleId="21">
    <w:name w:val="正文文本缩进 字符"/>
    <w:basedOn w:val="16"/>
    <w:link w:val="5"/>
    <w:qFormat/>
    <w:uiPriority w:val="99"/>
    <w:rPr>
      <w:rFonts w:ascii="宋体" w:hAnsi="Times New Roman" w:eastAsia="宋体" w:cs="宋体"/>
      <w:szCs w:val="21"/>
    </w:rPr>
  </w:style>
  <w:style w:type="paragraph" w:customStyle="1" w:styleId="22">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23">
    <w:name w:val="正文文本缩进 3 字符"/>
    <w:basedOn w:val="16"/>
    <w:link w:val="12"/>
    <w:semiHidden/>
    <w:qFormat/>
    <w:uiPriority w:val="99"/>
    <w:rPr>
      <w:sz w:val="16"/>
      <w:szCs w:val="16"/>
    </w:rPr>
  </w:style>
  <w:style w:type="character" w:customStyle="1" w:styleId="24">
    <w:name w:val="纯文本 字符"/>
    <w:basedOn w:val="16"/>
    <w:semiHidden/>
    <w:qFormat/>
    <w:uiPriority w:val="99"/>
    <w:rPr>
      <w:rFonts w:hAnsi="Courier New" w:cs="Courier New" w:asciiTheme="minorEastAsia"/>
    </w:rPr>
  </w:style>
  <w:style w:type="character" w:customStyle="1" w:styleId="25">
    <w:name w:val="纯文本 字符1"/>
    <w:link w:val="7"/>
    <w:qFormat/>
    <w:uiPriority w:val="99"/>
    <w:rPr>
      <w:rFonts w:ascii="宋体" w:hAnsi="Courier New" w:eastAsia="宋体" w:cs="Times New Roman"/>
      <w:szCs w:val="21"/>
    </w:rPr>
  </w:style>
  <w:style w:type="paragraph" w:customStyle="1" w:styleId="26">
    <w:name w:val="列出段落1"/>
    <w:basedOn w:val="1"/>
    <w:qFormat/>
    <w:uiPriority w:val="34"/>
    <w:pPr>
      <w:ind w:firstLine="420" w:firstLineChars="200"/>
    </w:pPr>
  </w:style>
  <w:style w:type="character" w:customStyle="1" w:styleId="27">
    <w:name w:val="标题 1 字符"/>
    <w:basedOn w:val="16"/>
    <w:link w:val="2"/>
    <w:qFormat/>
    <w:uiPriority w:val="9"/>
    <w:rPr>
      <w:b/>
      <w:bCs/>
      <w:kern w:val="44"/>
      <w:sz w:val="44"/>
      <w:szCs w:val="44"/>
    </w:rPr>
  </w:style>
  <w:style w:type="paragraph" w:customStyle="1" w:styleId="28">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5" w:themeColor="accent1" w:themeShade="BF"/>
      <w:kern w:val="0"/>
      <w:sz w:val="32"/>
      <w:szCs w:val="32"/>
    </w:rPr>
  </w:style>
  <w:style w:type="character" w:customStyle="1" w:styleId="29">
    <w:name w:val="正文文本 字符"/>
    <w:basedOn w:val="16"/>
    <w:link w:val="4"/>
    <w:semiHidden/>
    <w:qFormat/>
    <w:uiPriority w:val="99"/>
  </w:style>
  <w:style w:type="paragraph" w:customStyle="1" w:styleId="30">
    <w:name w:val="MSG_EN_FONT_STYLE_NAME_TEMPLATE_ROLE_LEVEL MSG_EN_FONT_STYLE_NAME_BY_ROLE_HEADING 7"/>
    <w:basedOn w:val="1"/>
    <w:link w:val="31"/>
    <w:unhideWhenUsed/>
    <w:qFormat/>
    <w:uiPriority w:val="99"/>
    <w:pPr>
      <w:shd w:val="clear" w:color="auto" w:fill="FFFFFF"/>
      <w:spacing w:line="466" w:lineRule="exact"/>
      <w:outlineLvl w:val="6"/>
    </w:pPr>
    <w:rPr>
      <w:rFonts w:ascii="宋体" w:hAnsi="宋体" w:eastAsia="宋体"/>
      <w:sz w:val="24"/>
    </w:rPr>
  </w:style>
  <w:style w:type="character" w:customStyle="1" w:styleId="31">
    <w:name w:val="MSG_EN_FONT_STYLE_NAME_TEMPLATE_ROLE_LEVEL MSG_EN_FONT_STYLE_NAME_BY_ROLE_HEADING 7_"/>
    <w:basedOn w:val="16"/>
    <w:link w:val="30"/>
    <w:unhideWhenUsed/>
    <w:qFormat/>
    <w:uiPriority w:val="99"/>
    <w:rPr>
      <w:rFonts w:ascii="宋体" w:hAnsi="宋体" w:eastAsia="宋体"/>
      <w:sz w:val="24"/>
      <w:shd w:val="clear" w:color="auto" w:fill="FFFFFF"/>
    </w:rPr>
  </w:style>
  <w:style w:type="character" w:customStyle="1" w:styleId="32">
    <w:name w:val="批注框文本 字符"/>
    <w:basedOn w:val="16"/>
    <w:link w:val="8"/>
    <w:semiHidden/>
    <w:qFormat/>
    <w:uiPriority w:val="99"/>
    <w:rPr>
      <w:sz w:val="18"/>
      <w:szCs w:val="18"/>
    </w:rPr>
  </w:style>
  <w:style w:type="character" w:customStyle="1" w:styleId="33">
    <w:name w:val="标题 2 字符"/>
    <w:basedOn w:val="16"/>
    <w:link w:val="3"/>
    <w:semiHidden/>
    <w:qFormat/>
    <w:uiPriority w:val="0"/>
    <w:rPr>
      <w:rFonts w:ascii="Arial" w:hAnsi="Arial" w:eastAsia="黑体"/>
      <w:b/>
      <w:sz w:val="32"/>
      <w:szCs w:val="24"/>
    </w:rPr>
  </w:style>
  <w:style w:type="paragraph" w:customStyle="1" w:styleId="34">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20021</Words>
  <Characters>20869</Characters>
  <Lines>434</Lines>
  <Paragraphs>122</Paragraphs>
  <TotalTime>0</TotalTime>
  <ScaleCrop>false</ScaleCrop>
  <LinksUpToDate>false</LinksUpToDate>
  <CharactersWithSpaces>21503</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2016-09-03T12:06:00Z</dcterms:created>
  <dc:creator>ZHANGQL</dc:creator>
  <cp:lastModifiedBy>vertesyuan</cp:lastModifiedBy>
  <cp:lastPrinted>2021-09-13T08:04:00Z</cp:lastPrinted>
  <dcterms:modified xsi:type="dcterms:W3CDTF">2024-11-07T02:33:57Z</dcterms:modified>
  <cp:revision>379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075F1C7ECD3E4203BD70BBCAEADAC87B_13</vt:lpwstr>
  </property>
</Properties>
</file>