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55A23">
      <w:pPr>
        <w:widowControl/>
        <w:spacing w:before="100" w:beforeAutospacing="1" w:after="100" w:afterAutospacing="1"/>
        <w:jc w:val="center"/>
        <w:rPr>
          <w:rFonts w:hint="eastAsia" w:cs="宋体"/>
          <w:b/>
          <w:kern w:val="0"/>
          <w:sz w:val="21"/>
          <w:szCs w:val="21"/>
        </w:rPr>
      </w:pPr>
      <w:bookmarkStart w:id="1" w:name="_GoBack"/>
      <w:bookmarkEnd w:id="1"/>
      <w:bookmarkStart w:id="0" w:name="_Hlk146143310"/>
      <w:r>
        <w:rPr>
          <w:rFonts w:hint="eastAsia" w:cs="宋体"/>
          <w:b/>
          <w:kern w:val="0"/>
          <w:sz w:val="21"/>
          <w:szCs w:val="21"/>
        </w:rPr>
        <w:t>湖南师范大学硕士研究生入学考试自命题科目考试大纲</w:t>
      </w:r>
    </w:p>
    <w:p w14:paraId="7B533C10">
      <w:pPr>
        <w:widowControl/>
        <w:spacing w:before="100" w:beforeAutospacing="1" w:after="100" w:afterAutospacing="1"/>
        <w:jc w:val="center"/>
        <w:rPr>
          <w:rFonts w:cs="宋体"/>
          <w:b/>
          <w:kern w:val="0"/>
          <w:sz w:val="21"/>
          <w:szCs w:val="21"/>
        </w:rPr>
      </w:pPr>
      <w:r>
        <w:rPr>
          <w:rFonts w:hint="eastAsia" w:cs="宋体"/>
          <w:b/>
          <w:kern w:val="0"/>
          <w:sz w:val="21"/>
          <w:szCs w:val="21"/>
        </w:rPr>
        <w:t xml:space="preserve">考试科目代码：         </w:t>
      </w:r>
      <w:r>
        <w:rPr>
          <w:rFonts w:cs="宋体"/>
          <w:b/>
          <w:kern w:val="0"/>
          <w:sz w:val="21"/>
          <w:szCs w:val="21"/>
        </w:rPr>
        <w:t xml:space="preserve">           </w:t>
      </w:r>
      <w:r>
        <w:rPr>
          <w:rFonts w:hint="eastAsia" w:cs="宋体"/>
          <w:b/>
          <w:kern w:val="0"/>
          <w:sz w:val="21"/>
          <w:szCs w:val="21"/>
        </w:rPr>
        <w:t xml:space="preserve">   考试科目名称： 《医学遗传学》</w:t>
      </w:r>
    </w:p>
    <w:bookmarkEnd w:id="0"/>
    <w:p w14:paraId="37F996CA">
      <w:pPr>
        <w:widowControl/>
        <w:spacing w:before="100" w:beforeAutospacing="1" w:after="100" w:afterAutospacing="1"/>
        <w:ind w:left="360"/>
        <w:jc w:val="center"/>
        <w:rPr>
          <w:rFonts w:ascii="黑体" w:hAnsi="黑体" w:eastAsia="黑体"/>
          <w:b/>
          <w:bCs/>
        </w:rPr>
      </w:pPr>
    </w:p>
    <w:p w14:paraId="062A53A9">
      <w:pPr>
        <w:widowControl/>
        <w:spacing w:before="100" w:beforeAutospacing="1" w:after="100" w:afterAutospacing="1"/>
        <w:ind w:left="360"/>
        <w:jc w:val="center"/>
        <w:rPr>
          <w:rFonts w:cs="宋体"/>
          <w:kern w:val="0"/>
        </w:rPr>
      </w:pPr>
      <w:r>
        <w:rPr>
          <w:rFonts w:hint="eastAsia" w:cs="宋体"/>
          <w:kern w:val="0"/>
        </w:rPr>
        <w:t>绪  论</w:t>
      </w:r>
    </w:p>
    <w:p w14:paraId="71A2420C">
      <w:pPr>
        <w:widowControl/>
        <w:spacing w:before="100" w:beforeAutospacing="1" w:after="100" w:afterAutospacing="1"/>
        <w:ind w:left="36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>医学遗传学基本概念；遗传病概念、特点与分类；医学遗传学发展简史。基因、基因组的基本概念；基因表达及调控。医学遗传学的发展方向；精准医学；系统医学。</w:t>
      </w:r>
    </w:p>
    <w:p w14:paraId="059027AD">
      <w:pPr>
        <w:widowControl/>
        <w:spacing w:before="100" w:beforeAutospacing="1" w:after="100" w:afterAutospacing="1"/>
        <w:ind w:left="360"/>
        <w:jc w:val="center"/>
        <w:rPr>
          <w:rFonts w:cs="宋体"/>
          <w:kern w:val="0"/>
        </w:rPr>
      </w:pPr>
      <w:r>
        <w:rPr>
          <w:rFonts w:hint="eastAsia" w:cs="宋体"/>
          <w:kern w:val="0"/>
        </w:rPr>
        <w:t>第一章  基于疾病的遗传学数据分析</w:t>
      </w:r>
    </w:p>
    <w:p w14:paraId="52603E50">
      <w:pPr>
        <w:widowControl/>
        <w:spacing w:before="100" w:beforeAutospacing="1" w:after="100" w:afterAutospacing="1"/>
        <w:ind w:left="360" w:firstLine="480" w:firstLineChars="200"/>
        <w:jc w:val="left"/>
        <w:rPr>
          <w:rFonts w:hint="eastAsia" w:cs="宋体"/>
          <w:kern w:val="0"/>
        </w:rPr>
      </w:pPr>
      <w:r>
        <w:rPr>
          <w:rFonts w:hint="eastAsia" w:cs="宋体"/>
          <w:kern w:val="0"/>
        </w:rPr>
        <w:t>常用的医学遗传学数据库（尤其是OMIM和GeneTests）的应用范围和使用技巧。遗传病数据的解读方法及其临床意义。各种遗传病的数据库网站，以及相关的储存文件类型</w:t>
      </w:r>
    </w:p>
    <w:p w14:paraId="45BACF2D">
      <w:pPr>
        <w:widowControl/>
        <w:spacing w:before="100" w:beforeAutospacing="1" w:after="100" w:afterAutospacing="1"/>
        <w:jc w:val="center"/>
        <w:rPr>
          <w:rFonts w:cs="宋体"/>
          <w:kern w:val="0"/>
        </w:rPr>
      </w:pPr>
      <w:r>
        <w:rPr>
          <w:rFonts w:hint="eastAsia" w:cs="宋体"/>
          <w:kern w:val="0"/>
        </w:rPr>
        <w:t xml:space="preserve">第二章 </w:t>
      </w:r>
      <w:r>
        <w:rPr>
          <w:rFonts w:cs="宋体"/>
          <w:kern w:val="0"/>
        </w:rPr>
        <w:t xml:space="preserve"> </w:t>
      </w:r>
      <w:r>
        <w:rPr>
          <w:rFonts w:hint="eastAsia" w:cs="宋体"/>
          <w:kern w:val="0"/>
        </w:rPr>
        <w:t>基因突变与遗传多态性</w:t>
      </w:r>
    </w:p>
    <w:p w14:paraId="6D15509D">
      <w:pPr>
        <w:widowControl/>
        <w:spacing w:before="100" w:beforeAutospacing="1" w:after="100" w:afterAutospacing="1"/>
        <w:ind w:firstLine="480" w:firstLineChars="200"/>
        <w:jc w:val="left"/>
        <w:rPr>
          <w:rFonts w:hint="eastAsia" w:cs="宋体"/>
          <w:kern w:val="0"/>
        </w:rPr>
      </w:pPr>
      <w:r>
        <w:rPr>
          <w:rFonts w:hint="eastAsia" w:cs="宋体"/>
          <w:kern w:val="0"/>
        </w:rPr>
        <w:t>基因突变的特性，基因突变的类型和分子机制。诱发基因突变的因素和基因突变的修复机制；遗传多态性的基本概念与主要类型。遗传多态性研究的科学意义及应用价值。</w:t>
      </w:r>
    </w:p>
    <w:p w14:paraId="2C45B2ED">
      <w:pPr>
        <w:widowControl/>
        <w:spacing w:before="100" w:beforeAutospacing="1" w:after="100" w:afterAutospacing="1"/>
        <w:jc w:val="center"/>
        <w:rPr>
          <w:rFonts w:cs="宋体"/>
          <w:kern w:val="0"/>
        </w:rPr>
      </w:pPr>
      <w:r>
        <w:rPr>
          <w:rFonts w:hint="eastAsia" w:cs="宋体"/>
          <w:kern w:val="0"/>
        </w:rPr>
        <w:t>第三章 基因突变的细胞分子生物学效应</w:t>
      </w:r>
    </w:p>
    <w:p w14:paraId="25175A94">
      <w:pPr>
        <w:widowControl/>
        <w:spacing w:before="100" w:beforeAutospacing="1" w:after="100" w:afterAutospacing="1"/>
        <w:ind w:firstLine="48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遗传性酶病和分子病等基本概念；基因突变导致蛋白质功能改变的机制；基因突变引起性状改变的分子机制。常见先天性代谢病发病的分子机制和主要临床表现。无义介导的mRNA降解（NMD）机制</w:t>
      </w:r>
    </w:p>
    <w:p w14:paraId="38332081">
      <w:pPr>
        <w:widowControl/>
        <w:spacing w:before="100" w:beforeAutospacing="1" w:after="100" w:afterAutospacing="1"/>
        <w:jc w:val="center"/>
        <w:rPr>
          <w:rFonts w:cs="宋体"/>
          <w:kern w:val="0"/>
        </w:rPr>
      </w:pPr>
      <w:r>
        <w:rPr>
          <w:rFonts w:hint="eastAsia" w:cs="宋体"/>
          <w:kern w:val="0"/>
        </w:rPr>
        <w:t>第四章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cs="宋体"/>
          <w:kern w:val="0"/>
        </w:rPr>
        <w:t>单基因疾病的遗传</w:t>
      </w:r>
    </w:p>
    <w:p w14:paraId="671C7EFC">
      <w:pPr>
        <w:widowControl/>
        <w:spacing w:before="100" w:beforeAutospacing="1" w:after="100" w:afterAutospacing="1"/>
        <w:ind w:firstLine="480" w:firstLineChars="200"/>
        <w:jc w:val="left"/>
        <w:rPr>
          <w:rFonts w:hint="eastAsia" w:cs="宋体"/>
          <w:kern w:val="0"/>
        </w:rPr>
      </w:pPr>
      <w:r>
        <w:rPr>
          <w:rFonts w:hint="eastAsia" w:cs="宋体"/>
          <w:kern w:val="0"/>
        </w:rPr>
        <w:t>系谱、系谱符号及系谱分析；各种单基因遗传病的系谱特征。近亲婚配；影响单基因遗传病分析的各种因素。不完全确认，Y连锁遗传。</w:t>
      </w:r>
    </w:p>
    <w:p w14:paraId="73F09D15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</w:rPr>
      </w:pPr>
      <w:r>
        <w:rPr>
          <w:rFonts w:hint="eastAsia" w:cs="宋体"/>
          <w:kern w:val="0"/>
        </w:rPr>
        <w:t>第五章</w:t>
      </w:r>
      <w:r>
        <w:rPr>
          <w:rFonts w:ascii="宋体" w:hAnsi="宋体" w:cs="宋体"/>
          <w:kern w:val="0"/>
        </w:rPr>
        <w:t xml:space="preserve">  </w:t>
      </w:r>
      <w:r>
        <w:rPr>
          <w:rFonts w:hint="eastAsia" w:ascii="宋体" w:hAnsi="宋体" w:cs="宋体"/>
          <w:kern w:val="0"/>
        </w:rPr>
        <w:t>多基因疾病的遗传</w:t>
      </w:r>
    </w:p>
    <w:p w14:paraId="52FF8A2A">
      <w:pPr>
        <w:widowControl/>
        <w:spacing w:before="100" w:beforeAutospacing="1" w:after="100" w:afterAutospacing="1"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 xml:space="preserve"> 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w:t>多基因遗传、质量性状、数量性状、微效基因、主基因、易感性、易患性、阈值、遗传度等概念；质量性状与数量性状遗传的特点；遗传率的意义及其适用范围。多基因遗传病的遗传度估算方法及其适用人群；Falconer和Holzinger公式；再发风险评估的Edwards公式及其适用范围。影响多基因遗传病的再发风险因素。</w:t>
      </w:r>
    </w:p>
    <w:p w14:paraId="75FD9E89">
      <w:pPr>
        <w:widowControl/>
        <w:spacing w:before="100" w:beforeAutospacing="1" w:after="100" w:afterAutospacing="1"/>
        <w:jc w:val="center"/>
        <w:rPr>
          <w:rFonts w:cs="宋体"/>
          <w:kern w:val="0"/>
        </w:rPr>
      </w:pPr>
      <w:r>
        <w:rPr>
          <w:rFonts w:hint="eastAsia" w:cs="宋体"/>
          <w:kern w:val="0"/>
        </w:rPr>
        <w:t>第六章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cs="宋体"/>
          <w:kern w:val="0"/>
        </w:rPr>
        <w:t>群体遗传</w:t>
      </w:r>
    </w:p>
    <w:p w14:paraId="4D728141">
      <w:pPr>
        <w:widowControl/>
        <w:spacing w:before="100" w:beforeAutospacing="1" w:after="100" w:afterAutospacing="1"/>
        <w:ind w:firstLine="480" w:firstLineChars="200"/>
        <w:jc w:val="left"/>
        <w:rPr>
          <w:rFonts w:hint="eastAsia" w:cs="宋体"/>
          <w:kern w:val="0"/>
        </w:rPr>
      </w:pPr>
      <w:r>
        <w:rPr>
          <w:rFonts w:hint="eastAsia" w:cs="宋体"/>
          <w:kern w:val="0"/>
        </w:rPr>
        <w:t>基因频率、基因型频率的概念；遗传平衡定律（Hardy-Weinberg定律）；影响遗传平衡的因素。遗传平衡定律的应用，遗传负荷的概念。群体遗传学概念及范围。</w:t>
      </w:r>
    </w:p>
    <w:p w14:paraId="78951494">
      <w:pPr>
        <w:widowControl/>
        <w:spacing w:before="100" w:beforeAutospacing="1" w:after="100" w:afterAutospacing="1"/>
        <w:jc w:val="center"/>
        <w:rPr>
          <w:rFonts w:cs="宋体"/>
          <w:kern w:val="0"/>
        </w:rPr>
      </w:pPr>
      <w:r>
        <w:rPr>
          <w:rFonts w:hint="eastAsia" w:cs="宋体"/>
          <w:kern w:val="0"/>
        </w:rPr>
        <w:t>第七章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cs="宋体"/>
          <w:kern w:val="0"/>
        </w:rPr>
        <w:t>线粒体病的遗传</w:t>
      </w:r>
    </w:p>
    <w:p w14:paraId="388A822D">
      <w:pPr>
        <w:widowControl/>
        <w:spacing w:before="100" w:beforeAutospacing="1" w:after="100" w:afterAutospacing="1"/>
        <w:ind w:firstLine="480" w:firstLineChars="200"/>
        <w:jc w:val="left"/>
        <w:rPr>
          <w:rFonts w:hint="eastAsia" w:ascii="宋体" w:hAnsi="宋体" w:cs="宋体"/>
          <w:kern w:val="0"/>
          <w:szCs w:val="30"/>
        </w:rPr>
      </w:pPr>
      <w:r>
        <w:rPr>
          <w:rFonts w:hint="eastAsia" w:ascii="宋体" w:hAnsi="宋体" w:cs="宋体"/>
          <w:kern w:val="0"/>
          <w:szCs w:val="30"/>
        </w:rPr>
        <w:t>线粒体mtDNA的结构和组成；线粒体遗传系统的特点；母系遗传，同质性与异质性，复制分离，阈值效应等概念。mtDNA突变的类型； mtDNA突变与线粒体疾病发生的关系；mtDNA突变率高的原因；线粒体疾病的遗传特点。mtDNA的复制与转录过程和特点；几种常见线粒体病（LHON、MERRF、MELAS、KSS等）的主要症状及发病机制。</w:t>
      </w:r>
    </w:p>
    <w:p w14:paraId="4DA7E7DC">
      <w:pPr>
        <w:widowControl/>
        <w:spacing w:before="100" w:beforeAutospacing="1" w:after="100" w:afterAutospacing="1"/>
        <w:jc w:val="center"/>
        <w:rPr>
          <w:rFonts w:cs="宋体"/>
          <w:kern w:val="0"/>
        </w:rPr>
      </w:pPr>
      <w:r>
        <w:rPr>
          <w:rFonts w:hint="eastAsia" w:cs="宋体"/>
          <w:kern w:val="0"/>
        </w:rPr>
        <w:t>第八章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cs="宋体"/>
          <w:kern w:val="0"/>
        </w:rPr>
        <w:t>人类染色体</w:t>
      </w:r>
    </w:p>
    <w:p w14:paraId="279D2C2E">
      <w:pPr>
        <w:widowControl/>
        <w:spacing w:before="100" w:beforeAutospacing="1" w:after="100" w:afterAutospacing="1"/>
        <w:ind w:firstLine="480" w:firstLineChars="200"/>
        <w:jc w:val="left"/>
        <w:rPr>
          <w:rFonts w:ascii="宋体" w:hAnsi="宋体" w:cs="宋体"/>
          <w:kern w:val="0"/>
          <w:szCs w:val="30"/>
        </w:rPr>
      </w:pPr>
      <w:r>
        <w:rPr>
          <w:rFonts w:hint="eastAsia" w:ascii="宋体" w:hAnsi="宋体" w:cs="宋体"/>
          <w:kern w:val="0"/>
          <w:szCs w:val="30"/>
        </w:rPr>
        <w:t>人类染色体的数目、类型和形态结构特征；核型、染色体组、基因组、染色体多态性概念；非显带核型特点；显带染色体带纹描述方法。常染色质和异染色质区别、性染色质特点；莱昂假说；性别决定；G显带核型特征；染色体多态性常见部位 。人类染色体命名的国际体制（ISCN）；人类染色体研究方法和进展。</w:t>
      </w:r>
    </w:p>
    <w:p w14:paraId="4F2FD136"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kern w:val="0"/>
        </w:rPr>
      </w:pPr>
      <w:r>
        <w:rPr>
          <w:rFonts w:hint="eastAsia" w:cs="宋体"/>
          <w:kern w:val="0"/>
        </w:rPr>
        <w:t>第九章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>染色体畸变</w:t>
      </w:r>
    </w:p>
    <w:p w14:paraId="45508FDA">
      <w:pPr>
        <w:widowControl/>
        <w:spacing w:before="100" w:beforeAutospacing="1" w:after="100" w:afterAutospacing="1"/>
        <w:ind w:firstLine="480" w:firstLineChars="200"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染色体畸变的概念、类型和形成机制；异常核型的描述方法。染色体畸变的分子细胞学效应。诱发染色体畸变的原因。</w:t>
      </w:r>
    </w:p>
    <w:p w14:paraId="37B6FD99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</w:rPr>
      </w:pPr>
      <w:r>
        <w:rPr>
          <w:rFonts w:hint="eastAsia" w:cs="宋体"/>
          <w:kern w:val="0"/>
        </w:rPr>
        <w:t>第十章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>单基因病</w:t>
      </w:r>
    </w:p>
    <w:p w14:paraId="32EDCEE7">
      <w:pPr>
        <w:widowControl/>
        <w:spacing w:before="100" w:beforeAutospacing="1" w:after="100" w:afterAutospacing="1"/>
        <w:ind w:firstLine="480" w:firstLineChars="200"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血红蛋白M病、不稳定血红蛋白病、氧亲和力改变的血红蛋单基因病基本概念；正常血红蛋白分子的结构及发育演变；人类珠蛋白基因；镰形细胞贫血症的的细胞学和分子发病机制；α地贫和β地贫的临床分型及基因型；地中海贫血的分子机制。甲型血友病、乙型血友病的临床症状、遗传方式、分子机制及诊防手段。成骨不全的分类、遗传方式、分子机制及诊防手段。酶蛋白病的发病机制。苯丙酮尿症、白化病、半乳糖血症、糖原贮积症的临床症状、生化代谢途径、分子机制及其诊防治手段。</w:t>
      </w:r>
    </w:p>
    <w:p w14:paraId="7AF1D2FF">
      <w:pPr>
        <w:widowControl/>
        <w:spacing w:before="100" w:beforeAutospacing="1" w:after="100" w:afterAutospacing="1"/>
        <w:ind w:firstLine="480" w:firstLineChars="200"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蛋白病的分类、异常血红蛋白病的分子机制；中国人β地贫点突变的主要类型；丙型血友病的遗传方式及分子机制；酶蛋白病与分子病的区别；黏多糖贮积症的分型、遗传方式及早期诊防治策略；自毁容貌综合征的临床症状、遗传方式、生化代谢途径及分子机制。</w:t>
      </w:r>
    </w:p>
    <w:p w14:paraId="08745AB7">
      <w:pPr>
        <w:widowControl/>
        <w:spacing w:before="100" w:beforeAutospacing="1" w:after="100" w:afterAutospacing="1"/>
        <w:ind w:firstLine="480" w:firstLineChars="200"/>
        <w:jc w:val="left"/>
        <w:rPr>
          <w:rFonts w:ascii="宋体" w:hAnsi="宋体" w:cs="宋体"/>
          <w:kern w:val="0"/>
          <w:szCs w:val="30"/>
        </w:rPr>
      </w:pPr>
      <w:r>
        <w:rPr>
          <w:rFonts w:hint="eastAsia" w:ascii="宋体" w:hAnsi="宋体" w:cs="宋体"/>
          <w:kern w:val="0"/>
        </w:rPr>
        <w:t>血红蛋白M病、不稳定血红蛋白病、氧亲和力改变的血红蛋白病；遗传性胎儿血红蛋白持续增多症；血管性假血友病；Marfan综合征；受体蛋白病；维生素依赖性酶病、多种酶缺陷和酶活性升高引起的酶病。</w:t>
      </w:r>
    </w:p>
    <w:p w14:paraId="1D5A40FD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</w:rPr>
      </w:pPr>
      <w:r>
        <w:rPr>
          <w:rFonts w:hint="eastAsia" w:cs="宋体"/>
          <w:kern w:val="0"/>
        </w:rPr>
        <w:t>第十一章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>多基因病</w:t>
      </w:r>
    </w:p>
    <w:p w14:paraId="1B44AAC8">
      <w:pPr>
        <w:widowControl/>
        <w:spacing w:before="100" w:beforeAutospacing="1" w:after="100" w:afterAutospacing="1"/>
        <w:ind w:firstLine="480" w:firstLineChars="200"/>
        <w:jc w:val="left"/>
        <w:rPr>
          <w:rFonts w:hint="eastAsia"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多基因遗传病和复杂性疾病等概念。精神分裂症、糖尿病、原发性高血压、帕金森病、阿尔茨海默病的遗传特点。精神分裂症、糖尿病、原发性高血压、帕金森病、阿尔茨海默病等多基因病的临床症状及发病因素。</w:t>
      </w:r>
    </w:p>
    <w:p w14:paraId="61C84A99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</w:rPr>
      </w:pPr>
      <w:r>
        <w:rPr>
          <w:rFonts w:hint="eastAsia" w:cs="宋体"/>
          <w:kern w:val="0"/>
        </w:rPr>
        <w:t xml:space="preserve"> 第十二章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>线粒体疾病</w:t>
      </w:r>
    </w:p>
    <w:p w14:paraId="2D7709FA">
      <w:pPr>
        <w:widowControl/>
        <w:spacing w:before="100" w:beforeAutospacing="1" w:after="100" w:afterAutospacing="1"/>
        <w:ind w:firstLine="48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线粒体病的分类；mtDNA突变引起的主要线粒体病。nDNA与线粒体疾病的关系疾病过程中的线粒体变化</w:t>
      </w:r>
    </w:p>
    <w:p w14:paraId="4FD79EF7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</w:rPr>
      </w:pPr>
      <w:r>
        <w:rPr>
          <w:rFonts w:hint="eastAsia" w:cs="宋体"/>
          <w:kern w:val="0"/>
        </w:rPr>
        <w:t>第十三章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>染色体病</w:t>
      </w:r>
    </w:p>
    <w:p w14:paraId="51D2FFB0">
      <w:pPr>
        <w:widowControl/>
        <w:spacing w:before="100" w:beforeAutospacing="1" w:after="100" w:afterAutospacing="1"/>
        <w:ind w:firstLine="480" w:firstLineChars="200"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Down综合征、18三体综合征、13三体综合征、5p-综合征、Klinefelter综合征、Turner综合征的临床表现和遗传学特征；染色体倒位和易位携带者的遗传效应。  染色体病发生的概况；微小缺失综合征；性染色体结构异常的遗传效应。Down综合征的诊断、治疗及预防。</w:t>
      </w:r>
    </w:p>
    <w:p w14:paraId="455C5DCB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</w:rPr>
      </w:pPr>
      <w:r>
        <w:rPr>
          <w:rFonts w:hint="eastAsia" w:cs="宋体"/>
          <w:kern w:val="0"/>
        </w:rPr>
        <w:t>第十四章</w:t>
      </w:r>
      <w:r>
        <w:rPr>
          <w:rFonts w:ascii="宋体" w:hAnsi="宋体" w:cs="宋体"/>
          <w:kern w:val="0"/>
        </w:rPr>
        <w:t xml:space="preserve">  </w:t>
      </w:r>
      <w:r>
        <w:rPr>
          <w:rFonts w:hint="eastAsia" w:ascii="宋体" w:hAnsi="宋体" w:cs="宋体"/>
          <w:kern w:val="0"/>
        </w:rPr>
        <w:t>遗传性免疫缺陷</w:t>
      </w:r>
    </w:p>
    <w:p w14:paraId="0CF92EE9">
      <w:pPr>
        <w:widowControl/>
        <w:spacing w:before="100" w:beforeAutospacing="1" w:after="100" w:afterAutospacing="1"/>
        <w:ind w:firstLine="480" w:firstLineChars="200"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遗传性免疫缺陷病的基本概念；先天性胸腺发育不良综合征的基本临床表现和免疫缺陷机制；X连锁无g球蛋白血症的基本临床表现和免疫缺陷机制。</w:t>
      </w:r>
    </w:p>
    <w:p w14:paraId="5C2CAA82">
      <w:pPr>
        <w:widowControl/>
        <w:spacing w:before="100" w:beforeAutospacing="1" w:after="100" w:afterAutospacing="1"/>
        <w:ind w:firstLine="480" w:firstLineChars="200"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重症联合免疫缺陷的临床表现和免疫缺陷机制；IgA缺陷及IgG亚型缺陷的临床表现和免疫缺陷机制；IgM增多伴随免疫缺陷的临床表现和免疫缺陷机制。</w:t>
      </w:r>
    </w:p>
    <w:p w14:paraId="47700611">
      <w:pPr>
        <w:widowControl/>
        <w:spacing w:before="100" w:beforeAutospacing="1" w:after="100" w:afterAutospacing="1"/>
        <w:ind w:firstLine="480" w:firstLineChars="200"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免疫细胞发育的基本机制及其与免疫缺陷的关系；巨噬细胞免疫缺陷的临床表现和免疫缺陷机制；补体缺陷的临床表现和免疫缺陷机制。</w:t>
      </w:r>
    </w:p>
    <w:p w14:paraId="1F38CC15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</w:rPr>
      </w:pPr>
      <w:r>
        <w:rPr>
          <w:rFonts w:hint="eastAsia" w:cs="宋体"/>
          <w:kern w:val="0"/>
        </w:rPr>
        <w:t>第十五章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>出生缺陷</w:t>
      </w:r>
    </w:p>
    <w:p w14:paraId="1617219D">
      <w:pPr>
        <w:widowControl/>
        <w:spacing w:before="100" w:beforeAutospacing="1" w:after="100" w:afterAutospacing="1"/>
        <w:ind w:firstLine="480" w:firstLineChars="200"/>
        <w:jc w:val="left"/>
        <w:rPr>
          <w:rFonts w:hint="eastAsia"/>
        </w:rPr>
      </w:pPr>
      <w:r>
        <w:rPr>
          <w:rFonts w:hint="eastAsia"/>
        </w:rPr>
        <w:t>出生缺陷概念、出生缺陷类型、典型出生缺陷疾病，如神经管缺陷畸形、心血管畸变等。诱发出生缺陷原因和出生缺陷检测时间节点。出生缺陷的诊断方法。</w:t>
      </w:r>
    </w:p>
    <w:p w14:paraId="7525A9BE">
      <w:pPr>
        <w:jc w:val="center"/>
        <w:rPr>
          <w:rFonts w:cs="宋体"/>
          <w:kern w:val="0"/>
        </w:rPr>
      </w:pPr>
      <w:r>
        <w:rPr>
          <w:rFonts w:hint="eastAsia" w:cs="宋体"/>
          <w:kern w:val="0"/>
        </w:rPr>
        <w:t>第十六章 肿瘤与遗传</w:t>
      </w:r>
    </w:p>
    <w:p w14:paraId="2F495788">
      <w:pPr>
        <w:ind w:firstLine="480"/>
        <w:jc w:val="left"/>
        <w:rPr>
          <w:rFonts w:cs="宋体"/>
          <w:kern w:val="0"/>
        </w:rPr>
      </w:pPr>
      <w:r>
        <w:rPr>
          <w:rFonts w:hint="eastAsia" w:cs="宋体"/>
          <w:kern w:val="0"/>
        </w:rPr>
        <w:t>肿瘤的遗传现象；癌基因概念、功能种类和激活机制；抑癌基因概念、功能分类和失活机制；肿瘤的单克隆起源学说；肿瘤的“二次”打击学说；肿瘤的多阶段遗传损伤学说。</w:t>
      </w:r>
    </w:p>
    <w:p w14:paraId="796D00E7">
      <w:pPr>
        <w:ind w:firstLine="480"/>
        <w:jc w:val="left"/>
        <w:rPr>
          <w:rFonts w:hint="eastAsia" w:cs="宋体"/>
          <w:kern w:val="0"/>
        </w:rPr>
      </w:pPr>
      <w:r>
        <w:rPr>
          <w:rFonts w:hint="eastAsia" w:cs="宋体"/>
          <w:kern w:val="0"/>
        </w:rPr>
        <w:t>遗传性肿瘤综合征和遗传性肿瘤的特征；染色体不稳定性与肿瘤发生的关系；抑癌基因发现与研究途径；肿瘤靶向治疗研究现状。</w:t>
      </w:r>
    </w:p>
    <w:p w14:paraId="6FD09417">
      <w:pPr>
        <w:ind w:firstLine="480" w:firstLineChars="200"/>
        <w:jc w:val="left"/>
        <w:rPr>
          <w:rFonts w:cs="宋体"/>
          <w:kern w:val="0"/>
        </w:rPr>
      </w:pPr>
      <w:r>
        <w:rPr>
          <w:rFonts w:hint="eastAsia" w:cs="宋体"/>
          <w:kern w:val="0"/>
        </w:rPr>
        <w:t>肿瘤染色体不稳定性的类型；与肿瘤相关的细胞周期检查点；TP53和RB基因在肿瘤中的作用；细胞凋亡与肿瘤发生的关系；常见的肿瘤易感基因；肿瘤基因组学与靶向治疗。</w:t>
      </w:r>
    </w:p>
    <w:p w14:paraId="35B8BEBA">
      <w:pPr>
        <w:ind w:firstLine="480" w:firstLineChars="200"/>
        <w:jc w:val="left"/>
        <w:rPr>
          <w:rFonts w:hint="eastAsia" w:cs="宋体"/>
          <w:kern w:val="0"/>
        </w:rPr>
      </w:pPr>
    </w:p>
    <w:p w14:paraId="0D4D8622">
      <w:pPr>
        <w:jc w:val="center"/>
        <w:rPr>
          <w:rFonts w:hint="eastAsia" w:cs="宋体"/>
          <w:kern w:val="0"/>
        </w:rPr>
      </w:pPr>
      <w:r>
        <w:rPr>
          <w:rFonts w:hint="eastAsia" w:cs="宋体"/>
          <w:kern w:val="0"/>
        </w:rPr>
        <w:t>第十七章 表观遗传病</w:t>
      </w:r>
    </w:p>
    <w:p w14:paraId="4084AA9B">
      <w:pPr>
        <w:ind w:firstLine="480" w:firstLineChars="200"/>
        <w:rPr>
          <w:rFonts w:cs="宋体"/>
          <w:kern w:val="0"/>
        </w:rPr>
      </w:pPr>
      <w:r>
        <w:rPr>
          <w:rFonts w:hint="eastAsia" w:cs="宋体"/>
          <w:kern w:val="0"/>
        </w:rPr>
        <w:t>表观遗传及调控机制、表观遗传综合征。代谢与代谢性疾病、肿瘤与表观遗传。表观遗传进展。</w:t>
      </w:r>
    </w:p>
    <w:p w14:paraId="5C6C3545">
      <w:pPr>
        <w:ind w:firstLine="480" w:firstLineChars="200"/>
        <w:rPr>
          <w:rFonts w:hint="eastAsia" w:cs="宋体"/>
          <w:kern w:val="0"/>
        </w:rPr>
      </w:pPr>
    </w:p>
    <w:p w14:paraId="7A7B8655">
      <w:pPr>
        <w:jc w:val="center"/>
        <w:rPr>
          <w:rFonts w:cs="宋体"/>
          <w:kern w:val="0"/>
        </w:rPr>
      </w:pPr>
      <w:r>
        <w:rPr>
          <w:rFonts w:hint="eastAsia" w:cs="宋体"/>
          <w:kern w:val="0"/>
        </w:rPr>
        <w:t>第十八章 遗传病的诊断</w:t>
      </w:r>
    </w:p>
    <w:p w14:paraId="507DEF87">
      <w:pPr>
        <w:ind w:firstLine="480" w:firstLineChars="200"/>
        <w:rPr>
          <w:rFonts w:hint="eastAsia" w:cs="宋体"/>
          <w:kern w:val="0"/>
        </w:rPr>
      </w:pPr>
      <w:r>
        <w:rPr>
          <w:rFonts w:hint="eastAsia" w:cs="宋体"/>
          <w:kern w:val="0"/>
        </w:rPr>
        <w:t>遗传病的特殊诊断原理：染色体检查、基因分析、产前诊断。胚胎植入前诊断、无创产前诊断。基因诊断主要方法及临床应用</w:t>
      </w:r>
    </w:p>
    <w:p w14:paraId="11BBADBE">
      <w:pPr>
        <w:jc w:val="center"/>
        <w:rPr>
          <w:rFonts w:hint="eastAsia" w:cs="宋体"/>
          <w:kern w:val="0"/>
        </w:rPr>
      </w:pPr>
    </w:p>
    <w:p w14:paraId="1D1C6B3D">
      <w:pPr>
        <w:tabs>
          <w:tab w:val="center" w:pos="4156"/>
          <w:tab w:val="left" w:pos="4720"/>
        </w:tabs>
        <w:ind w:firstLine="3120" w:firstLineChars="1300"/>
        <w:jc w:val="left"/>
        <w:rPr>
          <w:rFonts w:cs="宋体"/>
          <w:kern w:val="0"/>
        </w:rPr>
      </w:pPr>
      <w:r>
        <w:rPr>
          <w:rFonts w:hint="eastAsia" w:cs="宋体"/>
          <w:kern w:val="0"/>
        </w:rPr>
        <w:t>第十九章</w:t>
      </w:r>
      <w:r>
        <w:rPr>
          <w:rFonts w:cs="宋体"/>
          <w:kern w:val="0"/>
        </w:rPr>
        <w:tab/>
      </w:r>
      <w:r>
        <w:rPr>
          <w:rFonts w:hint="eastAsia" w:cs="宋体"/>
          <w:kern w:val="0"/>
        </w:rPr>
        <w:t>遗传病的治疗</w:t>
      </w:r>
    </w:p>
    <w:p w14:paraId="7A635825">
      <w:pPr>
        <w:tabs>
          <w:tab w:val="center" w:pos="4156"/>
          <w:tab w:val="left" w:pos="4720"/>
        </w:tabs>
        <w:ind w:firstLine="480" w:firstLineChars="200"/>
        <w:jc w:val="left"/>
        <w:rPr>
          <w:rFonts w:hint="eastAsia" w:cs="宋体"/>
          <w:kern w:val="0"/>
        </w:rPr>
      </w:pPr>
      <w:r>
        <w:rPr>
          <w:rFonts w:hint="eastAsia" w:cs="宋体"/>
          <w:kern w:val="0"/>
        </w:rPr>
        <w:t>遗传病治疗的原则；基因治疗的策略。手术治疗、药物和饮食治疗的原则及适应证；基因治疗的技术路径；基因治疗的临床应用。基因治疗面临的问题。</w:t>
      </w:r>
    </w:p>
    <w:p w14:paraId="31F4A617">
      <w:pPr>
        <w:jc w:val="center"/>
        <w:rPr>
          <w:rFonts w:hint="eastAsia" w:cs="宋体"/>
          <w:kern w:val="0"/>
        </w:rPr>
      </w:pPr>
    </w:p>
    <w:p w14:paraId="0EEA6144">
      <w:pPr>
        <w:jc w:val="center"/>
        <w:rPr>
          <w:rFonts w:cs="宋体"/>
          <w:kern w:val="0"/>
        </w:rPr>
      </w:pPr>
      <w:r>
        <w:rPr>
          <w:rFonts w:hint="eastAsia" w:cs="宋体"/>
          <w:kern w:val="0"/>
        </w:rPr>
        <w:t>第二十章 遗传咨询</w:t>
      </w:r>
    </w:p>
    <w:p w14:paraId="100F6C12">
      <w:pPr>
        <w:ind w:firstLine="480" w:firstLineChars="200"/>
        <w:jc w:val="left"/>
        <w:rPr>
          <w:rFonts w:hint="eastAsia"/>
        </w:rPr>
      </w:pPr>
      <w:r>
        <w:rPr>
          <w:rFonts w:hint="eastAsia"/>
        </w:rPr>
        <w:t>遗传咨询的主要步骤及遗传病再发风险率估计。遗传咨询临床基础及遗传病的群体筛查。遗传伦理、遗传与优生</w:t>
      </w:r>
    </w:p>
    <w:sectPr>
      <w:pgSz w:w="11906" w:h="16838"/>
      <w:pgMar w:top="1440" w:right="1797" w:bottom="1440" w:left="1797" w:header="851" w:footer="851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YmZmMTFmNzQzODRhMTBlMTQ4MzlkYzUzZjdmZTkifQ=="/>
  </w:docVars>
  <w:rsids>
    <w:rsidRoot w:val="00FB3C2C"/>
    <w:rsid w:val="00011ECE"/>
    <w:rsid w:val="00040178"/>
    <w:rsid w:val="000B682B"/>
    <w:rsid w:val="000D7819"/>
    <w:rsid w:val="00151E71"/>
    <w:rsid w:val="00161AA3"/>
    <w:rsid w:val="00165A2B"/>
    <w:rsid w:val="00224BE5"/>
    <w:rsid w:val="0023522B"/>
    <w:rsid w:val="0029087C"/>
    <w:rsid w:val="002A2F00"/>
    <w:rsid w:val="00325B79"/>
    <w:rsid w:val="0032637C"/>
    <w:rsid w:val="003843DF"/>
    <w:rsid w:val="003B467C"/>
    <w:rsid w:val="003D14D9"/>
    <w:rsid w:val="003F41CA"/>
    <w:rsid w:val="003F438D"/>
    <w:rsid w:val="00411A44"/>
    <w:rsid w:val="00463B56"/>
    <w:rsid w:val="004652BA"/>
    <w:rsid w:val="004C15A7"/>
    <w:rsid w:val="005C0B3C"/>
    <w:rsid w:val="005D5508"/>
    <w:rsid w:val="005E0F57"/>
    <w:rsid w:val="00600F3F"/>
    <w:rsid w:val="0063012D"/>
    <w:rsid w:val="006E666B"/>
    <w:rsid w:val="00723F04"/>
    <w:rsid w:val="007408D0"/>
    <w:rsid w:val="007409A3"/>
    <w:rsid w:val="00797A10"/>
    <w:rsid w:val="00802AB3"/>
    <w:rsid w:val="008148CB"/>
    <w:rsid w:val="00862179"/>
    <w:rsid w:val="00875DF3"/>
    <w:rsid w:val="00880E71"/>
    <w:rsid w:val="00885234"/>
    <w:rsid w:val="009165DB"/>
    <w:rsid w:val="00922F2A"/>
    <w:rsid w:val="00930695"/>
    <w:rsid w:val="00933E4D"/>
    <w:rsid w:val="00960C2C"/>
    <w:rsid w:val="0098080B"/>
    <w:rsid w:val="009D374A"/>
    <w:rsid w:val="00AA243F"/>
    <w:rsid w:val="00AA6DB6"/>
    <w:rsid w:val="00AE2C5F"/>
    <w:rsid w:val="00AF632F"/>
    <w:rsid w:val="00B25547"/>
    <w:rsid w:val="00B26C87"/>
    <w:rsid w:val="00B55092"/>
    <w:rsid w:val="00B72C1B"/>
    <w:rsid w:val="00B855C2"/>
    <w:rsid w:val="00BF174C"/>
    <w:rsid w:val="00C27910"/>
    <w:rsid w:val="00C718B9"/>
    <w:rsid w:val="00CD4778"/>
    <w:rsid w:val="00D83400"/>
    <w:rsid w:val="00DB1B3A"/>
    <w:rsid w:val="00DD2F95"/>
    <w:rsid w:val="00E00F7C"/>
    <w:rsid w:val="00E12BF3"/>
    <w:rsid w:val="00E539DB"/>
    <w:rsid w:val="00E54B64"/>
    <w:rsid w:val="00E61EB0"/>
    <w:rsid w:val="00E80EB4"/>
    <w:rsid w:val="00E94BD9"/>
    <w:rsid w:val="00EB16D8"/>
    <w:rsid w:val="00EF398E"/>
    <w:rsid w:val="00F26EDC"/>
    <w:rsid w:val="00F70961"/>
    <w:rsid w:val="00F818A8"/>
    <w:rsid w:val="00FA3627"/>
    <w:rsid w:val="00FB3C2C"/>
    <w:rsid w:val="00FE40B9"/>
    <w:rsid w:val="00FF5D98"/>
    <w:rsid w:val="00FF64B0"/>
    <w:rsid w:val="160823DD"/>
    <w:rsid w:val="40081D16"/>
    <w:rsid w:val="422A2598"/>
    <w:rsid w:val="48344C2E"/>
    <w:rsid w:val="7C2211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uiPriority w:val="0"/>
    <w:rPr>
      <w:color w:val="0000FF"/>
      <w:u w:val="single"/>
    </w:rPr>
  </w:style>
  <w:style w:type="paragraph" w:customStyle="1" w:styleId="11">
    <w:name w:val="style8"/>
    <w:basedOn w:val="1"/>
    <w:uiPriority w:val="0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</w:rPr>
  </w:style>
  <w:style w:type="character" w:customStyle="1" w:styleId="12">
    <w:name w:val="页眉 字符"/>
    <w:link w:val="4"/>
    <w:uiPriority w:val="0"/>
    <w:rPr>
      <w:kern w:val="2"/>
      <w:sz w:val="18"/>
      <w:szCs w:val="18"/>
    </w:rPr>
  </w:style>
  <w:style w:type="character" w:customStyle="1" w:styleId="13">
    <w:name w:val="页脚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lzlj</Company>
  <Pages>4</Pages>
  <Words>409</Words>
  <Characters>2333</Characters>
  <Lines>19</Lines>
  <Paragraphs>5</Paragraphs>
  <TotalTime>0</TotalTime>
  <ScaleCrop>false</ScaleCrop>
  <LinksUpToDate>false</LinksUpToDate>
  <CharactersWithSpaces>2737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2023-09-20T12:46:00Z</dcterms:created>
  <dc:creator>屈坤燕</dc:creator>
  <cp:lastModifiedBy>vertesyuan</cp:lastModifiedBy>
  <dcterms:modified xsi:type="dcterms:W3CDTF">2024-11-07T06:46:04Z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7AA92850FD8B4BA482D717A52C797FFE_13</vt:lpwstr>
  </property>
</Properties>
</file>