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E502" w14:textId="77777777" w:rsidR="00694F3C" w:rsidRDefault="00694F3C" w:rsidP="00694F3C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eastAsia="黑体" w:hint="eastAsia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52AB6547" w14:textId="7582DE1F" w:rsidR="00694F3C" w:rsidRDefault="00694F3C" w:rsidP="00694F3C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</w:t>
      </w:r>
      <w:r>
        <w:rPr>
          <w:rFonts w:eastAsia="方正书宋简体"/>
          <w:sz w:val="24"/>
        </w:rPr>
        <w:t xml:space="preserve">    </w:t>
      </w:r>
      <w:r>
        <w:rPr>
          <w:rFonts w:eastAsia="方正书宋简体"/>
          <w:sz w:val="24"/>
        </w:rPr>
        <w:t>考试科目名称：</w:t>
      </w:r>
      <w:r>
        <w:rPr>
          <w:rFonts w:eastAsia="方正书宋简体" w:hint="eastAsia"/>
          <w:sz w:val="24"/>
        </w:rPr>
        <w:t>法语</w:t>
      </w:r>
      <w:r w:rsidR="00F45B50">
        <w:rPr>
          <w:rFonts w:eastAsia="方正书宋简体" w:hint="eastAsia"/>
          <w:sz w:val="24"/>
        </w:rPr>
        <w:t>阅读</w:t>
      </w:r>
      <w:r>
        <w:rPr>
          <w:rFonts w:hint="eastAsia"/>
          <w:kern w:val="0"/>
          <w:sz w:val="24"/>
          <w:lang w:bidi="hi-IN"/>
        </w:rPr>
        <w:t xml:space="preserve"> </w:t>
      </w:r>
    </w:p>
    <w:p w14:paraId="14592FAF" w14:textId="77777777" w:rsidR="00694F3C" w:rsidRPr="006E2C53" w:rsidRDefault="00694F3C" w:rsidP="00694F3C">
      <w:pPr>
        <w:spacing w:beforeLines="50" w:before="156" w:afterLines="50" w:after="156" w:line="312" w:lineRule="auto"/>
        <w:ind w:firstLineChars="200" w:firstLine="480"/>
        <w:rPr>
          <w:kern w:val="0"/>
          <w:sz w:val="24"/>
          <w:lang w:bidi="hi-IN"/>
        </w:rPr>
      </w:pPr>
    </w:p>
    <w:p w14:paraId="3C870CB7" w14:textId="77777777" w:rsidR="00694F3C" w:rsidRDefault="00694F3C" w:rsidP="00694F3C">
      <w:pPr>
        <w:spacing w:beforeLines="50" w:before="156" w:afterLines="50" w:after="156" w:line="312" w:lineRule="auto"/>
        <w:rPr>
          <w:rFonts w:cs="宋体"/>
          <w:b/>
          <w:bCs/>
          <w:sz w:val="24"/>
        </w:rPr>
      </w:pPr>
      <w:r>
        <w:rPr>
          <w:rFonts w:eastAsia="方正书宋简体" w:hint="eastAsia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eastAsia="方正书宋简体" w:hint="eastAsia"/>
          <w:sz w:val="24"/>
        </w:rPr>
        <w:t>及要点</w:t>
      </w:r>
    </w:p>
    <w:p w14:paraId="068835BD" w14:textId="77777777" w:rsidR="004B30BD" w:rsidRDefault="004B30BD" w:rsidP="004B30BD">
      <w:pPr>
        <w:ind w:firstLineChars="100" w:firstLine="241"/>
        <w:outlineLvl w:val="0"/>
        <w:rPr>
          <w:rFonts w:hAnsi="宋体"/>
          <w:b/>
          <w:color w:val="000000"/>
          <w:sz w:val="24"/>
        </w:rPr>
      </w:pPr>
      <w:r>
        <w:rPr>
          <w:rFonts w:hAnsi="宋体" w:hint="eastAsia"/>
          <w:b/>
          <w:color w:val="000000"/>
          <w:sz w:val="24"/>
        </w:rPr>
        <w:t xml:space="preserve">1. </w:t>
      </w:r>
      <w:r>
        <w:rPr>
          <w:rFonts w:hAnsi="宋体"/>
          <w:b/>
          <w:color w:val="000000"/>
          <w:sz w:val="24"/>
        </w:rPr>
        <w:t>考试</w:t>
      </w:r>
      <w:r>
        <w:rPr>
          <w:rFonts w:hAnsi="宋体" w:hint="eastAsia"/>
          <w:b/>
          <w:color w:val="000000"/>
          <w:sz w:val="24"/>
        </w:rPr>
        <w:t>内容要点</w:t>
      </w:r>
    </w:p>
    <w:p w14:paraId="268ED1EE" w14:textId="2AE4FE75" w:rsidR="004B30BD" w:rsidRDefault="004B30BD" w:rsidP="004B30BD">
      <w:pPr>
        <w:ind w:firstLine="465"/>
        <w:rPr>
          <w:sz w:val="24"/>
        </w:rPr>
      </w:pPr>
      <w:r>
        <w:rPr>
          <w:rFonts w:hAnsi="宋体" w:hint="eastAsia"/>
          <w:color w:val="000000"/>
          <w:sz w:val="24"/>
        </w:rPr>
        <w:t>（</w:t>
      </w:r>
      <w:r>
        <w:rPr>
          <w:rFonts w:hAnsi="宋体" w:hint="eastAsia"/>
          <w:color w:val="000000"/>
          <w:sz w:val="24"/>
        </w:rPr>
        <w:t>1</w:t>
      </w:r>
      <w:r>
        <w:rPr>
          <w:rFonts w:hAnsi="宋体" w:hint="eastAsia"/>
          <w:color w:val="000000"/>
          <w:sz w:val="24"/>
        </w:rPr>
        <w:t>）</w:t>
      </w:r>
      <w:r>
        <w:rPr>
          <w:rFonts w:hint="eastAsia"/>
          <w:sz w:val="24"/>
        </w:rPr>
        <w:t>考试内容为报刊、网络等当代媒体上发表的一篇法语文章；</w:t>
      </w:r>
    </w:p>
    <w:p w14:paraId="6ABAEA7A" w14:textId="77777777" w:rsidR="004B30BD" w:rsidRDefault="004B30BD" w:rsidP="004B30BD">
      <w:pPr>
        <w:ind w:firstLine="46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）选材为时政、社会、文化、科技、经济、日常生活或人物传记；</w:t>
      </w:r>
    </w:p>
    <w:p w14:paraId="01921B3F" w14:textId="5D74EE54" w:rsidR="004B30BD" w:rsidRDefault="004B30BD" w:rsidP="004B30BD">
      <w:pPr>
        <w:ind w:firstLine="46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85295">
        <w:rPr>
          <w:rFonts w:hint="eastAsia"/>
          <w:sz w:val="24"/>
        </w:rPr>
        <w:t>所选文章</w:t>
      </w:r>
      <w:r>
        <w:rPr>
          <w:rFonts w:hint="eastAsia"/>
          <w:sz w:val="24"/>
        </w:rPr>
        <w:t>体裁为记叙文、说明文或议论文。</w:t>
      </w:r>
    </w:p>
    <w:p w14:paraId="0E62FCC8" w14:textId="5D2BE127" w:rsidR="004B30BD" w:rsidRDefault="004B30BD" w:rsidP="004B30BD">
      <w:pPr>
        <w:ind w:firstLine="465"/>
        <w:rPr>
          <w:rFonts w:cs="宋体"/>
          <w:b/>
          <w:bCs/>
          <w:sz w:val="24"/>
        </w:rPr>
      </w:pPr>
    </w:p>
    <w:p w14:paraId="2F04877A" w14:textId="77777777" w:rsidR="004B30BD" w:rsidRDefault="004B30BD" w:rsidP="004B30BD">
      <w:pPr>
        <w:numPr>
          <w:ilvl w:val="0"/>
          <w:numId w:val="1"/>
        </w:numPr>
        <w:ind w:firstLineChars="100" w:firstLine="241"/>
        <w:outlineLvl w:val="0"/>
        <w:rPr>
          <w:rFonts w:hAnsi="宋体"/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考试要求</w:t>
      </w:r>
    </w:p>
    <w:p w14:paraId="2BD16D84" w14:textId="56FD92AD" w:rsidR="004B30BD" w:rsidRDefault="004B30BD" w:rsidP="004B30BD">
      <w:pPr>
        <w:ind w:firstLine="465"/>
        <w:rPr>
          <w:sz w:val="24"/>
        </w:rPr>
      </w:pPr>
      <w:r>
        <w:rPr>
          <w:rFonts w:hAnsi="宋体" w:hint="eastAsia"/>
          <w:color w:val="000000"/>
          <w:kern w:val="0"/>
          <w:sz w:val="24"/>
        </w:rPr>
        <w:t>（</w:t>
      </w:r>
      <w:r>
        <w:rPr>
          <w:rFonts w:hAnsi="宋体" w:hint="eastAsia"/>
          <w:color w:val="000000"/>
          <w:kern w:val="0"/>
          <w:sz w:val="24"/>
        </w:rPr>
        <w:t>1</w:t>
      </w:r>
      <w:r>
        <w:rPr>
          <w:rFonts w:hAnsi="宋体" w:hint="eastAsia"/>
          <w:color w:val="000000"/>
          <w:kern w:val="0"/>
          <w:sz w:val="24"/>
        </w:rPr>
        <w:t>）</w:t>
      </w:r>
      <w:r>
        <w:rPr>
          <w:rFonts w:hint="eastAsia"/>
          <w:sz w:val="24"/>
        </w:rPr>
        <w:t>要求考生具有快速有效的阅读能力，能够迅速而有效地把握文章的基本思想、主要内容和行文逻辑</w:t>
      </w:r>
      <w:r w:rsidR="00F04AD4">
        <w:rPr>
          <w:rFonts w:hint="eastAsia"/>
          <w:sz w:val="24"/>
        </w:rPr>
        <w:t>；</w:t>
      </w:r>
    </w:p>
    <w:p w14:paraId="3C46CE9E" w14:textId="24A4419D" w:rsidR="004B30BD" w:rsidRDefault="004B30BD" w:rsidP="004B30BD">
      <w:pPr>
        <w:ind w:firstLine="465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）在阅读给定的法语文章之后，根据要求，考生自拟题目，写一篇至少</w:t>
      </w:r>
      <w:r w:rsidR="009C2C6E">
        <w:rPr>
          <w:sz w:val="24"/>
        </w:rPr>
        <w:t>4</w:t>
      </w:r>
      <w:r>
        <w:rPr>
          <w:sz w:val="24"/>
        </w:rPr>
        <w:t>00</w:t>
      </w:r>
      <w:r>
        <w:rPr>
          <w:rFonts w:hint="eastAsia"/>
          <w:sz w:val="24"/>
        </w:rPr>
        <w:t>单词的法语</w:t>
      </w:r>
      <w:r w:rsidR="00685295">
        <w:rPr>
          <w:rFonts w:hint="eastAsia"/>
          <w:sz w:val="24"/>
        </w:rPr>
        <w:t>述评</w:t>
      </w:r>
      <w:r>
        <w:rPr>
          <w:rFonts w:hint="eastAsia"/>
          <w:sz w:val="24"/>
        </w:rPr>
        <w:t>文章</w:t>
      </w:r>
      <w:r w:rsidR="00F04AD4">
        <w:rPr>
          <w:rFonts w:hint="eastAsia"/>
          <w:sz w:val="24"/>
        </w:rPr>
        <w:t>；</w:t>
      </w:r>
    </w:p>
    <w:p w14:paraId="35C24415" w14:textId="31554605" w:rsidR="00694F3C" w:rsidRPr="004B30BD" w:rsidRDefault="009C2C6E" w:rsidP="004B30BD">
      <w:pPr>
        <w:overflowPunct w:val="0"/>
        <w:ind w:firstLineChars="200" w:firstLine="480"/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685295">
        <w:rPr>
          <w:rFonts w:hint="eastAsia"/>
          <w:sz w:val="24"/>
        </w:rPr>
        <w:t>法语述评文章</w:t>
      </w:r>
      <w:r>
        <w:rPr>
          <w:rFonts w:hint="eastAsia"/>
          <w:sz w:val="24"/>
        </w:rPr>
        <w:t>应论点明确、论据充分、逻辑性强、行文流畅、词语准确、结构完整。</w:t>
      </w:r>
    </w:p>
    <w:p w14:paraId="341C13FD" w14:textId="77777777" w:rsidR="004E0E17" w:rsidRPr="00694F3C" w:rsidRDefault="004E0E17" w:rsidP="00C97DB7">
      <w:pPr>
        <w:overflowPunct w:val="0"/>
      </w:pPr>
    </w:p>
    <w:sectPr w:rsidR="004E0E17" w:rsidRPr="0069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9959BA"/>
    <w:multiLevelType w:val="singleLevel"/>
    <w:tmpl w:val="E89959BA"/>
    <w:lvl w:ilvl="0">
      <w:start w:val="2"/>
      <w:numFmt w:val="decimal"/>
      <w:suff w:val="space"/>
      <w:lvlText w:val="%1."/>
      <w:lvlJc w:val="left"/>
    </w:lvl>
  </w:abstractNum>
  <w:num w:numId="1" w16cid:durableId="22603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0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8F"/>
    <w:rsid w:val="0037558F"/>
    <w:rsid w:val="0046462E"/>
    <w:rsid w:val="004B30BD"/>
    <w:rsid w:val="004E0E17"/>
    <w:rsid w:val="0065198A"/>
    <w:rsid w:val="00685295"/>
    <w:rsid w:val="00694F3C"/>
    <w:rsid w:val="007A16CB"/>
    <w:rsid w:val="009C2C6E"/>
    <w:rsid w:val="00C97DB7"/>
    <w:rsid w:val="00CC6A2A"/>
    <w:rsid w:val="00F04AD4"/>
    <w:rsid w:val="00F45B50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A1E3E"/>
  <w15:chartTrackingRefBased/>
  <w15:docId w15:val="{9A104FA1-4968-4365-86A1-6911EA1E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3C"/>
    <w:pPr>
      <w:widowContro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Zhang</dc:creator>
  <cp:keywords/>
  <dc:description/>
  <cp:lastModifiedBy>Chi Zhang</cp:lastModifiedBy>
  <cp:revision>8</cp:revision>
  <dcterms:created xsi:type="dcterms:W3CDTF">2023-09-21T09:01:00Z</dcterms:created>
  <dcterms:modified xsi:type="dcterms:W3CDTF">2023-09-21T09:29:00Z</dcterms:modified>
</cp:coreProperties>
</file>