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B7E99">
      <w:pPr>
        <w:spacing w:line="360" w:lineRule="auto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3EB546F2">
      <w:pPr>
        <w:spacing w:line="360" w:lineRule="auto"/>
        <w:jc w:val="center"/>
        <w:rPr>
          <w:kern w:val="0"/>
          <w:sz w:val="24"/>
          <w:lang w:bidi="hi-IN"/>
        </w:rPr>
      </w:pPr>
      <w:r>
        <w:rPr>
          <w:rFonts w:eastAsia="方正书宋简体"/>
          <w:sz w:val="24"/>
        </w:rPr>
        <w:t xml:space="preserve">考试科目代码： </w:t>
      </w:r>
      <w:r>
        <w:rPr>
          <w:rFonts w:hint="eastAsia" w:eastAsia="方正书宋简体"/>
          <w:sz w:val="24"/>
        </w:rPr>
        <w:t xml:space="preserve">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 w:ascii="黑体" w:hAnsi="黑体" w:eastAsia="黑体"/>
          <w:kern w:val="0"/>
          <w:sz w:val="24"/>
          <w:lang w:bidi="hi-IN"/>
        </w:rPr>
        <w:t xml:space="preserve"> </w:t>
      </w:r>
      <w:r>
        <w:rPr>
          <w:rFonts w:hint="eastAsia" w:ascii="黑体" w:hAnsi="黑体" w:eastAsia="黑体"/>
          <w:b/>
          <w:bCs/>
          <w:kern w:val="0"/>
          <w:sz w:val="24"/>
          <w:lang w:bidi="hi-IN"/>
        </w:rPr>
        <w:t>组织学与胚胎学</w:t>
      </w:r>
    </w:p>
    <w:p w14:paraId="5E8F1645">
      <w:pPr>
        <w:spacing w:line="360" w:lineRule="auto"/>
        <w:ind w:firstLine="480" w:firstLineChars="200"/>
        <w:rPr>
          <w:rFonts w:ascii="黑体" w:hAnsi="宋体" w:eastAsia="黑体"/>
          <w:kern w:val="0"/>
          <w:sz w:val="24"/>
          <w:lang w:bidi="hi-IN"/>
        </w:rPr>
      </w:pPr>
    </w:p>
    <w:p w14:paraId="5142E134">
      <w:pPr>
        <w:widowControl/>
        <w:spacing w:after="156" w:afterLines="50" w:line="360" w:lineRule="auto"/>
        <w:jc w:val="left"/>
        <w:outlineLvl w:val="0"/>
        <w:rPr>
          <w:rFonts w:ascii="黑体" w:hAnsi="黑体" w:eastAsia="黑体"/>
          <w:b/>
          <w:bCs/>
          <w:kern w:val="0"/>
          <w:sz w:val="24"/>
          <w:lang w:bidi="hi-IN"/>
        </w:rPr>
      </w:pPr>
      <w:r>
        <w:rPr>
          <w:rFonts w:hint="eastAsia" w:ascii="黑体" w:hAnsi="黑体" w:eastAsia="黑体"/>
          <w:b/>
          <w:bCs/>
          <w:sz w:val="24"/>
        </w:rPr>
        <w:t>考试内容及要点</w:t>
      </w:r>
    </w:p>
    <w:p w14:paraId="424A6ACC">
      <w:pPr>
        <w:pStyle w:val="9"/>
        <w:widowControl/>
        <w:numPr>
          <w:ilvl w:val="0"/>
          <w:numId w:val="1"/>
        </w:numPr>
        <w:spacing w:after="156" w:afterLines="50" w:line="360" w:lineRule="auto"/>
        <w:ind w:firstLineChars="0"/>
        <w:jc w:val="left"/>
        <w:rPr>
          <w:kern w:val="0"/>
          <w:sz w:val="24"/>
          <w:lang w:bidi="hi-IN"/>
        </w:rPr>
      </w:pPr>
      <w:r>
        <w:rPr>
          <w:rFonts w:hint="eastAsia"/>
          <w:b/>
          <w:bCs/>
          <w:kern w:val="0"/>
          <w:sz w:val="24"/>
          <w:lang w:bidi="hi-IN"/>
        </w:rPr>
        <w:t>组织学绪论</w:t>
      </w:r>
    </w:p>
    <w:p w14:paraId="79F00ADF">
      <w:pPr>
        <w:spacing w:line="360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了解组织学的概念、掌握基本组织的分类；了解组织学的常用研究技术（如HE、免疫组化等）。</w:t>
      </w:r>
    </w:p>
    <w:p w14:paraId="2C120684">
      <w:pPr>
        <w:pStyle w:val="9"/>
        <w:numPr>
          <w:ilvl w:val="0"/>
          <w:numId w:val="1"/>
        </w:numPr>
        <w:spacing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上皮组织</w:t>
      </w:r>
    </w:p>
    <w:p w14:paraId="413C6AC8">
      <w:pPr>
        <w:spacing w:line="360" w:lineRule="auto"/>
        <w:ind w:firstLine="600" w:firstLineChars="2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掌握上皮组织的特点和分类；熟悉被覆上皮的结构和功能；熟悉微绒毛和纤毛的光镜结构、超微结构及其功能；熟悉细胞连接和基膜的结构与功能。</w:t>
      </w:r>
    </w:p>
    <w:p w14:paraId="30433928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结缔组织</w:t>
      </w:r>
    </w:p>
    <w:p w14:paraId="7DDFDE1E">
      <w:pPr>
        <w:spacing w:line="360" w:lineRule="auto"/>
        <w:ind w:firstLine="360" w:firstLine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掌握结缔组织的特点和分类；掌握疏松结缔组织各种细胞的结构和功能；熟悉三种纤维的结构和性质；熟悉基质主要化学成份和生理意义；了解致密结缔组织、脂肪组织和网状组织基本结构特点和功能。</w:t>
      </w:r>
    </w:p>
    <w:p w14:paraId="23E755ED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软骨与骨</w:t>
      </w:r>
    </w:p>
    <w:p w14:paraId="76AD3770">
      <w:pPr>
        <w:spacing w:line="360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掌握透明软骨的结构与功能；掌握骨组织的结构及功能；熟悉骨组织发生的过程。</w:t>
      </w:r>
    </w:p>
    <w:p w14:paraId="022E90E4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血液</w:t>
      </w:r>
    </w:p>
    <w:p w14:paraId="49B0168C">
      <w:pPr>
        <w:spacing w:line="360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熟悉血液的组成；熟悉各种血细胞的结构特点和功能；了解红骨髓和黄骨髓的结构。</w:t>
      </w:r>
    </w:p>
    <w:p w14:paraId="6E0E09C2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肌组织</w:t>
      </w:r>
    </w:p>
    <w:p w14:paraId="11C95BB3">
      <w:pPr>
        <w:spacing w:line="360" w:lineRule="auto"/>
        <w:ind w:firstLine="360" w:firstLine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掌握三种肌纤维的光镜、超微结构和功能联系；熟悉肌组织的特点和类型；了解骨骼肌收缩的肌丝滑动学说。</w:t>
      </w:r>
    </w:p>
    <w:p w14:paraId="74FBABCE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神经组织 </w:t>
      </w:r>
    </w:p>
    <w:p w14:paraId="13D0DED7">
      <w:pPr>
        <w:spacing w:line="360" w:lineRule="auto"/>
        <w:ind w:firstLine="360" w:firstLine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神经元光镜和超微结构特点及其功能联系；掌握化学性突触的超微结构及其功能联系；掌握神经纤维的类型和结构；熟悉神经组织的组成；熟悉神经元的基本形态和类型；熟悉突触的构成和类型；熟悉中枢和周围神经系统的神经胶质细胞的类型、结构特点和功能。</w:t>
      </w:r>
    </w:p>
    <w:p w14:paraId="4EAA12CD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sz w:val="24"/>
        </w:rPr>
      </w:pPr>
      <w:r>
        <w:rPr>
          <w:rFonts w:hint="eastAsia"/>
          <w:sz w:val="24"/>
        </w:rPr>
        <w:t>眼与耳</w:t>
      </w:r>
    </w:p>
    <w:p w14:paraId="377D6C5A">
      <w:pPr>
        <w:spacing w:line="360" w:lineRule="auto"/>
        <w:ind w:firstLine="360" w:firstLine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掌握眼球壁各层结构与功能；掌握视网膜及其中感光细胞和神经细胞的结构和联系；掌握内耳几个特殊感觉器的位置、结构和功能；了解黄斑、中央凹、视神经乳头和视神经构造。</w:t>
      </w:r>
    </w:p>
    <w:p w14:paraId="1E426928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sz w:val="24"/>
        </w:rPr>
      </w:pPr>
      <w:r>
        <w:rPr>
          <w:rFonts w:hint="eastAsia"/>
          <w:sz w:val="24"/>
        </w:rPr>
        <w:t>循环系统</w:t>
      </w:r>
    </w:p>
    <w:p w14:paraId="3875ED5E">
      <w:pPr>
        <w:spacing w:line="360" w:lineRule="auto"/>
        <w:ind w:firstLine="360" w:firstLine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掌握毛细血管的类型、结构和功能联系；掌握大动脉、中动脉和小动脉的结构特点和功能联系；掌握心壁的结构；熟悉血管壁的基本结构；熟悉静脉的结构特点。</w:t>
      </w:r>
    </w:p>
    <w:p w14:paraId="1BC6EDBC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sz w:val="24"/>
        </w:rPr>
      </w:pPr>
      <w:r>
        <w:rPr>
          <w:rFonts w:hint="eastAsia"/>
          <w:sz w:val="24"/>
        </w:rPr>
        <w:t>皮肤</w:t>
      </w:r>
    </w:p>
    <w:p w14:paraId="05212B94">
      <w:pPr>
        <w:spacing w:line="360" w:lineRule="auto"/>
        <w:ind w:firstLine="360" w:firstLine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掌握表皮的结构；熟悉汗腺、皮脂腺的结构和功能；熟悉毛发的结构和毛发的生长；熟悉皮肤的组成和一般功能；了解黑色素细胞，Langerhans细胞和Merkel细胞的分布、结构和功能；了解皮肤的角化过程。</w:t>
      </w:r>
    </w:p>
    <w:p w14:paraId="6C68A18B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sz w:val="24"/>
        </w:rPr>
      </w:pPr>
      <w:r>
        <w:rPr>
          <w:rFonts w:hint="eastAsia"/>
          <w:sz w:val="24"/>
        </w:rPr>
        <w:t>免疫系统</w:t>
      </w:r>
    </w:p>
    <w:p w14:paraId="5D66ACEF">
      <w:pPr>
        <w:spacing w:line="360" w:lineRule="auto"/>
        <w:ind w:firstLine="360" w:firstLine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掌握淋巴结和脾脏的结构及功能联系；熟悉胸腺的结构、功能和年龄变化；了解单核吞噬细胞系统的概念、组成和功能；了解免疫系统的组成, 免疫的概念；了解中枢和周围淋巴器官概念。</w:t>
      </w:r>
    </w:p>
    <w:p w14:paraId="14955029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sz w:val="24"/>
        </w:rPr>
      </w:pPr>
      <w:r>
        <w:rPr>
          <w:rFonts w:hint="eastAsia"/>
          <w:sz w:val="24"/>
        </w:rPr>
        <w:t>内分泌系统</w:t>
      </w:r>
    </w:p>
    <w:p w14:paraId="329EF95A">
      <w:pPr>
        <w:spacing w:line="360" w:lineRule="auto"/>
        <w:ind w:firstLine="240" w:firstLineChars="1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内分泌系统基本结构特点,含氮类激素及类固醇激素内分泌细胞的超微结构特点；掌握甲状腺、甲状旁腺及肾上腺的结构；掌握脑垂体分部、结构、及下丘脑与脑垂体的关系；掌握各内分泌腺所产生的激素；了解内分泌系统的组成。</w:t>
      </w:r>
    </w:p>
    <w:p w14:paraId="4EC09BCC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sz w:val="24"/>
        </w:rPr>
      </w:pPr>
      <w:r>
        <w:rPr>
          <w:rFonts w:hint="eastAsia"/>
          <w:sz w:val="24"/>
        </w:rPr>
        <w:t>消化管</w:t>
      </w:r>
    </w:p>
    <w:p w14:paraId="1649A5EF">
      <w:pPr>
        <w:spacing w:line="360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掌握食管、胃、小肠、大肠的结构特点及其功能；熟悉消化管的一般结构；了解消化管的淋巴组织及其免疫功能。</w:t>
      </w:r>
    </w:p>
    <w:p w14:paraId="74E2B1A6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sz w:val="24"/>
        </w:rPr>
      </w:pPr>
      <w:r>
        <w:rPr>
          <w:rFonts w:hint="eastAsia"/>
          <w:sz w:val="24"/>
        </w:rPr>
        <w:t>消化腺</w:t>
      </w:r>
    </w:p>
    <w:p w14:paraId="099CED43">
      <w:pPr>
        <w:spacing w:line="360" w:lineRule="auto"/>
        <w:ind w:firstLine="360" w:firstLine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掌握胰腺的结构和功能；掌握肝脏的结构，肝细胞的超微结构和功能；熟悉唾液腺的一般结构，腮腺、颌下腺和舌下腺的结构特点及功能。</w:t>
      </w:r>
    </w:p>
    <w:p w14:paraId="48867033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sz w:val="24"/>
        </w:rPr>
      </w:pPr>
      <w:r>
        <w:rPr>
          <w:rFonts w:hint="eastAsia"/>
          <w:sz w:val="24"/>
        </w:rPr>
        <w:t>呼吸系统</w:t>
      </w:r>
    </w:p>
    <w:p w14:paraId="710E72D5">
      <w:pPr>
        <w:spacing w:line="360" w:lineRule="auto"/>
        <w:ind w:firstLine="600" w:firstLineChars="2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掌握气管和支气管的结构和功能；掌握肺的组成、肺导气部和呼吸部的结构，肺泡的超微结构和功能；熟悉呼吸道的一般结构。</w:t>
      </w:r>
    </w:p>
    <w:p w14:paraId="79A7C477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sz w:val="24"/>
        </w:rPr>
      </w:pPr>
      <w:r>
        <w:rPr>
          <w:rFonts w:hint="eastAsia"/>
          <w:sz w:val="24"/>
        </w:rPr>
        <w:t>泌尿系统</w:t>
      </w:r>
    </w:p>
    <w:p w14:paraId="5CDA5AC4">
      <w:pPr>
        <w:spacing w:line="360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掌握肾单位各段的分布、结构和功能；掌握近血管球复合体的组成、结构和功能；熟悉肾的一般结构；熟悉集合小管的分布、光镜结构和功能；了解膀胱与输尿管的结构。</w:t>
      </w:r>
    </w:p>
    <w:p w14:paraId="030122E5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sz w:val="24"/>
        </w:rPr>
      </w:pPr>
      <w:r>
        <w:rPr>
          <w:rFonts w:hint="eastAsia"/>
          <w:sz w:val="24"/>
        </w:rPr>
        <w:t>男性生殖系统</w:t>
      </w:r>
    </w:p>
    <w:p w14:paraId="30E2F106">
      <w:pPr>
        <w:spacing w:line="360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掌握生精小管的结构，各级生精细胞和精子的结构及支持细胞、间质细胞的结构与功能；掌握精子形成过程及血睾屏障的结构与功能；熟悉睾丸的一般结构；了解附睾、输精管的结构与功能。</w:t>
      </w:r>
    </w:p>
    <w:p w14:paraId="38AC6EA8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女性生殖系统</w:t>
      </w:r>
    </w:p>
    <w:p w14:paraId="61B49113">
      <w:pPr>
        <w:spacing w:line="360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掌握卵泡的发育和排卵, 各级卵泡的结构与功能； 黄体的形成、结构与功能；掌握子宫的结构，子宫内膜周期性变化及各期子宫内膜的结构特点；熟悉卵巢的一般结构；熟悉卵巢与子宫内膜周期性变化的关系；了解输卵管、阴道、乳腺的结构与功能。</w:t>
      </w:r>
    </w:p>
    <w:p w14:paraId="19587B86">
      <w:pPr>
        <w:pStyle w:val="9"/>
        <w:numPr>
          <w:ilvl w:val="0"/>
          <w:numId w:val="1"/>
        </w:numPr>
        <w:spacing w:before="156" w:beforeLines="50" w:after="156" w:afterLines="50" w:line="360" w:lineRule="auto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胚胎学部分</w:t>
      </w:r>
    </w:p>
    <w:p w14:paraId="12A2EAB3">
      <w:pPr>
        <w:spacing w:line="360" w:lineRule="auto"/>
        <w:ind w:firstLine="600" w:firstLineChars="250"/>
        <w:rPr>
          <w:rFonts w:eastAsia="方正书宋简体"/>
          <w:sz w:val="24"/>
        </w:rPr>
      </w:pPr>
      <w:r>
        <w:rPr>
          <w:rFonts w:hint="eastAsia"/>
          <w:kern w:val="0"/>
          <w:sz w:val="24"/>
          <w:lang w:bidi="hi-IN"/>
        </w:rPr>
        <w:t>掌握胚泡形成、结构及其植入；掌握三胚层的形成并熟悉其分化；掌握胎盘的组成、结构与功能；熟悉受精的条件、地点、过程和意义；了解生殖细胞的成熟和精子的获能；了解胚胎外形的建立；了解蜕膜的结构及分布；了解胎膜的形成、功能和演变；了解孪生和多胎；了解先天性畸形和致畸因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B846B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A5DA9"/>
    <w:multiLevelType w:val="multilevel"/>
    <w:tmpl w:val="669A5DA9"/>
    <w:lvl w:ilvl="0" w:tentative="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ZWJiMDQ5MjIyNmNhNzZiYmQ3ZDRmZjg3Yjc2MjMifQ=="/>
  </w:docVars>
  <w:rsids>
    <w:rsidRoot w:val="009748CD"/>
    <w:rsid w:val="00001FC4"/>
    <w:rsid w:val="0000243D"/>
    <w:rsid w:val="00012F3A"/>
    <w:rsid w:val="00013874"/>
    <w:rsid w:val="00014856"/>
    <w:rsid w:val="000172E9"/>
    <w:rsid w:val="00017ADF"/>
    <w:rsid w:val="00017E12"/>
    <w:rsid w:val="00022E47"/>
    <w:rsid w:val="00024578"/>
    <w:rsid w:val="00025ACD"/>
    <w:rsid w:val="00026B3B"/>
    <w:rsid w:val="00026D3D"/>
    <w:rsid w:val="00031D3C"/>
    <w:rsid w:val="00031F6C"/>
    <w:rsid w:val="00034673"/>
    <w:rsid w:val="0003508C"/>
    <w:rsid w:val="000379DE"/>
    <w:rsid w:val="00042817"/>
    <w:rsid w:val="00044678"/>
    <w:rsid w:val="00051CF2"/>
    <w:rsid w:val="00052EE6"/>
    <w:rsid w:val="00057FEF"/>
    <w:rsid w:val="0006403B"/>
    <w:rsid w:val="00070DE6"/>
    <w:rsid w:val="0007140A"/>
    <w:rsid w:val="000802F1"/>
    <w:rsid w:val="000845BD"/>
    <w:rsid w:val="00095BD3"/>
    <w:rsid w:val="00096041"/>
    <w:rsid w:val="000961D4"/>
    <w:rsid w:val="0009776D"/>
    <w:rsid w:val="000A0646"/>
    <w:rsid w:val="000A5963"/>
    <w:rsid w:val="000B02AF"/>
    <w:rsid w:val="000B1CDE"/>
    <w:rsid w:val="000B5DCC"/>
    <w:rsid w:val="000C604A"/>
    <w:rsid w:val="000D56D5"/>
    <w:rsid w:val="000E3F96"/>
    <w:rsid w:val="001037C1"/>
    <w:rsid w:val="0010523F"/>
    <w:rsid w:val="00105E53"/>
    <w:rsid w:val="001064A5"/>
    <w:rsid w:val="001110B8"/>
    <w:rsid w:val="00113C69"/>
    <w:rsid w:val="001254B1"/>
    <w:rsid w:val="0012592C"/>
    <w:rsid w:val="0015139A"/>
    <w:rsid w:val="00164457"/>
    <w:rsid w:val="00172B77"/>
    <w:rsid w:val="0017557B"/>
    <w:rsid w:val="001755A2"/>
    <w:rsid w:val="00180072"/>
    <w:rsid w:val="00180F9E"/>
    <w:rsid w:val="00184120"/>
    <w:rsid w:val="00187887"/>
    <w:rsid w:val="00193D7E"/>
    <w:rsid w:val="001A1F45"/>
    <w:rsid w:val="001A27D6"/>
    <w:rsid w:val="001A2E77"/>
    <w:rsid w:val="001A3DCE"/>
    <w:rsid w:val="001A6E61"/>
    <w:rsid w:val="001B2E27"/>
    <w:rsid w:val="001B4369"/>
    <w:rsid w:val="001B6A44"/>
    <w:rsid w:val="001B6DD2"/>
    <w:rsid w:val="001B7799"/>
    <w:rsid w:val="001C03C3"/>
    <w:rsid w:val="001C256D"/>
    <w:rsid w:val="001C5F2D"/>
    <w:rsid w:val="001D07AE"/>
    <w:rsid w:val="001D78DB"/>
    <w:rsid w:val="001E5DFD"/>
    <w:rsid w:val="001F00E5"/>
    <w:rsid w:val="001F0874"/>
    <w:rsid w:val="001F63EA"/>
    <w:rsid w:val="00200C8C"/>
    <w:rsid w:val="00202D1E"/>
    <w:rsid w:val="00217971"/>
    <w:rsid w:val="002300BB"/>
    <w:rsid w:val="0023344E"/>
    <w:rsid w:val="002352CD"/>
    <w:rsid w:val="002361F4"/>
    <w:rsid w:val="00237D6D"/>
    <w:rsid w:val="00241588"/>
    <w:rsid w:val="0025025E"/>
    <w:rsid w:val="00250AC2"/>
    <w:rsid w:val="0025593D"/>
    <w:rsid w:val="0025631E"/>
    <w:rsid w:val="00262DA0"/>
    <w:rsid w:val="0027495F"/>
    <w:rsid w:val="00275F55"/>
    <w:rsid w:val="002874AD"/>
    <w:rsid w:val="0029129D"/>
    <w:rsid w:val="00292C40"/>
    <w:rsid w:val="002A216E"/>
    <w:rsid w:val="002B4CE3"/>
    <w:rsid w:val="002B5461"/>
    <w:rsid w:val="002B66E7"/>
    <w:rsid w:val="002C3805"/>
    <w:rsid w:val="002D18A8"/>
    <w:rsid w:val="002E14E6"/>
    <w:rsid w:val="002E62FD"/>
    <w:rsid w:val="002F19F7"/>
    <w:rsid w:val="002F3EE8"/>
    <w:rsid w:val="002F68EA"/>
    <w:rsid w:val="0030143E"/>
    <w:rsid w:val="00307CAE"/>
    <w:rsid w:val="003133E6"/>
    <w:rsid w:val="00320370"/>
    <w:rsid w:val="0032188F"/>
    <w:rsid w:val="00330CDE"/>
    <w:rsid w:val="00346D2E"/>
    <w:rsid w:val="0035746A"/>
    <w:rsid w:val="00360777"/>
    <w:rsid w:val="00361222"/>
    <w:rsid w:val="00364EA8"/>
    <w:rsid w:val="00374544"/>
    <w:rsid w:val="00376186"/>
    <w:rsid w:val="00380269"/>
    <w:rsid w:val="00385DDC"/>
    <w:rsid w:val="00390CDE"/>
    <w:rsid w:val="00391C01"/>
    <w:rsid w:val="003A428C"/>
    <w:rsid w:val="003B7017"/>
    <w:rsid w:val="003C0BA5"/>
    <w:rsid w:val="003C130A"/>
    <w:rsid w:val="003D0EC4"/>
    <w:rsid w:val="003D142B"/>
    <w:rsid w:val="003D19B9"/>
    <w:rsid w:val="003D1D41"/>
    <w:rsid w:val="003D6D5F"/>
    <w:rsid w:val="003E39CA"/>
    <w:rsid w:val="003E40B0"/>
    <w:rsid w:val="003F2E36"/>
    <w:rsid w:val="00403AA0"/>
    <w:rsid w:val="00415CA1"/>
    <w:rsid w:val="004166AE"/>
    <w:rsid w:val="00420115"/>
    <w:rsid w:val="004305E4"/>
    <w:rsid w:val="00432F96"/>
    <w:rsid w:val="00435FFC"/>
    <w:rsid w:val="0044276A"/>
    <w:rsid w:val="00447337"/>
    <w:rsid w:val="00451F72"/>
    <w:rsid w:val="00454FD0"/>
    <w:rsid w:val="00460564"/>
    <w:rsid w:val="00460A13"/>
    <w:rsid w:val="00463F57"/>
    <w:rsid w:val="004700E6"/>
    <w:rsid w:val="00470E3C"/>
    <w:rsid w:val="0047248E"/>
    <w:rsid w:val="00472DD6"/>
    <w:rsid w:val="00485ABC"/>
    <w:rsid w:val="00490A5B"/>
    <w:rsid w:val="004927A1"/>
    <w:rsid w:val="00494FD2"/>
    <w:rsid w:val="00496D2F"/>
    <w:rsid w:val="004A32FF"/>
    <w:rsid w:val="004C16D4"/>
    <w:rsid w:val="004D14FA"/>
    <w:rsid w:val="004D5EAD"/>
    <w:rsid w:val="004E11A3"/>
    <w:rsid w:val="004E1AA6"/>
    <w:rsid w:val="004F1C38"/>
    <w:rsid w:val="00506856"/>
    <w:rsid w:val="00507AD8"/>
    <w:rsid w:val="00512F9C"/>
    <w:rsid w:val="005156CB"/>
    <w:rsid w:val="00515F65"/>
    <w:rsid w:val="0052084B"/>
    <w:rsid w:val="00526BA2"/>
    <w:rsid w:val="005428CE"/>
    <w:rsid w:val="00545A8D"/>
    <w:rsid w:val="00547F43"/>
    <w:rsid w:val="005610A3"/>
    <w:rsid w:val="0056425B"/>
    <w:rsid w:val="00566CE8"/>
    <w:rsid w:val="00567DA2"/>
    <w:rsid w:val="00570084"/>
    <w:rsid w:val="00570C4C"/>
    <w:rsid w:val="005730CC"/>
    <w:rsid w:val="00580D71"/>
    <w:rsid w:val="005934F8"/>
    <w:rsid w:val="00595127"/>
    <w:rsid w:val="00595490"/>
    <w:rsid w:val="005A0D65"/>
    <w:rsid w:val="005A2073"/>
    <w:rsid w:val="005A2B36"/>
    <w:rsid w:val="005A7B26"/>
    <w:rsid w:val="005B3ECA"/>
    <w:rsid w:val="005B73B5"/>
    <w:rsid w:val="005C53AA"/>
    <w:rsid w:val="005D48FB"/>
    <w:rsid w:val="005E003E"/>
    <w:rsid w:val="005E06D0"/>
    <w:rsid w:val="005E7C7E"/>
    <w:rsid w:val="005F182C"/>
    <w:rsid w:val="005F3170"/>
    <w:rsid w:val="005F71CE"/>
    <w:rsid w:val="00600796"/>
    <w:rsid w:val="006147B7"/>
    <w:rsid w:val="00620AE2"/>
    <w:rsid w:val="00624140"/>
    <w:rsid w:val="00634661"/>
    <w:rsid w:val="00637342"/>
    <w:rsid w:val="00643F1D"/>
    <w:rsid w:val="00644976"/>
    <w:rsid w:val="00651B43"/>
    <w:rsid w:val="00653ADF"/>
    <w:rsid w:val="00661799"/>
    <w:rsid w:val="006644A4"/>
    <w:rsid w:val="00672CAD"/>
    <w:rsid w:val="006B0872"/>
    <w:rsid w:val="006B258C"/>
    <w:rsid w:val="006C089B"/>
    <w:rsid w:val="006C094D"/>
    <w:rsid w:val="006D627F"/>
    <w:rsid w:val="006D68AC"/>
    <w:rsid w:val="006E1634"/>
    <w:rsid w:val="006E1A04"/>
    <w:rsid w:val="006F08BB"/>
    <w:rsid w:val="006F7482"/>
    <w:rsid w:val="00705B86"/>
    <w:rsid w:val="007127DD"/>
    <w:rsid w:val="00714106"/>
    <w:rsid w:val="0071663A"/>
    <w:rsid w:val="00716B59"/>
    <w:rsid w:val="007223A9"/>
    <w:rsid w:val="007437CC"/>
    <w:rsid w:val="00751ECF"/>
    <w:rsid w:val="00752D77"/>
    <w:rsid w:val="00761E24"/>
    <w:rsid w:val="00762E45"/>
    <w:rsid w:val="007646A5"/>
    <w:rsid w:val="00766CA3"/>
    <w:rsid w:val="00766CD3"/>
    <w:rsid w:val="007677DE"/>
    <w:rsid w:val="00770AC3"/>
    <w:rsid w:val="00771713"/>
    <w:rsid w:val="00772D15"/>
    <w:rsid w:val="00772ECA"/>
    <w:rsid w:val="00776DC1"/>
    <w:rsid w:val="00781D83"/>
    <w:rsid w:val="00785999"/>
    <w:rsid w:val="00794475"/>
    <w:rsid w:val="00796533"/>
    <w:rsid w:val="007A1569"/>
    <w:rsid w:val="007B650B"/>
    <w:rsid w:val="007C0C69"/>
    <w:rsid w:val="007D24F3"/>
    <w:rsid w:val="007D3BFF"/>
    <w:rsid w:val="007D5F1E"/>
    <w:rsid w:val="007E2C6B"/>
    <w:rsid w:val="007E4908"/>
    <w:rsid w:val="00801B58"/>
    <w:rsid w:val="00804788"/>
    <w:rsid w:val="00806AA8"/>
    <w:rsid w:val="008126E0"/>
    <w:rsid w:val="00814A3E"/>
    <w:rsid w:val="00816DF4"/>
    <w:rsid w:val="00817B67"/>
    <w:rsid w:val="00823432"/>
    <w:rsid w:val="008457A3"/>
    <w:rsid w:val="008723A6"/>
    <w:rsid w:val="00872D54"/>
    <w:rsid w:val="00877C2E"/>
    <w:rsid w:val="008840B8"/>
    <w:rsid w:val="00887477"/>
    <w:rsid w:val="00891855"/>
    <w:rsid w:val="00896022"/>
    <w:rsid w:val="008966E4"/>
    <w:rsid w:val="00896B23"/>
    <w:rsid w:val="00896F49"/>
    <w:rsid w:val="008A1FF3"/>
    <w:rsid w:val="008A7559"/>
    <w:rsid w:val="008A7CB8"/>
    <w:rsid w:val="008B4281"/>
    <w:rsid w:val="008B5054"/>
    <w:rsid w:val="008B5E21"/>
    <w:rsid w:val="008B648A"/>
    <w:rsid w:val="008C4512"/>
    <w:rsid w:val="008C58A3"/>
    <w:rsid w:val="008C629A"/>
    <w:rsid w:val="008D3EB4"/>
    <w:rsid w:val="008D4C20"/>
    <w:rsid w:val="008D5236"/>
    <w:rsid w:val="008E1225"/>
    <w:rsid w:val="008E180A"/>
    <w:rsid w:val="008E2572"/>
    <w:rsid w:val="008E50C0"/>
    <w:rsid w:val="008E76A0"/>
    <w:rsid w:val="008F76DA"/>
    <w:rsid w:val="00902F18"/>
    <w:rsid w:val="009156B4"/>
    <w:rsid w:val="0093554E"/>
    <w:rsid w:val="00935C61"/>
    <w:rsid w:val="00936567"/>
    <w:rsid w:val="009373A2"/>
    <w:rsid w:val="00940825"/>
    <w:rsid w:val="00941FFA"/>
    <w:rsid w:val="00943081"/>
    <w:rsid w:val="0094461B"/>
    <w:rsid w:val="00944A98"/>
    <w:rsid w:val="0095718F"/>
    <w:rsid w:val="009575B3"/>
    <w:rsid w:val="0096480E"/>
    <w:rsid w:val="00965C15"/>
    <w:rsid w:val="009748CD"/>
    <w:rsid w:val="009778C2"/>
    <w:rsid w:val="00996005"/>
    <w:rsid w:val="00996853"/>
    <w:rsid w:val="00997EF3"/>
    <w:rsid w:val="009A0E1F"/>
    <w:rsid w:val="009C327C"/>
    <w:rsid w:val="009C7C09"/>
    <w:rsid w:val="009D0039"/>
    <w:rsid w:val="009D6B2E"/>
    <w:rsid w:val="009E0A37"/>
    <w:rsid w:val="009E23B5"/>
    <w:rsid w:val="009E32BC"/>
    <w:rsid w:val="009E35A2"/>
    <w:rsid w:val="009E3EE6"/>
    <w:rsid w:val="009E7BF1"/>
    <w:rsid w:val="009F11C7"/>
    <w:rsid w:val="009F519B"/>
    <w:rsid w:val="00A0486B"/>
    <w:rsid w:val="00A04FB9"/>
    <w:rsid w:val="00A107C6"/>
    <w:rsid w:val="00A15E48"/>
    <w:rsid w:val="00A16317"/>
    <w:rsid w:val="00A16EF5"/>
    <w:rsid w:val="00A20C10"/>
    <w:rsid w:val="00A21267"/>
    <w:rsid w:val="00A34FD7"/>
    <w:rsid w:val="00A35C68"/>
    <w:rsid w:val="00A43903"/>
    <w:rsid w:val="00A44B0E"/>
    <w:rsid w:val="00A45B8F"/>
    <w:rsid w:val="00A534FA"/>
    <w:rsid w:val="00A65CFD"/>
    <w:rsid w:val="00A7189F"/>
    <w:rsid w:val="00A72810"/>
    <w:rsid w:val="00A777D3"/>
    <w:rsid w:val="00A80078"/>
    <w:rsid w:val="00A830A2"/>
    <w:rsid w:val="00A83433"/>
    <w:rsid w:val="00A84213"/>
    <w:rsid w:val="00A930CC"/>
    <w:rsid w:val="00A93E12"/>
    <w:rsid w:val="00A96E81"/>
    <w:rsid w:val="00AA0040"/>
    <w:rsid w:val="00AA27DD"/>
    <w:rsid w:val="00AA387F"/>
    <w:rsid w:val="00AB1016"/>
    <w:rsid w:val="00AB21B2"/>
    <w:rsid w:val="00AB46FB"/>
    <w:rsid w:val="00AB6824"/>
    <w:rsid w:val="00AC09B1"/>
    <w:rsid w:val="00AC0B0E"/>
    <w:rsid w:val="00AC610F"/>
    <w:rsid w:val="00AC7B62"/>
    <w:rsid w:val="00AE4901"/>
    <w:rsid w:val="00AE4D44"/>
    <w:rsid w:val="00AF02D5"/>
    <w:rsid w:val="00AF2741"/>
    <w:rsid w:val="00AF413C"/>
    <w:rsid w:val="00AF518E"/>
    <w:rsid w:val="00AF6AAC"/>
    <w:rsid w:val="00B05EEA"/>
    <w:rsid w:val="00B11D67"/>
    <w:rsid w:val="00B12358"/>
    <w:rsid w:val="00B130EF"/>
    <w:rsid w:val="00B21898"/>
    <w:rsid w:val="00B23A3B"/>
    <w:rsid w:val="00B2519D"/>
    <w:rsid w:val="00B251B0"/>
    <w:rsid w:val="00B30DE5"/>
    <w:rsid w:val="00B42445"/>
    <w:rsid w:val="00B4548B"/>
    <w:rsid w:val="00B62FBE"/>
    <w:rsid w:val="00B637A4"/>
    <w:rsid w:val="00B6386A"/>
    <w:rsid w:val="00B63B60"/>
    <w:rsid w:val="00B647C6"/>
    <w:rsid w:val="00B65986"/>
    <w:rsid w:val="00B724F2"/>
    <w:rsid w:val="00B72DBD"/>
    <w:rsid w:val="00B74448"/>
    <w:rsid w:val="00B7649B"/>
    <w:rsid w:val="00B77CF2"/>
    <w:rsid w:val="00B8205C"/>
    <w:rsid w:val="00B842AE"/>
    <w:rsid w:val="00B93D0F"/>
    <w:rsid w:val="00BA549E"/>
    <w:rsid w:val="00BA79B3"/>
    <w:rsid w:val="00BB79E9"/>
    <w:rsid w:val="00BC2866"/>
    <w:rsid w:val="00BC3DE4"/>
    <w:rsid w:val="00BE55DB"/>
    <w:rsid w:val="00BF37A9"/>
    <w:rsid w:val="00BF3AFB"/>
    <w:rsid w:val="00BF5A80"/>
    <w:rsid w:val="00BF6F88"/>
    <w:rsid w:val="00C05996"/>
    <w:rsid w:val="00C0711C"/>
    <w:rsid w:val="00C10014"/>
    <w:rsid w:val="00C129A2"/>
    <w:rsid w:val="00C16DF8"/>
    <w:rsid w:val="00C206EE"/>
    <w:rsid w:val="00C23152"/>
    <w:rsid w:val="00C25253"/>
    <w:rsid w:val="00C26B2D"/>
    <w:rsid w:val="00C26E4B"/>
    <w:rsid w:val="00C3128E"/>
    <w:rsid w:val="00C31C37"/>
    <w:rsid w:val="00C356A6"/>
    <w:rsid w:val="00C37945"/>
    <w:rsid w:val="00C41BFB"/>
    <w:rsid w:val="00C44AD2"/>
    <w:rsid w:val="00C53B39"/>
    <w:rsid w:val="00C56D12"/>
    <w:rsid w:val="00C63E38"/>
    <w:rsid w:val="00C76C9B"/>
    <w:rsid w:val="00C80D65"/>
    <w:rsid w:val="00C8225C"/>
    <w:rsid w:val="00C92694"/>
    <w:rsid w:val="00CA4CA2"/>
    <w:rsid w:val="00CA4FB2"/>
    <w:rsid w:val="00CA5976"/>
    <w:rsid w:val="00CA74F3"/>
    <w:rsid w:val="00CA7794"/>
    <w:rsid w:val="00CB0D96"/>
    <w:rsid w:val="00CB11FB"/>
    <w:rsid w:val="00CB475E"/>
    <w:rsid w:val="00CC4AD9"/>
    <w:rsid w:val="00CD08E4"/>
    <w:rsid w:val="00CD1AE4"/>
    <w:rsid w:val="00CE22D0"/>
    <w:rsid w:val="00CE3806"/>
    <w:rsid w:val="00CE52E9"/>
    <w:rsid w:val="00CE549A"/>
    <w:rsid w:val="00CE5DB7"/>
    <w:rsid w:val="00CF6783"/>
    <w:rsid w:val="00CF6D30"/>
    <w:rsid w:val="00CF77DD"/>
    <w:rsid w:val="00D0074A"/>
    <w:rsid w:val="00D15042"/>
    <w:rsid w:val="00D15E84"/>
    <w:rsid w:val="00D1639F"/>
    <w:rsid w:val="00D22440"/>
    <w:rsid w:val="00D236E2"/>
    <w:rsid w:val="00D23971"/>
    <w:rsid w:val="00D2501B"/>
    <w:rsid w:val="00D2603A"/>
    <w:rsid w:val="00D27E6E"/>
    <w:rsid w:val="00D41B80"/>
    <w:rsid w:val="00D43AA1"/>
    <w:rsid w:val="00D474BF"/>
    <w:rsid w:val="00D53856"/>
    <w:rsid w:val="00D571BB"/>
    <w:rsid w:val="00D6288A"/>
    <w:rsid w:val="00D62CFC"/>
    <w:rsid w:val="00D754DC"/>
    <w:rsid w:val="00D7571B"/>
    <w:rsid w:val="00D77531"/>
    <w:rsid w:val="00D815DF"/>
    <w:rsid w:val="00D818A3"/>
    <w:rsid w:val="00D961F5"/>
    <w:rsid w:val="00D97606"/>
    <w:rsid w:val="00D97E7C"/>
    <w:rsid w:val="00DA14F7"/>
    <w:rsid w:val="00DA39B3"/>
    <w:rsid w:val="00DA4FEF"/>
    <w:rsid w:val="00DA52A9"/>
    <w:rsid w:val="00DA6F9A"/>
    <w:rsid w:val="00DB02CC"/>
    <w:rsid w:val="00DB6F60"/>
    <w:rsid w:val="00DC1A03"/>
    <w:rsid w:val="00DC7657"/>
    <w:rsid w:val="00DC7D41"/>
    <w:rsid w:val="00DD0945"/>
    <w:rsid w:val="00E0031D"/>
    <w:rsid w:val="00E025C2"/>
    <w:rsid w:val="00E14594"/>
    <w:rsid w:val="00E149F1"/>
    <w:rsid w:val="00E1695A"/>
    <w:rsid w:val="00E209FA"/>
    <w:rsid w:val="00E216DA"/>
    <w:rsid w:val="00E2582F"/>
    <w:rsid w:val="00E2737E"/>
    <w:rsid w:val="00E36A32"/>
    <w:rsid w:val="00E40A18"/>
    <w:rsid w:val="00E40DD2"/>
    <w:rsid w:val="00E42262"/>
    <w:rsid w:val="00E5225B"/>
    <w:rsid w:val="00E577AD"/>
    <w:rsid w:val="00E64661"/>
    <w:rsid w:val="00E6511D"/>
    <w:rsid w:val="00E655E4"/>
    <w:rsid w:val="00E728AC"/>
    <w:rsid w:val="00E753A2"/>
    <w:rsid w:val="00E816DA"/>
    <w:rsid w:val="00E876BC"/>
    <w:rsid w:val="00E928C0"/>
    <w:rsid w:val="00E92DBF"/>
    <w:rsid w:val="00E952EA"/>
    <w:rsid w:val="00E97013"/>
    <w:rsid w:val="00E970BC"/>
    <w:rsid w:val="00E978C9"/>
    <w:rsid w:val="00EA2419"/>
    <w:rsid w:val="00EB2B5B"/>
    <w:rsid w:val="00EB5097"/>
    <w:rsid w:val="00EC1891"/>
    <w:rsid w:val="00ED5008"/>
    <w:rsid w:val="00EE2640"/>
    <w:rsid w:val="00F016C1"/>
    <w:rsid w:val="00F04868"/>
    <w:rsid w:val="00F06D7F"/>
    <w:rsid w:val="00F24087"/>
    <w:rsid w:val="00F31230"/>
    <w:rsid w:val="00F317C0"/>
    <w:rsid w:val="00F32C22"/>
    <w:rsid w:val="00F35734"/>
    <w:rsid w:val="00F40C5D"/>
    <w:rsid w:val="00F43B5C"/>
    <w:rsid w:val="00F5072A"/>
    <w:rsid w:val="00F50F36"/>
    <w:rsid w:val="00F60394"/>
    <w:rsid w:val="00F60A30"/>
    <w:rsid w:val="00F65436"/>
    <w:rsid w:val="00F6549B"/>
    <w:rsid w:val="00F66D88"/>
    <w:rsid w:val="00F71F43"/>
    <w:rsid w:val="00F84D75"/>
    <w:rsid w:val="00FA195A"/>
    <w:rsid w:val="00FA6815"/>
    <w:rsid w:val="00FB2208"/>
    <w:rsid w:val="00FC64F9"/>
    <w:rsid w:val="00FC70D0"/>
    <w:rsid w:val="00FD362E"/>
    <w:rsid w:val="00FE0CE6"/>
    <w:rsid w:val="00FF5590"/>
    <w:rsid w:val="00FF672C"/>
    <w:rsid w:val="01BD2E69"/>
    <w:rsid w:val="08B83A2B"/>
    <w:rsid w:val="0E090F07"/>
    <w:rsid w:val="15913F36"/>
    <w:rsid w:val="30A472D2"/>
    <w:rsid w:val="33D837DF"/>
    <w:rsid w:val="3E4643B5"/>
    <w:rsid w:val="513E3FF2"/>
    <w:rsid w:val="645921DF"/>
    <w:rsid w:val="6A0C0126"/>
    <w:rsid w:val="732E0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hunnu</Company>
  <Pages>3</Pages>
  <Words>243</Words>
  <Characters>1387</Characters>
  <Lines>11</Lines>
  <Paragraphs>3</Paragraphs>
  <TotalTime>0</TotalTime>
  <ScaleCrop>false</ScaleCrop>
  <LinksUpToDate>false</LinksUpToDate>
  <CharactersWithSpaces>1627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2023-09-20T12:37:00Z</dcterms:created>
  <dc:creator>SKYFREE</dc:creator>
  <cp:lastModifiedBy>vertesyuan</cp:lastModifiedBy>
  <cp:lastPrinted>2013-07-03T08:31:00Z</cp:lastPrinted>
  <dcterms:modified xsi:type="dcterms:W3CDTF">2024-11-07T06:46:06Z</dcterms:modified>
  <dc:title>关于编制湖南师范大学2011年硕士自命题科目考试大纲的通知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BBBB09D54A4A4ED68441A06D08FAAD99_13</vt:lpwstr>
  </property>
</Properties>
</file>