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FEEB">
      <w:pPr>
        <w:snapToGrid w:val="0"/>
        <w:spacing w:after="156" w:afterLines="50" w:line="420" w:lineRule="atLeas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上海工程技术大学</w:t>
      </w:r>
    </w:p>
    <w:p w14:paraId="1FD7F5D9">
      <w:pPr>
        <w:snapToGrid w:val="0"/>
        <w:spacing w:after="156" w:afterLines="50" w:line="420" w:lineRule="atLeas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硕士研究生入学考试《材料科学基础》考试大纲</w:t>
      </w:r>
    </w:p>
    <w:p w14:paraId="3C4E082C">
      <w:pPr>
        <w:rPr>
          <w:rFonts w:hint="eastAsia" w:hAnsi="宋体"/>
          <w:b/>
        </w:rPr>
      </w:pPr>
    </w:p>
    <w:p w14:paraId="4278B9D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报考专业：</w:t>
      </w:r>
      <w:r>
        <w:rPr>
          <w:rFonts w:hint="eastAsia" w:ascii="宋体" w:hAnsi="宋体"/>
          <w:sz w:val="24"/>
        </w:rPr>
        <w:t>材料科学与工程</w:t>
      </w:r>
    </w:p>
    <w:p w14:paraId="1A52A449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考试科目：</w:t>
      </w:r>
      <w:r>
        <w:rPr>
          <w:rFonts w:ascii="宋体" w:hAnsi="宋体"/>
          <w:color w:val="FF0000"/>
          <w:sz w:val="24"/>
        </w:rPr>
        <w:t>材料科学基础</w:t>
      </w:r>
    </w:p>
    <w:p w14:paraId="6AAF93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考试代码：</w:t>
      </w:r>
      <w:r>
        <w:rPr>
          <w:rFonts w:hint="eastAsia" w:ascii="宋体" w:hAnsi="宋体"/>
          <w:sz w:val="24"/>
        </w:rPr>
        <w:t>808</w:t>
      </w:r>
    </w:p>
    <w:p w14:paraId="4F1A940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考试参考书：</w:t>
      </w:r>
    </w:p>
    <w:p w14:paraId="704DA953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胡赓祥、蔡珣主编．材料科学基础．上海交通大学出版社</w:t>
      </w:r>
      <w:r>
        <w:rPr>
          <w:rFonts w:hint="eastAsia" w:ascii="宋体" w:hAnsi="宋体"/>
          <w:sz w:val="24"/>
        </w:rPr>
        <w:t>，2</w:t>
      </w:r>
      <w:r>
        <w:rPr>
          <w:rFonts w:ascii="宋体" w:hAnsi="宋体"/>
          <w:sz w:val="24"/>
        </w:rPr>
        <w:t>010</w:t>
      </w:r>
    </w:p>
    <w:p w14:paraId="5728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考试总分：</w:t>
      </w:r>
      <w:r>
        <w:rPr>
          <w:rFonts w:ascii="宋体" w:hAnsi="宋体"/>
          <w:sz w:val="24"/>
        </w:rPr>
        <w:t>150分</w:t>
      </w:r>
    </w:p>
    <w:p w14:paraId="0994C18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考试时间：</w:t>
      </w:r>
      <w:r>
        <w:rPr>
          <w:rFonts w:ascii="宋体" w:hAnsi="宋体"/>
          <w:sz w:val="24"/>
        </w:rPr>
        <w:t>3小时</w:t>
      </w:r>
    </w:p>
    <w:p w14:paraId="2CC22EEF">
      <w:pPr>
        <w:rPr>
          <w:rFonts w:ascii="宋体" w:hAnsi="宋体"/>
          <w:sz w:val="24"/>
        </w:rPr>
      </w:pPr>
    </w:p>
    <w:p w14:paraId="0A51D514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考试</w:t>
      </w:r>
      <w:r>
        <w:rPr>
          <w:rFonts w:hint="eastAsia" w:ascii="宋体" w:hAnsi="宋体"/>
          <w:b/>
          <w:sz w:val="28"/>
          <w:szCs w:val="28"/>
        </w:rPr>
        <w:t>目的与</w:t>
      </w:r>
      <w:r>
        <w:rPr>
          <w:rFonts w:ascii="宋体" w:hAnsi="宋体"/>
          <w:b/>
          <w:sz w:val="28"/>
          <w:szCs w:val="28"/>
        </w:rPr>
        <w:t>要求</w:t>
      </w:r>
    </w:p>
    <w:p w14:paraId="564D6E2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bCs/>
          <w:sz w:val="24"/>
        </w:rPr>
        <w:t>《材料科学基础》是材料科学与工程一级学科</w:t>
      </w:r>
      <w:r>
        <w:rPr>
          <w:rFonts w:hint="eastAsia" w:ascii="宋体" w:hAnsi="宋体"/>
          <w:bCs/>
          <w:sz w:val="24"/>
        </w:rPr>
        <w:t>的核心</w:t>
      </w:r>
      <w:r>
        <w:rPr>
          <w:rFonts w:ascii="宋体" w:hAnsi="宋体"/>
          <w:bCs/>
          <w:sz w:val="24"/>
        </w:rPr>
        <w:t>基础课</w:t>
      </w:r>
      <w:r>
        <w:rPr>
          <w:rFonts w:hint="eastAsia" w:ascii="宋体" w:hAnsi="宋体"/>
          <w:bCs/>
          <w:sz w:val="24"/>
        </w:rPr>
        <w:t>。该课程</w:t>
      </w:r>
      <w:r>
        <w:rPr>
          <w:rFonts w:ascii="宋体" w:hAnsi="宋体"/>
          <w:sz w:val="24"/>
        </w:rPr>
        <w:t>全面介绍</w:t>
      </w:r>
      <w:r>
        <w:rPr>
          <w:rFonts w:hint="eastAsia" w:ascii="宋体" w:hAnsi="宋体"/>
          <w:sz w:val="24"/>
        </w:rPr>
        <w:t>了</w:t>
      </w:r>
      <w:r>
        <w:rPr>
          <w:rFonts w:ascii="宋体" w:hAnsi="宋体"/>
          <w:sz w:val="24"/>
        </w:rPr>
        <w:t>材料</w:t>
      </w:r>
      <w:r>
        <w:rPr>
          <w:rFonts w:hint="eastAsia" w:ascii="宋体" w:hAnsi="宋体"/>
          <w:sz w:val="24"/>
        </w:rPr>
        <w:t>科学</w:t>
      </w:r>
      <w:r>
        <w:rPr>
          <w:rFonts w:ascii="宋体" w:hAnsi="宋体"/>
          <w:sz w:val="24"/>
        </w:rPr>
        <w:t>基础理论知识，</w:t>
      </w:r>
      <w:r>
        <w:rPr>
          <w:rFonts w:hint="eastAsia" w:ascii="宋体" w:hAnsi="宋体"/>
          <w:sz w:val="24"/>
        </w:rPr>
        <w:t>培养学生基于基础理论解决实际工程问题的能力，为从事与材料科学与工程学科相关工作奠定基础。</w:t>
      </w:r>
    </w:p>
    <w:p w14:paraId="71C7424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要求考生：</w:t>
      </w:r>
    </w:p>
    <w:p w14:paraId="4E71F4C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(1) </w:t>
      </w:r>
      <w:r>
        <w:rPr>
          <w:rFonts w:hint="eastAsia" w:ascii="宋体" w:hAnsi="宋体"/>
          <w:sz w:val="24"/>
        </w:rPr>
        <w:t>全面、系统地</w:t>
      </w:r>
      <w:r>
        <w:rPr>
          <w:rFonts w:ascii="宋体" w:hAnsi="宋体"/>
          <w:sz w:val="24"/>
        </w:rPr>
        <w:t>掌握材料科学</w:t>
      </w:r>
      <w:r>
        <w:rPr>
          <w:rFonts w:hint="eastAsia" w:ascii="宋体" w:hAnsi="宋体"/>
          <w:sz w:val="24"/>
        </w:rPr>
        <w:t>相关的基本概念与</w:t>
      </w:r>
      <w:r>
        <w:rPr>
          <w:rFonts w:ascii="宋体" w:hAnsi="宋体"/>
          <w:sz w:val="24"/>
        </w:rPr>
        <w:t>基础理</w:t>
      </w:r>
      <w:r>
        <w:rPr>
          <w:rFonts w:hint="eastAsia" w:ascii="宋体" w:hAnsi="宋体"/>
          <w:sz w:val="24"/>
        </w:rPr>
        <w:t>论；</w:t>
      </w:r>
    </w:p>
    <w:p w14:paraId="6BB4C1B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(2) </w:t>
      </w:r>
      <w:r>
        <w:rPr>
          <w:rFonts w:hint="eastAsia" w:ascii="宋体" w:hAnsi="宋体"/>
          <w:sz w:val="24"/>
        </w:rPr>
        <w:t>具备运用</w:t>
      </w:r>
      <w:r>
        <w:rPr>
          <w:rFonts w:ascii="宋体" w:hAnsi="宋体"/>
          <w:sz w:val="24"/>
        </w:rPr>
        <w:t>材料科学基础理论</w:t>
      </w:r>
      <w:r>
        <w:rPr>
          <w:rFonts w:hint="eastAsia" w:ascii="宋体" w:hAnsi="宋体"/>
          <w:sz w:val="24"/>
        </w:rPr>
        <w:t>分析并解决材料科学与工程领域实际问题的基本能力；</w:t>
      </w:r>
    </w:p>
    <w:p w14:paraId="730258AE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考试内容</w:t>
      </w:r>
    </w:p>
    <w:p w14:paraId="4CC3CE5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固体结构</w:t>
      </w:r>
    </w:p>
    <w:p w14:paraId="3E1DD0B4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 原子结构与结合键</w:t>
      </w:r>
    </w:p>
    <w:p w14:paraId="67AC238A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晶体学基础</w:t>
      </w:r>
    </w:p>
    <w:p w14:paraId="64DDF575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 xml:space="preserve"> 金属的晶体结构</w:t>
      </w:r>
    </w:p>
    <w:p w14:paraId="2715F1D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 xml:space="preserve"> 合金相结构</w:t>
      </w:r>
    </w:p>
    <w:p w14:paraId="6F68043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 xml:space="preserve"> 其他晶体结构</w:t>
      </w:r>
    </w:p>
    <w:p w14:paraId="54D05347"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</w:t>
      </w:r>
      <w:r>
        <w:rPr>
          <w:rFonts w:hint="eastAsia" w:ascii="宋体" w:hAnsi="宋体"/>
          <w:sz w:val="24"/>
        </w:rPr>
        <w:t>：原子结构、原子间键合；</w:t>
      </w:r>
      <w:r>
        <w:rPr>
          <w:rFonts w:ascii="宋体" w:hAnsi="宋体"/>
          <w:sz w:val="24"/>
        </w:rPr>
        <w:t>金属</w:t>
      </w:r>
      <w:r>
        <w:rPr>
          <w:rFonts w:hint="eastAsia" w:ascii="宋体" w:hAnsi="宋体"/>
          <w:sz w:val="24"/>
        </w:rPr>
        <w:t>典型</w:t>
      </w:r>
      <w:r>
        <w:rPr>
          <w:rFonts w:ascii="宋体" w:hAnsi="宋体"/>
          <w:sz w:val="24"/>
        </w:rPr>
        <w:t>晶体结构</w:t>
      </w:r>
      <w:r>
        <w:rPr>
          <w:rFonts w:hint="eastAsia" w:ascii="宋体" w:hAnsi="宋体"/>
          <w:sz w:val="24"/>
        </w:rPr>
        <w:t>的概念和特征</w:t>
      </w:r>
      <w:r>
        <w:rPr>
          <w:rFonts w:ascii="宋体" w:hAnsi="宋体"/>
          <w:sz w:val="24"/>
        </w:rPr>
        <w:t>；固溶体和中间相的特点、分类；离子晶体结构、共价晶体结构。</w:t>
      </w:r>
    </w:p>
    <w:p w14:paraId="1873C30E">
      <w:pPr>
        <w:spacing w:line="360" w:lineRule="auto"/>
        <w:ind w:firstLine="420"/>
        <w:rPr>
          <w:rFonts w:hint="eastAsia" w:ascii="宋体" w:hAnsi="宋体"/>
          <w:sz w:val="24"/>
        </w:rPr>
      </w:pPr>
    </w:p>
    <w:p w14:paraId="36CD15C8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晶体缺陷</w:t>
      </w:r>
    </w:p>
    <w:p w14:paraId="1FE46838">
      <w:pPr>
        <w:spacing w:line="360" w:lineRule="auto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 点缺陷</w:t>
      </w:r>
    </w:p>
    <w:p w14:paraId="24196AE0">
      <w:pPr>
        <w:spacing w:line="360" w:lineRule="auto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 位错</w:t>
      </w:r>
    </w:p>
    <w:p w14:paraId="1D53E105">
      <w:pPr>
        <w:spacing w:line="360" w:lineRule="auto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 表面及界面</w:t>
      </w:r>
    </w:p>
    <w:p w14:paraId="3BB434E2">
      <w:pPr>
        <w:pStyle w:val="4"/>
        <w:spacing w:after="0" w:line="360" w:lineRule="auto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ascii="宋体" w:hAnsi="宋体"/>
          <w:sz w:val="24"/>
        </w:rPr>
        <w:t>点缺陷</w:t>
      </w:r>
      <w:r>
        <w:rPr>
          <w:rFonts w:hint="eastAsia" w:ascii="宋体" w:hAnsi="宋体"/>
          <w:sz w:val="24"/>
        </w:rPr>
        <w:t>的形成与平衡浓度</w:t>
      </w:r>
      <w:r>
        <w:rPr>
          <w:rFonts w:ascii="宋体" w:hAnsi="宋体"/>
          <w:sz w:val="24"/>
        </w:rPr>
        <w:t>；位错的</w:t>
      </w:r>
      <w:r>
        <w:rPr>
          <w:rFonts w:hint="eastAsia" w:ascii="宋体" w:hAnsi="宋体"/>
          <w:sz w:val="24"/>
        </w:rPr>
        <w:t>类型与特征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柏氏矢量；</w:t>
      </w:r>
      <w:r>
        <w:rPr>
          <w:rFonts w:ascii="宋体" w:hAnsi="宋体"/>
          <w:sz w:val="24"/>
        </w:rPr>
        <w:t>位错的运动与交互作用；实际晶体中的位错；晶界</w:t>
      </w:r>
      <w:r>
        <w:rPr>
          <w:rFonts w:hint="eastAsia" w:ascii="宋体" w:hAnsi="宋体"/>
          <w:sz w:val="24"/>
        </w:rPr>
        <w:t>的类型与特性</w:t>
      </w:r>
      <w:r>
        <w:rPr>
          <w:rFonts w:ascii="宋体" w:hAnsi="宋体"/>
          <w:sz w:val="24"/>
        </w:rPr>
        <w:t>。</w:t>
      </w:r>
    </w:p>
    <w:p w14:paraId="04CD9048">
      <w:pPr>
        <w:spacing w:line="360" w:lineRule="auto"/>
        <w:ind w:firstLine="540" w:firstLineChars="225"/>
        <w:rPr>
          <w:rFonts w:hint="eastAsia" w:ascii="宋体" w:hAnsi="宋体"/>
          <w:sz w:val="24"/>
        </w:rPr>
      </w:pPr>
    </w:p>
    <w:p w14:paraId="561E7CA4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固体中原子及分子的运动</w:t>
      </w:r>
    </w:p>
    <w:p w14:paraId="7B8F3FB9">
      <w:pPr>
        <w:spacing w:line="360" w:lineRule="auto"/>
        <w:ind w:left="210" w:left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 表象理论</w:t>
      </w:r>
    </w:p>
    <w:p w14:paraId="125BB6B8">
      <w:pPr>
        <w:spacing w:line="360" w:lineRule="auto"/>
        <w:ind w:left="210" w:left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 扩散的热力学分析</w:t>
      </w:r>
    </w:p>
    <w:p w14:paraId="57CE2FFD">
      <w:pPr>
        <w:spacing w:line="360" w:lineRule="auto"/>
        <w:ind w:left="210" w:left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 扩散的原子理论</w:t>
      </w:r>
    </w:p>
    <w:p w14:paraId="7F0D4DE1">
      <w:pPr>
        <w:spacing w:line="360" w:lineRule="auto"/>
        <w:ind w:left="210" w:left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4 扩散激活能</w:t>
      </w:r>
    </w:p>
    <w:p w14:paraId="0D9A72BE">
      <w:pPr>
        <w:spacing w:line="360" w:lineRule="auto"/>
        <w:ind w:left="210" w:left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5 无规则行走与扩散距离</w:t>
      </w:r>
    </w:p>
    <w:p w14:paraId="5078D0C0">
      <w:pPr>
        <w:spacing w:line="360" w:lineRule="auto"/>
        <w:ind w:left="210" w:left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6 影响扩散的因素</w:t>
      </w:r>
    </w:p>
    <w:p w14:paraId="2FB2E5F9">
      <w:pPr>
        <w:spacing w:line="360" w:lineRule="auto"/>
        <w:ind w:left="210" w:left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7 反应扩散</w:t>
      </w:r>
    </w:p>
    <w:p w14:paraId="7F1C533A">
      <w:pPr>
        <w:pStyle w:val="4"/>
        <w:spacing w:after="0" w:line="360" w:lineRule="auto"/>
        <w:ind w:left="0" w:leftChars="0" w:firstLine="420" w:firstLineChars="17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ascii="宋体" w:hAnsi="宋体"/>
          <w:sz w:val="24"/>
        </w:rPr>
        <w:t>扩散的基本规律及其应用；扩散的微观机制；扩散的驱动力以及影响扩散的因素；离子晶体中的扩散。</w:t>
      </w:r>
    </w:p>
    <w:p w14:paraId="7AAF26B5">
      <w:pPr>
        <w:spacing w:line="360" w:lineRule="auto"/>
        <w:ind w:left="210" w:leftChars="100" w:firstLine="240" w:firstLineChars="100"/>
        <w:rPr>
          <w:rFonts w:hint="eastAsia" w:ascii="宋体" w:hAnsi="宋体"/>
          <w:sz w:val="24"/>
        </w:rPr>
      </w:pPr>
    </w:p>
    <w:p w14:paraId="5AC8A1B0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材料的形变和再结晶</w:t>
      </w:r>
    </w:p>
    <w:p w14:paraId="5B960A0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1 晶体的塑性变形</w:t>
      </w:r>
    </w:p>
    <w:p w14:paraId="2536C4E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 回复与再结晶</w:t>
      </w:r>
    </w:p>
    <w:p w14:paraId="5049D4F8">
      <w:pPr>
        <w:pStyle w:val="4"/>
        <w:spacing w:after="0" w:line="360" w:lineRule="auto"/>
        <w:ind w:left="0" w:leftChars="0" w:firstLine="540" w:firstLineChars="22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ascii="宋体" w:hAnsi="宋体"/>
          <w:sz w:val="24"/>
        </w:rPr>
        <w:t>金属塑性变形的基本规律、微观机制；单晶体、多晶体及合金塑性变形的特点；塑性变形对组织性能的影响；冷变形金属加热时组织、结构与性能的变化；回复、再结晶与晶粒长大的机制、动力学及影响因素；动态回复与动态再结晶的基本规律；</w:t>
      </w:r>
    </w:p>
    <w:p w14:paraId="354134FC">
      <w:pPr>
        <w:spacing w:line="360" w:lineRule="auto"/>
        <w:ind w:firstLine="480"/>
        <w:rPr>
          <w:rFonts w:hint="eastAsia" w:ascii="宋体" w:hAnsi="宋体"/>
          <w:sz w:val="24"/>
        </w:rPr>
      </w:pPr>
    </w:p>
    <w:p w14:paraId="34928DC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单组元相图及纯晶体的凝固</w:t>
      </w:r>
    </w:p>
    <w:p w14:paraId="18CE9B4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 单元系的热力学及相平衡</w:t>
      </w:r>
    </w:p>
    <w:p w14:paraId="7425E494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 纯晶体的凝固</w:t>
      </w:r>
    </w:p>
    <w:p w14:paraId="53F9AA32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ascii="宋体" w:hAnsi="宋体"/>
          <w:sz w:val="24"/>
        </w:rPr>
        <w:t>相图、相平衡条件和纯晶体材料的凝固理论，多种生长机制和凝固理论的应用。纯晶体凝固的基本规律、晶核的形成与长大机制。</w:t>
      </w:r>
    </w:p>
    <w:p w14:paraId="6B6F7550">
      <w:pPr>
        <w:spacing w:line="360" w:lineRule="auto"/>
        <w:ind w:firstLine="480"/>
        <w:rPr>
          <w:rFonts w:ascii="宋体" w:hAnsi="宋体"/>
          <w:sz w:val="24"/>
        </w:rPr>
      </w:pPr>
    </w:p>
    <w:p w14:paraId="06627BB4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二元系相图及其合金的凝固</w:t>
      </w:r>
    </w:p>
    <w:p w14:paraId="0A0F288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1 二元相图基本理论</w:t>
      </w:r>
    </w:p>
    <w:p w14:paraId="0E9602AD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 xml:space="preserve"> 二元相图分析</w:t>
      </w:r>
    </w:p>
    <w:p w14:paraId="3DE678D4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 xml:space="preserve"> 二元合金的凝固理论</w:t>
      </w:r>
    </w:p>
    <w:p w14:paraId="6D74158D">
      <w:pPr>
        <w:pStyle w:val="4"/>
        <w:spacing w:after="0" w:line="360" w:lineRule="auto"/>
        <w:ind w:left="0" w:leftChars="0" w:firstLine="540" w:firstLineChars="22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ascii="宋体" w:hAnsi="宋体"/>
          <w:sz w:val="24"/>
        </w:rPr>
        <w:t>相图的热力学基础；二元相图</w:t>
      </w:r>
      <w:r>
        <w:rPr>
          <w:rFonts w:hint="eastAsia" w:ascii="宋体" w:hAnsi="宋体"/>
          <w:sz w:val="24"/>
        </w:rPr>
        <w:t>的分类和和分析；铁碳</w:t>
      </w:r>
      <w:r>
        <w:rPr>
          <w:rFonts w:ascii="宋体" w:hAnsi="宋体"/>
          <w:sz w:val="24"/>
        </w:rPr>
        <w:t>合金的结晶过程和组织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固溶体合金的凝固理论；共晶合金的凝固理论；铸锭的组织与缺陷。</w:t>
      </w:r>
    </w:p>
    <w:p w14:paraId="4763F05B">
      <w:pPr>
        <w:spacing w:line="360" w:lineRule="auto"/>
        <w:ind w:firstLine="480"/>
        <w:rPr>
          <w:rFonts w:hint="eastAsia" w:ascii="宋体" w:hAnsi="宋体"/>
          <w:sz w:val="24"/>
        </w:rPr>
      </w:pPr>
    </w:p>
    <w:p w14:paraId="0B95C4D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第七章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三元相图</w:t>
      </w:r>
    </w:p>
    <w:p w14:paraId="3A1A598B"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 三元相图基础</w:t>
      </w:r>
    </w:p>
    <w:p w14:paraId="37AE8C15"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 匀晶、包晶、共晶等三元相图分析</w:t>
      </w:r>
    </w:p>
    <w:p w14:paraId="2AF5999B">
      <w:pPr>
        <w:pStyle w:val="4"/>
        <w:spacing w:after="0" w:line="360" w:lineRule="auto"/>
        <w:ind w:left="0" w:leftChars="0" w:firstLine="540" w:firstLineChars="22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ascii="宋体" w:hAnsi="宋体"/>
          <w:sz w:val="24"/>
        </w:rPr>
        <w:t>三元相图的成分表示及其性质；三元匀晶相图及其凝固；三元共晶相图及其凝固；包共晶型三元系相图；形成稳定化合物的三元系相图。</w:t>
      </w:r>
    </w:p>
    <w:p w14:paraId="3284FD0B">
      <w:pPr>
        <w:spacing w:line="360" w:lineRule="auto"/>
        <w:ind w:firstLine="420"/>
        <w:rPr>
          <w:rFonts w:hint="eastAsia" w:ascii="宋体" w:hAnsi="宋体"/>
          <w:sz w:val="24"/>
        </w:rPr>
      </w:pPr>
    </w:p>
    <w:p w14:paraId="4E08E0F5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第八章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材料的亚稳态</w:t>
      </w:r>
    </w:p>
    <w:p w14:paraId="128910E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 纳米晶材料</w:t>
      </w:r>
    </w:p>
    <w:p w14:paraId="3423002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 准晶态</w:t>
      </w:r>
    </w:p>
    <w:p w14:paraId="220496D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3 非晶态</w:t>
      </w:r>
    </w:p>
    <w:p w14:paraId="6CF31830">
      <w:pPr>
        <w:pStyle w:val="4"/>
        <w:spacing w:after="0" w:line="360" w:lineRule="auto"/>
        <w:ind w:left="0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 固态相变形成的亚稳相</w:t>
      </w:r>
    </w:p>
    <w:p w14:paraId="4B5263E5">
      <w:pPr>
        <w:pStyle w:val="4"/>
        <w:spacing w:after="0" w:line="360" w:lineRule="auto"/>
        <w:ind w:left="0" w:leftChars="0" w:firstLine="540" w:firstLineChars="22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ascii="宋体" w:hAnsi="宋体"/>
          <w:sz w:val="24"/>
        </w:rPr>
        <w:t>材料在亚稳态的组织结构和性能特点；纳米晶、准晶态和非晶材料的基本概念；固态相变的类型及特点；马氏体相变的特征；贝氏体转变与珠光体转变、马氏体转变的异同点；材料强韧化基本原理和常用方法。</w:t>
      </w:r>
    </w:p>
    <w:p w14:paraId="29E1DCF8">
      <w:pPr>
        <w:pStyle w:val="4"/>
        <w:spacing w:after="0" w:line="360" w:lineRule="auto"/>
        <w:ind w:left="0" w:leftChars="0" w:firstLine="540" w:firstLineChars="225"/>
        <w:rPr>
          <w:rFonts w:hint="eastAsia" w:ascii="宋体" w:hAnsi="宋体"/>
          <w:sz w:val="24"/>
        </w:rPr>
      </w:pPr>
    </w:p>
    <w:p w14:paraId="6159E03B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试卷结构</w:t>
      </w:r>
    </w:p>
    <w:p w14:paraId="04E488AD">
      <w:pPr>
        <w:pStyle w:val="4"/>
        <w:spacing w:after="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（1）基本知识与基本概念题 (约50分)</w:t>
      </w:r>
    </w:p>
    <w:p w14:paraId="777348A9">
      <w:pPr>
        <w:pStyle w:val="4"/>
        <w:spacing w:after="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</w:t>
      </w:r>
      <w:r>
        <w:rPr>
          <w:rFonts w:hint="eastAsia" w:ascii="宋体" w:hAnsi="宋体"/>
          <w:sz w:val="24"/>
        </w:rPr>
        <w:t>简答题</w:t>
      </w:r>
      <w:r>
        <w:rPr>
          <w:rFonts w:ascii="宋体" w:hAnsi="宋体"/>
          <w:sz w:val="24"/>
        </w:rPr>
        <w:t>(60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)</w:t>
      </w:r>
    </w:p>
    <w:p w14:paraId="0A2C9F0C">
      <w:pPr>
        <w:pStyle w:val="4"/>
        <w:spacing w:after="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</w:t>
      </w:r>
      <w:r>
        <w:rPr>
          <w:rFonts w:hint="eastAsia" w:ascii="宋体" w:hAnsi="宋体"/>
          <w:sz w:val="24"/>
        </w:rPr>
        <w:t>综合论述及应用题</w:t>
      </w:r>
      <w:r>
        <w:rPr>
          <w:rFonts w:ascii="宋体" w:hAnsi="宋体"/>
          <w:sz w:val="24"/>
        </w:rPr>
        <w:t>(40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)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AE2CF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2</w:t>
    </w:r>
    <w:r>
      <w:rPr>
        <w:rStyle w:val="10"/>
      </w:rPr>
      <w:fldChar w:fldCharType="end"/>
    </w:r>
  </w:p>
  <w:p w14:paraId="4926A3E7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95E3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A09139B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B6714"/>
    <w:multiLevelType w:val="multilevel"/>
    <w:tmpl w:val="397B67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29714C2"/>
    <w:multiLevelType w:val="multilevel"/>
    <w:tmpl w:val="629714C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FjZWZmNzQ5ZDM3YmEyNzFmZjUyODIyYThkMzIifQ=="/>
  </w:docVars>
  <w:rsids>
    <w:rsidRoot w:val="00BE790D"/>
    <w:rsid w:val="00012B67"/>
    <w:rsid w:val="00041B59"/>
    <w:rsid w:val="00044FB1"/>
    <w:rsid w:val="00072F25"/>
    <w:rsid w:val="00095D57"/>
    <w:rsid w:val="000A78D7"/>
    <w:rsid w:val="000C5803"/>
    <w:rsid w:val="00127A9F"/>
    <w:rsid w:val="001C7D0E"/>
    <w:rsid w:val="001E2B4B"/>
    <w:rsid w:val="001F199F"/>
    <w:rsid w:val="001F5689"/>
    <w:rsid w:val="0020589C"/>
    <w:rsid w:val="00286D6F"/>
    <w:rsid w:val="002E18E2"/>
    <w:rsid w:val="002E2B86"/>
    <w:rsid w:val="002E7777"/>
    <w:rsid w:val="003015ED"/>
    <w:rsid w:val="00324DD9"/>
    <w:rsid w:val="0033457F"/>
    <w:rsid w:val="00351AA6"/>
    <w:rsid w:val="00365E2F"/>
    <w:rsid w:val="003829AC"/>
    <w:rsid w:val="003835AA"/>
    <w:rsid w:val="00390980"/>
    <w:rsid w:val="003A44A5"/>
    <w:rsid w:val="003B6EAC"/>
    <w:rsid w:val="003F5F28"/>
    <w:rsid w:val="00410824"/>
    <w:rsid w:val="00414494"/>
    <w:rsid w:val="0043044A"/>
    <w:rsid w:val="0043128D"/>
    <w:rsid w:val="00445F5B"/>
    <w:rsid w:val="00457796"/>
    <w:rsid w:val="00466CFA"/>
    <w:rsid w:val="00492CA6"/>
    <w:rsid w:val="004B2AFA"/>
    <w:rsid w:val="004C02F6"/>
    <w:rsid w:val="004C7B8F"/>
    <w:rsid w:val="004D1085"/>
    <w:rsid w:val="004E5508"/>
    <w:rsid w:val="004F0C9B"/>
    <w:rsid w:val="00526ED7"/>
    <w:rsid w:val="00572E5D"/>
    <w:rsid w:val="00574961"/>
    <w:rsid w:val="005A342C"/>
    <w:rsid w:val="005B3743"/>
    <w:rsid w:val="005E3FC1"/>
    <w:rsid w:val="0067039A"/>
    <w:rsid w:val="00687E70"/>
    <w:rsid w:val="00691CC7"/>
    <w:rsid w:val="006F1165"/>
    <w:rsid w:val="00725044"/>
    <w:rsid w:val="0074587B"/>
    <w:rsid w:val="0075129B"/>
    <w:rsid w:val="007551DA"/>
    <w:rsid w:val="00761540"/>
    <w:rsid w:val="0078511C"/>
    <w:rsid w:val="0088439D"/>
    <w:rsid w:val="008B00A6"/>
    <w:rsid w:val="008D00E5"/>
    <w:rsid w:val="00901A14"/>
    <w:rsid w:val="009065F2"/>
    <w:rsid w:val="009941FC"/>
    <w:rsid w:val="009F182A"/>
    <w:rsid w:val="00A063C6"/>
    <w:rsid w:val="00A20577"/>
    <w:rsid w:val="00A6425E"/>
    <w:rsid w:val="00A850C6"/>
    <w:rsid w:val="00A92571"/>
    <w:rsid w:val="00AA488F"/>
    <w:rsid w:val="00AC35F0"/>
    <w:rsid w:val="00AD7DD5"/>
    <w:rsid w:val="00AF6BDB"/>
    <w:rsid w:val="00B12532"/>
    <w:rsid w:val="00B40CB4"/>
    <w:rsid w:val="00B452F1"/>
    <w:rsid w:val="00B51367"/>
    <w:rsid w:val="00B93BAF"/>
    <w:rsid w:val="00BA5D36"/>
    <w:rsid w:val="00BC7D4D"/>
    <w:rsid w:val="00BE6AF8"/>
    <w:rsid w:val="00BE790D"/>
    <w:rsid w:val="00C20818"/>
    <w:rsid w:val="00C27C7F"/>
    <w:rsid w:val="00CA3A2B"/>
    <w:rsid w:val="00CD5B7F"/>
    <w:rsid w:val="00D26211"/>
    <w:rsid w:val="00D46C66"/>
    <w:rsid w:val="00D46F12"/>
    <w:rsid w:val="00D7686E"/>
    <w:rsid w:val="00DA42B6"/>
    <w:rsid w:val="00DB4D83"/>
    <w:rsid w:val="00DD1F4E"/>
    <w:rsid w:val="00E15101"/>
    <w:rsid w:val="00E241AE"/>
    <w:rsid w:val="00E3375E"/>
    <w:rsid w:val="00E3529C"/>
    <w:rsid w:val="00E6420F"/>
    <w:rsid w:val="00E67F67"/>
    <w:rsid w:val="00E8764A"/>
    <w:rsid w:val="00ED02A0"/>
    <w:rsid w:val="00EE6C3F"/>
    <w:rsid w:val="00F4494B"/>
    <w:rsid w:val="00F865A6"/>
    <w:rsid w:val="00F87BF7"/>
    <w:rsid w:val="00FB010A"/>
    <w:rsid w:val="00FB7048"/>
    <w:rsid w:val="00FD42FD"/>
    <w:rsid w:val="174D0711"/>
    <w:rsid w:val="3B4750DD"/>
    <w:rsid w:val="47465542"/>
    <w:rsid w:val="77B65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uiPriority w:val="0"/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</Words>
  <Characters>1149</Characters>
  <Lines>9</Lines>
  <Paragraphs>2</Paragraphs>
  <TotalTime>0</TotalTime>
  <ScaleCrop>false</ScaleCrop>
  <LinksUpToDate>false</LinksUpToDate>
  <CharactersWithSpaces>1348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2023-08-10T07:40:00Z</dcterms:created>
  <dc:creator>lin</dc:creator>
  <cp:lastModifiedBy>vertesyuan</cp:lastModifiedBy>
  <cp:lastPrinted>2006-12-22T08:35:00Z</cp:lastPrinted>
  <dcterms:modified xsi:type="dcterms:W3CDTF">2024-11-04T01:17:24Z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C6980E78E027499D8A5924329524C256_13</vt:lpwstr>
  </property>
</Properties>
</file>