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2C778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 xml:space="preserve">  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6603D315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7120"/>
      </w:tblGrid>
      <w:tr w14:paraId="6B12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2236" w:type="dxa"/>
            <w:noWrap w:val="0"/>
            <w:vAlign w:val="bottom"/>
          </w:tcPr>
          <w:p w14:paraId="4BAB0863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7120" w:type="dxa"/>
            <w:noWrap w:val="0"/>
            <w:vAlign w:val="bottom"/>
          </w:tcPr>
          <w:p w14:paraId="4AD15F81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_GB2312" w:eastAsia="楷体_GB2312"/>
                <w:sz w:val="21"/>
                <w:szCs w:val="21"/>
              </w:rPr>
              <w:t>（440）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新闻与传播专业基础</w:t>
            </w:r>
          </w:p>
        </w:tc>
      </w:tr>
      <w:tr w14:paraId="346B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2236" w:type="dxa"/>
            <w:noWrap w:val="0"/>
            <w:vAlign w:val="bottom"/>
          </w:tcPr>
          <w:p w14:paraId="376DB471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7120" w:type="dxa"/>
            <w:noWrap w:val="0"/>
            <w:vAlign w:val="bottom"/>
          </w:tcPr>
          <w:p w14:paraId="1F52507F">
            <w:pPr>
              <w:spacing w:after="62" w:afterLines="20"/>
              <w:ind w:firstLine="235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黑体" w:eastAsia="黑体"/>
              </w:rPr>
              <w:t xml:space="preserve">           □</w:t>
            </w:r>
            <w:r>
              <w:rPr>
                <w:rFonts w:hint="eastAsia" w:ascii="宋体" w:hAnsi="宋体"/>
                <w:b/>
                <w:szCs w:val="21"/>
              </w:rPr>
              <w:t xml:space="preserve">学术型     </w:t>
            </w:r>
            <w:r>
              <w:rPr>
                <w:rFonts w:hint="eastAsia" w:ascii="黑体" w:eastAsia="黑体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4099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2236" w:type="dxa"/>
            <w:noWrap w:val="0"/>
            <w:vAlign w:val="bottom"/>
          </w:tcPr>
          <w:p w14:paraId="76C757E7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120" w:type="dxa"/>
            <w:noWrap w:val="0"/>
            <w:vAlign w:val="bottom"/>
          </w:tcPr>
          <w:p w14:paraId="2BEA05D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新闻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b/>
                <w:szCs w:val="21"/>
              </w:rPr>
              <w:t>传播</w:t>
            </w:r>
          </w:p>
        </w:tc>
      </w:tr>
    </w:tbl>
    <w:p w14:paraId="727B933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299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 w14:paraId="19BF3AF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1FB4CF9C">
            <w:pPr>
              <w:ind w:firstLine="551" w:firstLineChars="196"/>
              <w:rPr>
                <w:rFonts w:hint="eastAsia"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 xml:space="preserve">                      新闻学部分</w:t>
            </w:r>
          </w:p>
          <w:p w14:paraId="3EF2542A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一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新闻学、新闻学主导理论</w:t>
            </w:r>
          </w:p>
          <w:p w14:paraId="202BE4EB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重点掌握：世界各国新闻学主导性理论；自由主义报刊理论、社会责任论的理论要点和实践</w:t>
            </w:r>
          </w:p>
          <w:p w14:paraId="1D71244E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一般了解：新闻学；新闻学和新闻工作；学习新闻理论的意义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3A0E7CA8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新闻活动</w:t>
            </w:r>
          </w:p>
          <w:p w14:paraId="26FA5BD4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重点掌握：变动产生新闻，关系决定需要；新闻活动的渠道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75D05EDD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一般了解：理解新闻活动是一种普遍的社会现象；新闻活动是人类求生存图发展的需要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383D1842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三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</w:t>
            </w:r>
          </w:p>
          <w:p w14:paraId="647F790E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重点掌握：新闻的基本特点；新闻的定义；新闻要素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43A9E9B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一般了解：新闻本源；新闻类别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6AE6C7C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四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真实性是新闻的本质规定</w:t>
            </w:r>
          </w:p>
          <w:p w14:paraId="6BC36353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重点掌握：新闻真实性的基本要求；新闻失实的主要表现及性质；“后真相时代”与新闻失实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124D7B3F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一般了解：真实性是新闻的生命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7E56C10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五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新闻与信息、宣传、舆论</w:t>
            </w:r>
          </w:p>
          <w:p w14:paraId="66F2C54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重点掌握：信息的定义、特点及其对新闻工作的要求；新闻与宣传的区别；舆论的定义、特点和社会功能；新闻媒介与舆论导向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12B0E74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决定宣传效益的因素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5471FB7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六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新闻事业的产生</w:t>
            </w:r>
          </w:p>
          <w:p w14:paraId="353496E0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重点掌握：报纸、广播、电视的产生；新媒体的产生</w:t>
            </w:r>
          </w:p>
          <w:p w14:paraId="43BB5B14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一般了解：中国古代社会的新闻传播工具；西方报纸是资本主义商品经济的产物</w:t>
            </w:r>
          </w:p>
          <w:p w14:paraId="5C1CDBCD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七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互联网造就传媒业新业态</w:t>
            </w:r>
          </w:p>
          <w:p w14:paraId="74900488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重点掌握：新闻生产：从专业化到社会化；新闻接收：从受众到用户；新闻机构：从单一媒体到融合媒体；新闻体制：从单一国企体制到混合体制，形成三足鼎立</w:t>
            </w:r>
          </w:p>
          <w:p w14:paraId="1C9ADF54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一般了解：新媒体持续冲击大众传媒</w:t>
            </w:r>
          </w:p>
          <w:p w14:paraId="61BB0466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八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新闻事业的发展及其基本规律</w:t>
            </w:r>
          </w:p>
          <w:p w14:paraId="3B887FF3">
            <w:pPr>
              <w:adjustRightInd w:val="0"/>
              <w:snapToGrid w:val="0"/>
              <w:ind w:firstLine="42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重点掌握：新闻事业发展的基本规律；新闻体制；报纸、广播、电视和互联网的定义及特点；报纸的分类；报纸、广播和电视的新闻文体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BDD2441">
            <w:pPr>
              <w:adjustRightInd w:val="0"/>
              <w:snapToGrid w:val="0"/>
              <w:ind w:firstLine="42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一般了解：生产力水平决定新闻事业的发展水平；新闻教育适应新闻事业而产生、发展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F54D2A8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九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新闻媒介的性质</w:t>
            </w:r>
          </w:p>
          <w:p w14:paraId="15E0FD3B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重点掌握：新闻媒体的双重属性；新闻媒介产品的商品性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227A0B80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一般了解：新闻媒介的共性、特性和个性；中国新闻事业的基本性质和特点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29B9D6A4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新闻事业的功能和效果</w:t>
            </w:r>
          </w:p>
          <w:p w14:paraId="70E2E4C2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重点掌握：新闻事业的一般功能；新闻媒介的正、负效应；新闻媒介的传播效果；建设新型主流媒体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7F25883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一般了解：新闻媒介的功能定位；我国新闻媒体的作用和任务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86C00CA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十一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党性原则是中国新闻事业的基本制度</w:t>
            </w:r>
          </w:p>
          <w:p w14:paraId="70DBD15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重点掌握：党性原则是中国新闻事业的一项基本制度；坚持党性原则的极端重要性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8A6504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一般掌握：党性原则——马克思主义新闻思想的精髓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7026D07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舆论引导与舆论监督</w:t>
            </w:r>
          </w:p>
          <w:p w14:paraId="1DDBF772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重点掌握：舆论引导和舆论监督的含义以及二者的关系；舆论监督的重要作用、性质、特点、基本原则；舆论新格局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69E6A84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一般掌握：舆论引导的原因和基本方法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64BAADA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十三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大众传媒与社会</w:t>
            </w:r>
          </w:p>
          <w:p w14:paraId="61E05D98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重点掌握：大众传媒与社会系统；大众传媒与经济、政治和大众文化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95F2C3D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一般了解：大众传媒与国际关系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5ED048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十四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新闻自由与社会控制</w:t>
            </w:r>
          </w:p>
          <w:p w14:paraId="1601E0FA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重点掌握：新闻自由的含义与理论起源；新闻诽谤；隐私权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E192B7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一般了解：世界各国争取出版自由的历史过程；新闻自由属于人民；新闻法规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06B1B43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十五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新闻媒介的运行体系与管理模式</w:t>
            </w:r>
          </w:p>
          <w:p w14:paraId="12A2250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重点掌握：世界新闻媒介的三大运行体制；中央厨房的新闻生产模式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23FADEE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一般了解：国家对媒介的管理；新闻媒介的内部管理和运行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1F698C7E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十六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传媒业经营</w:t>
            </w:r>
          </w:p>
          <w:p w14:paraId="519F158C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重点掌握：传媒业经营的基本路径；互联网与精准营销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6E1DE866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一般理解：传媒业经营的基本原则、基本目标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4B00143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十七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新闻媒介的受众</w:t>
            </w:r>
          </w:p>
          <w:p w14:paraId="6EE11C3D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重点掌握：受众对新闻媒介的决定性影响；受众的细分；新闻媒介的受众定位；受众的权利；受众地位的新变化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1C989519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一般了解：受众是谁；受众的特点；受众和媒体认知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3A1F9467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十八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新闻生产和新闻选择</w:t>
            </w:r>
          </w:p>
          <w:p w14:paraId="7A345A61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重点掌握：新闻生产的决定因素和场域；新闻选择和新闻选择的标准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8F52CEF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一般了解：新闻选择的具体运用</w:t>
            </w:r>
          </w:p>
          <w:p w14:paraId="01CD863C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十九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新闻报道的基本原则、专业要求和基本体裁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728DAB4B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重点掌握：新闻报道的专业要求和构成；传统媒体的新闻体裁；新媒体的新闻制作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4EF7F141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一般了解：新闻报道的基本原则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2FBB881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（二十）新闻工作者的修养</w:t>
            </w:r>
          </w:p>
          <w:p w14:paraId="500E354A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重点掌握：新闻专业理念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BF3CC72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一般了解：新闻工作者的职业道德；中国新闻工作者的基本素养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7D118E0D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（二十一）中国的新闻改革</w:t>
            </w:r>
          </w:p>
          <w:p w14:paraId="0EFAEFFA">
            <w:pPr>
              <w:adjustRightInd w:val="0"/>
              <w:snapToGrid w:val="0"/>
              <w:ind w:left="480"/>
              <w:rPr>
                <w:rFonts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重点掌握：我国新闻事业的</w:t>
            </w:r>
            <w:r>
              <w:rPr>
                <w:rFonts w:eastAsia="黑体"/>
                <w:color w:val="000000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年四次跨越；新闻改革的基本特点；中国新闻传媒业的新生态、新业态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4DF22E17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一般了解：中国新闻传播学的学科建设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B04AD37">
            <w:pPr>
              <w:adjustRightInd w:val="0"/>
              <w:snapToGrid w:val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  （二十二） 了解当前新闻实践的重要发展趋势和重大新闻热点</w:t>
            </w:r>
          </w:p>
          <w:p w14:paraId="244A721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</w:p>
        </w:tc>
      </w:tr>
      <w:tr w14:paraId="6677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noWrap w:val="0"/>
            <w:vAlign w:val="top"/>
          </w:tcPr>
          <w:p w14:paraId="1A6EB853">
            <w:pPr>
              <w:ind w:firstLine="551" w:firstLineChars="196"/>
              <w:rPr>
                <w:rFonts w:hint="eastAsia"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 xml:space="preserve">                      传播学部分</w:t>
            </w:r>
          </w:p>
          <w:p w14:paraId="01A0D0C2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（一）传播学的研究对象</w:t>
            </w:r>
          </w:p>
          <w:p w14:paraId="0CF4687D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重点掌握：传播学的定义、传播学的自身特性、传播学的研究方法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EC49F99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（二）传播学的回顾与展望</w:t>
            </w:r>
          </w:p>
          <w:p w14:paraId="5CABDDEB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重点掌握：传播学在欧美发展历程、创始与完善、现状与趋势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2F4BCB7C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（三）传播</w:t>
            </w:r>
          </w:p>
          <w:p w14:paraId="1BDA466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重点掌握：传播的定义、特点、分类、革命、模式、功能与原则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09D32FF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（四）传播者</w:t>
            </w:r>
          </w:p>
          <w:p w14:paraId="24ADF9AC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重点掌握：个人传播者的角色、特点、权利、责任与赢效因素；媒介组织的地位、运作与理论；媒介制度的理论与评析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44ED3F3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（五）传播与信息</w:t>
            </w:r>
          </w:p>
          <w:p w14:paraId="70889632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重点掌握：信息研究简述、传播分析、特征、分类与反思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01AF4F7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（六）传播与符号</w:t>
            </w:r>
          </w:p>
          <w:p w14:paraId="5A3CC957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重点掌握：符号与意义、编码与译码；符号的特性、功能；语言符号与非语言符号；符号学研究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11C7E347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（七）传播媒介</w:t>
            </w:r>
          </w:p>
          <w:p w14:paraId="443DF462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重点掌握：传播媒介的概念、特点、类型与相关理论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11A61DCC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（八）传播谋略</w:t>
            </w:r>
          </w:p>
          <w:p w14:paraId="06A057A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重点掌握：传播谋略的分析、运筹与决断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7A86310D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（九）传播的技巧</w:t>
            </w:r>
          </w:p>
          <w:p w14:paraId="090879B8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重点掌握：传播技巧的概念、特点与运用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55CC8532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（十）受众</w:t>
            </w:r>
          </w:p>
          <w:p w14:paraId="5E0C8D01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重点掌握：受众形貌、理论、心理、反馈；意见领袖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3F1EDF5E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（十一）传播环境</w:t>
            </w:r>
          </w:p>
          <w:p w14:paraId="0EBC7130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重点掌握：传播与环境的关系；传播环境的特征、类型与理论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40F3B34A">
            <w:pPr>
              <w:adjustRightInd w:val="0"/>
              <w:snapToGrid w:val="0"/>
              <w:ind w:left="48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（十二）传播效果</w:t>
            </w:r>
          </w:p>
          <w:p w14:paraId="49D9B365">
            <w:pPr>
              <w:adjustRightInd w:val="0"/>
              <w:snapToGrid w:val="0"/>
              <w:ind w:left="48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重点掌握：传播效果研究的历程、理论与评估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。</w:t>
            </w:r>
          </w:p>
          <w:p w14:paraId="2CB3080F">
            <w:pPr>
              <w:rPr>
                <w:rFonts w:hint="eastAsia" w:ascii="黑体" w:eastAsia="黑体"/>
                <w:sz w:val="21"/>
              </w:rPr>
            </w:pPr>
          </w:p>
        </w:tc>
      </w:tr>
      <w:tr w14:paraId="2E75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288" w:type="dxa"/>
            <w:noWrap w:val="0"/>
            <w:vAlign w:val="top"/>
          </w:tcPr>
          <w:p w14:paraId="3F724D95">
            <w:pPr>
              <w:rPr>
                <w:rFonts w:hint="eastAsia" w:ascii="宋体" w:hAnsi="宋体" w:eastAsia="宋体"/>
                <w:color w:val="000000"/>
                <w:sz w:val="21"/>
                <w:szCs w:val="21"/>
                <w:lang w:eastAsia="zh-Hans"/>
              </w:rPr>
            </w:pPr>
          </w:p>
          <w:p w14:paraId="7D52E2A5">
            <w:pPr>
              <w:rPr>
                <w:rFonts w:hint="eastAsia" w:ascii="黑体" w:eastAsia="黑体"/>
                <w:sz w:val="21"/>
              </w:rPr>
            </w:pPr>
          </w:p>
          <w:p w14:paraId="3608C51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4417BE8">
            <w:pPr>
              <w:rPr>
                <w:rFonts w:hint="eastAsia" w:ascii="宋体" w:hAnsi="宋体" w:eastAsia="宋体"/>
                <w:sz w:val="21"/>
              </w:rPr>
            </w:pPr>
          </w:p>
          <w:p w14:paraId="5CB76E38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考试时间: 3小时</w:t>
            </w:r>
          </w:p>
          <w:p w14:paraId="713FBFCF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考试总分: </w:t>
            </w:r>
            <w:r>
              <w:rPr>
                <w:rFonts w:ascii="宋体" w:hAnsi="宋体" w:eastAsia="宋体" w:cs="Arial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</w:t>
            </w:r>
          </w:p>
          <w:p w14:paraId="3B3B7B3B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考试方式：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闭卷</w:t>
            </w:r>
          </w:p>
          <w:p w14:paraId="31A2AF8B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考试题型：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名词解释、简答题、论述题、材料分析题、应用题（以上题型不一定同时出现）</w:t>
            </w:r>
          </w:p>
          <w:p w14:paraId="4ECBC50E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   分数比例：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名词解释、简答题约50分；论述题、材料分析题约占50分；应用题约占50分。</w:t>
            </w:r>
          </w:p>
          <w:p w14:paraId="08C39DA4">
            <w:pPr>
              <w:rPr>
                <w:rFonts w:hint="eastAsia" w:ascii="黑体" w:eastAsia="黑体"/>
                <w:sz w:val="21"/>
              </w:rPr>
            </w:pPr>
          </w:p>
        </w:tc>
      </w:tr>
      <w:tr w14:paraId="558C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288" w:type="dxa"/>
            <w:noWrap w:val="0"/>
            <w:vAlign w:val="top"/>
          </w:tcPr>
          <w:p w14:paraId="54B8084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0C6BF9D">
            <w:pPr>
              <w:rPr>
                <w:rFonts w:hint="eastAsia" w:ascii="黑体" w:eastAsia="黑体"/>
                <w:sz w:val="21"/>
              </w:rPr>
            </w:pPr>
          </w:p>
          <w:p w14:paraId="1FA273D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   </w:t>
            </w:r>
            <w:r>
              <w:rPr>
                <w:rFonts w:ascii="黑体" w:eastAsia="黑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1. 李良荣著：《新闻学概论》（第</w:t>
            </w:r>
            <w:r>
              <w:rPr>
                <w:rFonts w:ascii="宋体" w:hAnsi="宋体" w:eastAsia="宋体"/>
                <w:sz w:val="21"/>
              </w:rPr>
              <w:t>7</w:t>
            </w:r>
            <w:r>
              <w:rPr>
                <w:rFonts w:hint="eastAsia" w:ascii="宋体" w:hAnsi="宋体" w:eastAsia="宋体"/>
                <w:sz w:val="21"/>
              </w:rPr>
              <w:t>版），复旦大学出版社，20</w:t>
            </w:r>
            <w:r>
              <w:rPr>
                <w:rFonts w:ascii="宋体" w:hAnsi="宋体" w:eastAsia="宋体"/>
                <w:sz w:val="21"/>
              </w:rPr>
              <w:t>21</w:t>
            </w:r>
            <w:r>
              <w:rPr>
                <w:rFonts w:hint="eastAsia" w:ascii="宋体" w:hAnsi="宋体" w:eastAsia="宋体"/>
                <w:sz w:val="21"/>
              </w:rPr>
              <w:t>。</w:t>
            </w:r>
          </w:p>
          <w:p w14:paraId="0CD9F589">
            <w:pPr>
              <w:ind w:firstLine="42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lang w:eastAsia="zh-Hans"/>
              </w:rPr>
              <w:t>邵培仁著</w:t>
            </w:r>
            <w:r>
              <w:rPr>
                <w:rFonts w:hint="eastAsia" w:ascii="宋体" w:hAnsi="宋体" w:eastAsia="宋体"/>
                <w:sz w:val="21"/>
              </w:rPr>
              <w:t>：《传播学》</w:t>
            </w:r>
            <w:r>
              <w:rPr>
                <w:rFonts w:ascii="宋体" w:hAnsi="宋体" w:eastAsia="宋体"/>
                <w:sz w:val="21"/>
              </w:rPr>
              <w:t>（</w:t>
            </w:r>
            <w:r>
              <w:rPr>
                <w:rFonts w:hint="eastAsia" w:ascii="宋体" w:hAnsi="宋体" w:eastAsia="宋体"/>
                <w:sz w:val="21"/>
                <w:lang w:eastAsia="zh-Hans"/>
              </w:rPr>
              <w:t>第</w:t>
            </w:r>
            <w:r>
              <w:rPr>
                <w:rFonts w:ascii="宋体" w:hAnsi="宋体" w:eastAsia="宋体"/>
                <w:sz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 w:val="21"/>
                <w:lang w:eastAsia="zh-Hans"/>
              </w:rPr>
              <w:t>版</w:t>
            </w:r>
            <w:r>
              <w:rPr>
                <w:rFonts w:ascii="宋体" w:hAnsi="宋体" w:eastAsia="宋体"/>
                <w:sz w:val="21"/>
              </w:rPr>
              <w:t>）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eastAsia="zh-Hans"/>
              </w:rPr>
              <w:t>高等教育</w:t>
            </w:r>
            <w:r>
              <w:rPr>
                <w:rFonts w:hint="eastAsia" w:ascii="宋体" w:hAnsi="宋体" w:eastAsia="宋体"/>
                <w:sz w:val="21"/>
              </w:rPr>
              <w:t>出版社，20</w:t>
            </w:r>
            <w:r>
              <w:rPr>
                <w:rFonts w:ascii="宋体" w:hAnsi="宋体" w:eastAsia="宋体"/>
                <w:sz w:val="21"/>
              </w:rPr>
              <w:t>15</w:t>
            </w:r>
            <w:r>
              <w:rPr>
                <w:rFonts w:hint="eastAsia" w:ascii="宋体" w:hAnsi="宋体" w:eastAsia="宋体"/>
                <w:sz w:val="21"/>
              </w:rPr>
              <w:t>。</w:t>
            </w:r>
          </w:p>
          <w:p w14:paraId="081B4AB3">
            <w:pPr>
              <w:ind w:firstLine="420"/>
              <w:rPr>
                <w:rFonts w:hint="eastAsia" w:ascii="宋体" w:hAnsi="宋体" w:eastAsia="宋体"/>
                <w:sz w:val="21"/>
              </w:rPr>
            </w:pPr>
          </w:p>
          <w:p w14:paraId="23B36A43">
            <w:pP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  <w:t>四、自命题科目需要携带的特殊考试用品（如画板之类会影响到普通考生考试的用品）</w:t>
            </w:r>
          </w:p>
          <w:p w14:paraId="7C0A6AD9">
            <w:pPr>
              <w:ind w:firstLine="42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  <w:t>无</w:t>
            </w:r>
          </w:p>
        </w:tc>
      </w:tr>
    </w:tbl>
    <w:p w14:paraId="136D3CE0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FF52E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Tc1YmM3NDViNjliZDA0YWE0YTMyMzAxNzdlOGMifQ=="/>
  </w:docVars>
  <w:rsids>
    <w:rsidRoot w:val="00172BB2"/>
    <w:rsid w:val="0006230E"/>
    <w:rsid w:val="000632A2"/>
    <w:rsid w:val="00071F17"/>
    <w:rsid w:val="00090A43"/>
    <w:rsid w:val="000950CB"/>
    <w:rsid w:val="000B5956"/>
    <w:rsid w:val="000C07B1"/>
    <w:rsid w:val="000F0BAC"/>
    <w:rsid w:val="00172BB2"/>
    <w:rsid w:val="001E3E34"/>
    <w:rsid w:val="002E0FD4"/>
    <w:rsid w:val="002F24F1"/>
    <w:rsid w:val="003003AF"/>
    <w:rsid w:val="00302321"/>
    <w:rsid w:val="00330948"/>
    <w:rsid w:val="00335F5A"/>
    <w:rsid w:val="00451625"/>
    <w:rsid w:val="004E428A"/>
    <w:rsid w:val="004F0203"/>
    <w:rsid w:val="00530E45"/>
    <w:rsid w:val="0054517B"/>
    <w:rsid w:val="005718D7"/>
    <w:rsid w:val="0057654F"/>
    <w:rsid w:val="005D7EFD"/>
    <w:rsid w:val="005F58BD"/>
    <w:rsid w:val="00624315"/>
    <w:rsid w:val="006511ED"/>
    <w:rsid w:val="00696BF8"/>
    <w:rsid w:val="00737FEC"/>
    <w:rsid w:val="0077502D"/>
    <w:rsid w:val="00780CBE"/>
    <w:rsid w:val="007D5CDC"/>
    <w:rsid w:val="007F65AE"/>
    <w:rsid w:val="00824944"/>
    <w:rsid w:val="008F40C7"/>
    <w:rsid w:val="00924CAF"/>
    <w:rsid w:val="009357B6"/>
    <w:rsid w:val="00952E6C"/>
    <w:rsid w:val="009863E2"/>
    <w:rsid w:val="00993FA5"/>
    <w:rsid w:val="009F21C5"/>
    <w:rsid w:val="00AA3A49"/>
    <w:rsid w:val="00B07F1A"/>
    <w:rsid w:val="00B76D1B"/>
    <w:rsid w:val="00B93E3B"/>
    <w:rsid w:val="00BE67CE"/>
    <w:rsid w:val="00C445E7"/>
    <w:rsid w:val="00CC2891"/>
    <w:rsid w:val="00CE08A7"/>
    <w:rsid w:val="00D22680"/>
    <w:rsid w:val="00D436A5"/>
    <w:rsid w:val="00DC28A5"/>
    <w:rsid w:val="00E23DF7"/>
    <w:rsid w:val="00E77055"/>
    <w:rsid w:val="00F12927"/>
    <w:rsid w:val="00F20ACE"/>
    <w:rsid w:val="00F73BA8"/>
    <w:rsid w:val="00F75FA2"/>
    <w:rsid w:val="00FE492E"/>
    <w:rsid w:val="081F2A10"/>
    <w:rsid w:val="082D2A7C"/>
    <w:rsid w:val="0ECB25ED"/>
    <w:rsid w:val="0F5A3604"/>
    <w:rsid w:val="138616EA"/>
    <w:rsid w:val="15045F94"/>
    <w:rsid w:val="1791138F"/>
    <w:rsid w:val="187E18BC"/>
    <w:rsid w:val="1BA0469D"/>
    <w:rsid w:val="1CB06E59"/>
    <w:rsid w:val="1CFF43E2"/>
    <w:rsid w:val="2284673D"/>
    <w:rsid w:val="245F610F"/>
    <w:rsid w:val="26A26B27"/>
    <w:rsid w:val="287F7C27"/>
    <w:rsid w:val="31007525"/>
    <w:rsid w:val="34884F44"/>
    <w:rsid w:val="36101A15"/>
    <w:rsid w:val="36603D53"/>
    <w:rsid w:val="3D356F8E"/>
    <w:rsid w:val="4041474B"/>
    <w:rsid w:val="414F55C3"/>
    <w:rsid w:val="42453C33"/>
    <w:rsid w:val="43667F00"/>
    <w:rsid w:val="45715FE3"/>
    <w:rsid w:val="468D6FB5"/>
    <w:rsid w:val="4E772146"/>
    <w:rsid w:val="4EFD337F"/>
    <w:rsid w:val="51755914"/>
    <w:rsid w:val="525C1D41"/>
    <w:rsid w:val="5281015E"/>
    <w:rsid w:val="55183BB8"/>
    <w:rsid w:val="5A026FB2"/>
    <w:rsid w:val="5DFF6832"/>
    <w:rsid w:val="64250C5A"/>
    <w:rsid w:val="68070971"/>
    <w:rsid w:val="688C04F0"/>
    <w:rsid w:val="68C10D1E"/>
    <w:rsid w:val="6B4348E1"/>
    <w:rsid w:val="6DA37016"/>
    <w:rsid w:val="7C36245B"/>
    <w:rsid w:val="7D517BC5"/>
    <w:rsid w:val="7DBFEBD3"/>
    <w:rsid w:val="95D2E480"/>
    <w:rsid w:val="BBBF5824"/>
    <w:rsid w:val="CCDEF3CE"/>
    <w:rsid w:val="DD575BF3"/>
    <w:rsid w:val="E75D0812"/>
    <w:rsid w:val="F735F768"/>
    <w:rsid w:val="FD7EE7B8"/>
    <w:rsid w:val="FF7B8C10"/>
    <w:rsid w:val="FFED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  <w:style w:type="paragraph" w:customStyle="1" w:styleId="9">
    <w:name w:val="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2319</Words>
  <Characters>2338</Characters>
  <Lines>18</Lines>
  <Paragraphs>5</Paragraphs>
  <TotalTime>0</TotalTime>
  <ScaleCrop>false</ScaleCrop>
  <LinksUpToDate>false</LinksUpToDate>
  <CharactersWithSpaces>2463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2018-09-05T23:53:00Z</dcterms:created>
  <dc:creator>lqy</dc:creator>
  <cp:lastModifiedBy>vertesyuan</cp:lastModifiedBy>
  <cp:lastPrinted>2008-10-24T18:22:00Z</cp:lastPrinted>
  <dcterms:modified xsi:type="dcterms:W3CDTF">2024-10-28T03:31:11Z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6DB022295D5045D08EA15C6E54074337_13</vt:lpwstr>
  </property>
</Properties>
</file>