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B862E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3FCE9787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094B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3B7F337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3853BA95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楷体_GB2312"/>
                <w:bCs w:val="0"/>
                <w:kern w:val="2"/>
                <w:sz w:val="24"/>
                <w:szCs w:val="21"/>
              </w:rPr>
              <w:t>828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 xml:space="preserve"> 自动控制理论</w:t>
            </w:r>
          </w:p>
        </w:tc>
      </w:tr>
      <w:tr w14:paraId="0968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A37069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271F3509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6878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F43C5E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D40A09B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控制科学与工程</w:t>
            </w:r>
          </w:p>
        </w:tc>
      </w:tr>
    </w:tbl>
    <w:p w14:paraId="66927A16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E8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677C5D5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10578BC8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反馈控制系统，开环、闭环与复合控制系统，线性系统与非线性系统，连续系统与离散系统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等基本概念。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对控制系统性能的基本要求和稳定性，暂态性能，稳态性能等基本概念。</w:t>
            </w:r>
          </w:p>
          <w:p w14:paraId="3C523E4E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系统数学模型的概念与建立数学模型的方法。微分方程模型及建立系统微分方程模型的步骤和方法。传递函数概念，传递函数与脉冲响应函数的定义，传递函数的表达形式，控制系统传递函数模型的建立。线性系统基本环节，控制系统的结构图，结构图的等价变换与化简。控制系统频率特性的定义、物理意义及求取，典型环节、开环频率特性的伯德图（Bode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，由伯德图确定系统的频率特性和传递函数。</w:t>
            </w:r>
          </w:p>
          <w:p w14:paraId="71614A41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控制系统稳定性的定义与稳定性条件，劳思（Routh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稳定判据，朱利（Jury）稳定判据，奈奎斯特（Nyquist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稳定判据，相对稳定性分析（幅值裕度和相位裕度）。控制系统稳定判据的应用。</w:t>
            </w:r>
          </w:p>
          <w:p w14:paraId="04A4B520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典型输入信号及拉氏变换、控制系统动态性能指标的定义。连续一阶系统、典型二阶系统的动态性能计算。系统极点分布与控制性能的关系。</w:t>
            </w:r>
          </w:p>
          <w:p w14:paraId="4A29D595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控制系统误差与稳态误差的定义，控制系统型号的定义，终值定理法、误差系数法求控制系统的稳态误差，扰动作用下的稳态误差分析，复合控制系统及误差分析。</w:t>
            </w:r>
          </w:p>
          <w:p w14:paraId="7D258DBB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控制系统的频域性能要求，控制系统校正的概念。超前校正（滞后校正，滞后</w:t>
            </w:r>
            <w:r>
              <w:rPr>
                <w:rFonts w:ascii="宋体" w:hAnsi="宋体" w:eastAsia="宋体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超前校正，PID校正）的概念，校正网络，校正的方法、步骤与效果。</w:t>
            </w:r>
          </w:p>
          <w:p w14:paraId="424ED4E7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非线性系统描述函数的概念，描述函数法的基本思想与条件，典型非线性特性描述函数的推导，用描述函数法分析非线性系统的自激振荡。</w:t>
            </w:r>
          </w:p>
          <w:p w14:paraId="406F22A2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信号的采样与保持，差分方程的概念、微分方程描述的差分化。Z变换的定义，Z变换基本定理，</w:t>
            </w:r>
            <w:r>
              <w:rPr>
                <w:rFonts w:ascii="宋体" w:hAnsi="宋体" w:eastAsia="宋体"/>
                <w:sz w:val="21"/>
                <w:szCs w:val="21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变换的基本方法，</w:t>
            </w:r>
            <w:r>
              <w:rPr>
                <w:rFonts w:ascii="宋体" w:hAnsi="宋体" w:eastAsia="宋体"/>
                <w:sz w:val="21"/>
                <w:szCs w:val="21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反变换的部分分式法，控制系统</w:t>
            </w:r>
            <w:r>
              <w:rPr>
                <w:rFonts w:ascii="宋体" w:hAnsi="宋体" w:eastAsia="宋体"/>
                <w:sz w:val="21"/>
                <w:szCs w:val="21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传递函数，带有扰动的系统的输出</w:t>
            </w:r>
            <w:r>
              <w:rPr>
                <w:rFonts w:ascii="宋体" w:hAnsi="宋体" w:eastAsia="宋体"/>
                <w:sz w:val="21"/>
                <w:szCs w:val="21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变换式。线性离散系统的稳定性分析。差分方程的递推解法，差分方程</w:t>
            </w:r>
            <w:r>
              <w:rPr>
                <w:rFonts w:ascii="宋体" w:hAnsi="宋体" w:eastAsia="宋体"/>
                <w:sz w:val="21"/>
                <w:szCs w:val="21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变换解法，离散系统极点分布与动态响应的关系。线性离散系统的稳定性分析与稳态误差计算。</w:t>
            </w:r>
          </w:p>
          <w:p w14:paraId="53080641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控制系统</w:t>
            </w:r>
            <w:r>
              <w:rPr>
                <w:rFonts w:ascii="宋体" w:hAnsi="宋体" w:eastAsia="宋体"/>
                <w:sz w:val="21"/>
                <w:szCs w:val="21"/>
              </w:rPr>
              <w:t>状态空间模型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的基本概念、建模方法、基本性质，线性系统</w:t>
            </w:r>
            <w:r>
              <w:rPr>
                <w:rFonts w:ascii="宋体" w:hAnsi="宋体" w:eastAsia="宋体"/>
                <w:sz w:val="21"/>
                <w:szCs w:val="21"/>
              </w:rPr>
              <w:t>传递函数和状态空间模型间的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相互</w:t>
            </w:r>
            <w:r>
              <w:rPr>
                <w:rFonts w:ascii="宋体" w:hAnsi="宋体" w:eastAsia="宋体"/>
                <w:sz w:val="21"/>
                <w:szCs w:val="21"/>
              </w:rPr>
              <w:t>转换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，状态空间模型的等价性概念和性质。</w:t>
            </w:r>
          </w:p>
          <w:p w14:paraId="1FFD926F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线性</w:t>
            </w:r>
            <w:r>
              <w:rPr>
                <w:rFonts w:ascii="宋体" w:hAnsi="宋体" w:eastAsia="宋体"/>
                <w:sz w:val="21"/>
                <w:szCs w:val="21"/>
              </w:rPr>
              <w:t>系统的运动分析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，状态转移矩阵的概念、基本性质和计算方法。</w:t>
            </w:r>
          </w:p>
          <w:p w14:paraId="32A4AF4B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线性系统的</w:t>
            </w:r>
            <w:r>
              <w:rPr>
                <w:rFonts w:ascii="宋体" w:hAnsi="宋体" w:eastAsia="宋体"/>
                <w:sz w:val="21"/>
                <w:szCs w:val="21"/>
              </w:rPr>
              <w:t>能控性和能观性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的定义、判据，基于传递函数的线性系统</w:t>
            </w:r>
            <w:r>
              <w:rPr>
                <w:rFonts w:ascii="宋体" w:hAnsi="宋体" w:eastAsia="宋体"/>
                <w:sz w:val="21"/>
                <w:szCs w:val="21"/>
              </w:rPr>
              <w:t>能控性和能观性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条件，线性系统的</w:t>
            </w:r>
            <w:r>
              <w:rPr>
                <w:rFonts w:ascii="宋体" w:hAnsi="宋体" w:eastAsia="宋体"/>
                <w:sz w:val="21"/>
                <w:szCs w:val="21"/>
              </w:rPr>
              <w:t>能控性和能观性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状态空间模型实现。</w:t>
            </w:r>
          </w:p>
          <w:p w14:paraId="1399143A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线性系统的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Lyapunov</w:t>
            </w:r>
            <w:r>
              <w:rPr>
                <w:rFonts w:ascii="宋体" w:hAnsi="宋体" w:eastAsia="宋体"/>
                <w:sz w:val="21"/>
                <w:szCs w:val="21"/>
              </w:rPr>
              <w:t>稳定性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定义、定理和分析及应用。</w:t>
            </w:r>
          </w:p>
          <w:p w14:paraId="15A14F84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线性系统反馈控制的类型和性质，线性系统的稳定性状态反馈控制器设计，基于</w:t>
            </w:r>
            <w:r>
              <w:rPr>
                <w:rFonts w:ascii="宋体" w:hAnsi="宋体" w:eastAsia="宋体"/>
                <w:sz w:val="21"/>
                <w:szCs w:val="21"/>
              </w:rPr>
              <w:t>极点配置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的线性系统</w:t>
            </w:r>
            <w:r>
              <w:rPr>
                <w:rFonts w:ascii="宋体" w:hAnsi="宋体" w:eastAsia="宋体"/>
                <w:sz w:val="21"/>
                <w:szCs w:val="21"/>
              </w:rPr>
              <w:t>状态反馈控制器设计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，基于状态观测器的</w:t>
            </w:r>
            <w:r>
              <w:rPr>
                <w:rFonts w:ascii="宋体" w:hAnsi="宋体" w:eastAsia="宋体"/>
                <w:sz w:val="21"/>
                <w:szCs w:val="21"/>
              </w:rPr>
              <w:t>反馈控制器设计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 w14:paraId="5EBC1983">
            <w:pPr>
              <w:rPr>
                <w:rFonts w:hint="eastAsia" w:ascii="宋体" w:eastAsia="宋体"/>
                <w:sz w:val="21"/>
              </w:rPr>
            </w:pPr>
          </w:p>
          <w:p w14:paraId="089F2204">
            <w:pPr>
              <w:rPr>
                <w:rFonts w:hint="eastAsia" w:ascii="宋体" w:eastAsia="宋体"/>
                <w:sz w:val="21"/>
              </w:rPr>
            </w:pPr>
          </w:p>
          <w:p w14:paraId="2CC954FA">
            <w:pPr>
              <w:rPr>
                <w:rFonts w:hint="eastAsia" w:ascii="宋体" w:eastAsia="宋体"/>
                <w:sz w:val="21"/>
              </w:rPr>
            </w:pPr>
          </w:p>
          <w:p w14:paraId="03E446ED">
            <w:pPr>
              <w:rPr>
                <w:rFonts w:hint="eastAsia" w:ascii="宋体" w:eastAsia="宋体"/>
                <w:sz w:val="21"/>
              </w:rPr>
            </w:pPr>
          </w:p>
          <w:p w14:paraId="06265B32">
            <w:pPr>
              <w:rPr>
                <w:rFonts w:hint="eastAsia" w:ascii="宋体" w:eastAsia="宋体"/>
                <w:sz w:val="21"/>
              </w:rPr>
            </w:pPr>
          </w:p>
          <w:p w14:paraId="39592FC5">
            <w:pPr>
              <w:rPr>
                <w:rFonts w:hint="eastAsia" w:ascii="宋体" w:eastAsia="宋体"/>
                <w:sz w:val="21"/>
              </w:rPr>
            </w:pPr>
          </w:p>
        </w:tc>
      </w:tr>
      <w:tr w14:paraId="7891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21CE6DD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4917DF2E">
            <w:pPr>
              <w:rPr>
                <w:rFonts w:hint="eastAsia" w:ascii="宋体" w:hAnsi="宋体" w:eastAsia="宋体"/>
                <w:sz w:val="21"/>
              </w:rPr>
            </w:pPr>
          </w:p>
          <w:p w14:paraId="37A8B312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考试时间: 3小时</w:t>
            </w:r>
          </w:p>
          <w:p w14:paraId="2FA03B59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考试总分: </w:t>
            </w:r>
            <w:r>
              <w:rPr>
                <w:rFonts w:ascii="宋体" w:hAnsi="宋体" w:eastAsia="宋体" w:cs="Arial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</w:t>
            </w:r>
          </w:p>
          <w:p w14:paraId="265DF40A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考试方式：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闭卷</w:t>
            </w:r>
          </w:p>
          <w:p w14:paraId="47D32405">
            <w:pPr>
              <w:ind w:firstLine="420" w:firstLineChars="2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题型与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分数比例：简述题、分析题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和证明题</w:t>
            </w:r>
            <w:r>
              <w:rPr>
                <w:rFonts w:hint="eastAsia" w:ascii="宋体" w:hAnsi="宋体" w:eastAsia="宋体"/>
                <w:sz w:val="21"/>
              </w:rPr>
              <w:t>（约50%）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计算题</w:t>
            </w:r>
            <w:r>
              <w:rPr>
                <w:rFonts w:hint="eastAsia" w:ascii="宋体" w:hAnsi="宋体" w:eastAsia="宋体"/>
                <w:sz w:val="21"/>
              </w:rPr>
              <w:t>（约50%）</w:t>
            </w:r>
          </w:p>
          <w:p w14:paraId="76E4AB5D">
            <w:pPr>
              <w:rPr>
                <w:rFonts w:hint="eastAsia" w:ascii="宋体" w:hAnsi="宋体" w:eastAsia="宋体"/>
                <w:sz w:val="21"/>
              </w:rPr>
            </w:pPr>
          </w:p>
          <w:p w14:paraId="17616F61">
            <w:pPr>
              <w:rPr>
                <w:rFonts w:hint="eastAsia" w:ascii="宋体" w:hAnsi="宋体" w:eastAsia="宋体"/>
                <w:sz w:val="21"/>
              </w:rPr>
            </w:pPr>
          </w:p>
          <w:p w14:paraId="4F58FA56">
            <w:pPr>
              <w:rPr>
                <w:rFonts w:hint="eastAsia" w:ascii="宋体" w:hAnsi="宋体" w:eastAsia="宋体"/>
                <w:sz w:val="21"/>
              </w:rPr>
            </w:pPr>
          </w:p>
          <w:p w14:paraId="4ABF7BAF">
            <w:pPr>
              <w:rPr>
                <w:rFonts w:hint="eastAsia" w:ascii="宋体" w:hAnsi="宋体" w:eastAsia="宋体"/>
                <w:sz w:val="21"/>
              </w:rPr>
            </w:pPr>
          </w:p>
          <w:p w14:paraId="48F23AE2">
            <w:pPr>
              <w:rPr>
                <w:rFonts w:hint="eastAsia" w:ascii="宋体" w:hAnsi="宋体" w:eastAsia="宋体"/>
                <w:sz w:val="21"/>
              </w:rPr>
            </w:pPr>
          </w:p>
          <w:p w14:paraId="65FE3023">
            <w:pPr>
              <w:rPr>
                <w:rFonts w:hint="eastAsia" w:ascii="黑体" w:eastAsia="黑体"/>
                <w:sz w:val="21"/>
              </w:rPr>
            </w:pPr>
          </w:p>
        </w:tc>
      </w:tr>
      <w:tr w14:paraId="192E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611217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43239923">
            <w:pPr>
              <w:rPr>
                <w:rFonts w:hint="eastAsia" w:ascii="黑体" w:eastAsia="黑体"/>
                <w:sz w:val="21"/>
              </w:rPr>
            </w:pPr>
          </w:p>
          <w:p w14:paraId="2EE11F8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《自动控制原理》（第</w:t>
            </w:r>
            <w:r>
              <w:rPr>
                <w:rFonts w:ascii="宋体" w:hAnsi="宋体" w:eastAsia="宋体"/>
                <w:sz w:val="21"/>
              </w:rPr>
              <w:t>3</w:t>
            </w:r>
            <w:r>
              <w:rPr>
                <w:rFonts w:hint="eastAsia" w:ascii="宋体" w:hAnsi="宋体" w:eastAsia="宋体"/>
                <w:sz w:val="21"/>
              </w:rPr>
              <w:t>版）王万良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编著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高等教育出版社</w:t>
            </w:r>
            <w:r>
              <w:rPr>
                <w:rFonts w:ascii="宋体" w:hAnsi="宋体" w:eastAsia="宋体"/>
                <w:sz w:val="21"/>
              </w:rPr>
              <w:t xml:space="preserve"> 2020</w:t>
            </w:r>
          </w:p>
          <w:p w14:paraId="42EB197C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《现代控制理论》（第</w:t>
            </w:r>
            <w:r>
              <w:rPr>
                <w:rFonts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z w:val="21"/>
              </w:rPr>
              <w:t>版）俞立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编著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 xml:space="preserve">清华大学出版社 </w:t>
            </w:r>
            <w:r>
              <w:rPr>
                <w:rFonts w:ascii="宋体" w:hAnsi="宋体" w:eastAsia="宋体"/>
                <w:sz w:val="21"/>
              </w:rPr>
              <w:t>2007</w:t>
            </w:r>
          </w:p>
        </w:tc>
      </w:tr>
      <w:tr w14:paraId="6C21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312694F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</w:tc>
      </w:tr>
    </w:tbl>
    <w:p w14:paraId="29A26505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2CBD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393615"/>
    <w:rsid w:val="004028FE"/>
    <w:rsid w:val="004438BF"/>
    <w:rsid w:val="00471374"/>
    <w:rsid w:val="004E428A"/>
    <w:rsid w:val="004F0203"/>
    <w:rsid w:val="0054517B"/>
    <w:rsid w:val="0057654F"/>
    <w:rsid w:val="00580957"/>
    <w:rsid w:val="005B095A"/>
    <w:rsid w:val="005D7EFD"/>
    <w:rsid w:val="006101EC"/>
    <w:rsid w:val="00624315"/>
    <w:rsid w:val="0066067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7EE3E7E"/>
    <w:rsid w:val="2C146EF8"/>
    <w:rsid w:val="5F7C351F"/>
    <w:rsid w:val="6B91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2024-09-16T03:23:00Z</dcterms:created>
  <dc:creator>lqy</dc:creator>
  <cp:lastModifiedBy>vertesyuan</cp:lastModifiedBy>
  <cp:lastPrinted>2008-10-23T02:22:00Z</cp:lastPrinted>
  <dcterms:modified xsi:type="dcterms:W3CDTF">2024-10-28T03:32:17Z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9FC40FC4CC0449F78E42764675CF2F08_13</vt:lpwstr>
  </property>
</Properties>
</file>