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09A4F">
      <w:pPr>
        <w:jc w:val="center"/>
        <w:rPr>
          <w:rFonts w:hint="eastAsia" w:ascii="黑体" w:eastAsia="黑体"/>
          <w:bCs/>
          <w:sz w:val="28"/>
        </w:rPr>
      </w:pPr>
      <w:bookmarkStart w:id="0" w:name="_GoBack"/>
      <w:bookmarkEnd w:id="0"/>
      <w:r>
        <w:rPr>
          <w:rFonts w:hint="eastAsia" w:ascii="黑体" w:eastAsia="黑体"/>
          <w:bCs/>
          <w:sz w:val="28"/>
        </w:rPr>
        <w:t>长安大学研究生入学考试《勘探地球物理》考试大纲</w:t>
      </w:r>
    </w:p>
    <w:p w14:paraId="2D58817F">
      <w:pPr>
        <w:spacing w:line="400" w:lineRule="exact"/>
        <w:ind w:firstLine="600" w:firstLineChars="250"/>
        <w:rPr>
          <w:rFonts w:hint="eastAsia" w:ascii="仿宋_GB2312" w:eastAsia="仿宋_GB2312"/>
          <w:sz w:val="24"/>
        </w:rPr>
      </w:pPr>
      <w:r>
        <w:rPr>
          <w:rFonts w:hint="eastAsia" w:ascii="仿宋_GB2312" w:eastAsia="仿宋_GB2312"/>
          <w:sz w:val="24"/>
        </w:rPr>
        <w:t>本“勘探地球物理”考试大纲适用于长安大学地质资源与地质工程专业地球探测与信息技术研究方向的硕士研究生入学考试。要求考生对基本概念有比较深入的了解，掌握基本原理、方法及一般应用。</w:t>
      </w:r>
    </w:p>
    <w:p w14:paraId="199C9E6E">
      <w:pPr>
        <w:spacing w:before="156" w:beforeLines="50" w:line="400" w:lineRule="exact"/>
        <w:ind w:firstLine="472" w:firstLineChars="196"/>
        <w:rPr>
          <w:rFonts w:hint="eastAsia" w:ascii="仿宋_GB2312" w:eastAsia="仿宋_GB2312"/>
          <w:b/>
          <w:bCs/>
          <w:sz w:val="24"/>
        </w:rPr>
      </w:pPr>
      <w:r>
        <w:rPr>
          <w:rFonts w:hint="eastAsia" w:ascii="仿宋_GB2312" w:eastAsia="仿宋_GB2312"/>
          <w:b/>
          <w:bCs/>
          <w:sz w:val="24"/>
        </w:rPr>
        <w:t>一、考试内容</w:t>
      </w:r>
    </w:p>
    <w:p w14:paraId="0FD11215">
      <w:pPr>
        <w:numPr>
          <w:ilvl w:val="0"/>
          <w:numId w:val="1"/>
        </w:numPr>
        <w:spacing w:line="400" w:lineRule="exact"/>
        <w:rPr>
          <w:rFonts w:hint="eastAsia" w:ascii="仿宋_GB2312" w:eastAsia="仿宋_GB2312"/>
          <w:sz w:val="24"/>
        </w:rPr>
      </w:pPr>
      <w:r>
        <w:rPr>
          <w:rFonts w:hint="eastAsia" w:ascii="仿宋_GB2312" w:eastAsia="仿宋_GB2312"/>
          <w:sz w:val="24"/>
        </w:rPr>
        <w:t>勘探地球物理学概述</w:t>
      </w:r>
    </w:p>
    <w:p w14:paraId="0AB66CBD">
      <w:pPr>
        <w:numPr>
          <w:ilvl w:val="0"/>
          <w:numId w:val="1"/>
        </w:numPr>
        <w:spacing w:line="400" w:lineRule="exact"/>
        <w:rPr>
          <w:rFonts w:hint="eastAsia" w:ascii="仿宋_GB2312" w:eastAsia="仿宋_GB2312"/>
          <w:sz w:val="24"/>
        </w:rPr>
      </w:pPr>
      <w:r>
        <w:rPr>
          <w:rFonts w:hint="eastAsia" w:ascii="仿宋_GB2312" w:eastAsia="仿宋_GB2312"/>
          <w:sz w:val="24"/>
        </w:rPr>
        <w:t xml:space="preserve">重力勘探  </w:t>
      </w:r>
    </w:p>
    <w:p w14:paraId="6671A8B8">
      <w:pPr>
        <w:numPr>
          <w:ilvl w:val="0"/>
          <w:numId w:val="1"/>
        </w:numPr>
        <w:spacing w:line="400" w:lineRule="exact"/>
        <w:rPr>
          <w:rFonts w:hint="eastAsia" w:ascii="仿宋_GB2312" w:eastAsia="仿宋_GB2312"/>
          <w:sz w:val="24"/>
        </w:rPr>
      </w:pPr>
      <w:r>
        <w:rPr>
          <w:rFonts w:hint="eastAsia" w:ascii="仿宋_GB2312" w:eastAsia="仿宋_GB2312"/>
          <w:sz w:val="24"/>
        </w:rPr>
        <w:t>磁法勘探</w:t>
      </w:r>
    </w:p>
    <w:p w14:paraId="56146877">
      <w:pPr>
        <w:numPr>
          <w:ilvl w:val="0"/>
          <w:numId w:val="1"/>
        </w:numPr>
        <w:spacing w:line="400" w:lineRule="exact"/>
        <w:rPr>
          <w:rFonts w:hint="eastAsia" w:ascii="仿宋_GB2312" w:eastAsia="仿宋_GB2312"/>
          <w:sz w:val="24"/>
        </w:rPr>
      </w:pPr>
      <w:r>
        <w:rPr>
          <w:rFonts w:hint="eastAsia" w:ascii="仿宋_GB2312" w:eastAsia="仿宋_GB2312"/>
          <w:sz w:val="24"/>
        </w:rPr>
        <w:t xml:space="preserve">地震勘探    </w:t>
      </w:r>
    </w:p>
    <w:p w14:paraId="15024772">
      <w:pPr>
        <w:numPr>
          <w:ilvl w:val="0"/>
          <w:numId w:val="1"/>
        </w:numPr>
        <w:spacing w:line="400" w:lineRule="exact"/>
        <w:rPr>
          <w:rFonts w:hint="eastAsia" w:ascii="仿宋_GB2312" w:eastAsia="仿宋_GB2312"/>
          <w:sz w:val="24"/>
        </w:rPr>
      </w:pPr>
      <w:r>
        <w:rPr>
          <w:rFonts w:hint="eastAsia" w:ascii="仿宋_GB2312" w:eastAsia="仿宋_GB2312"/>
          <w:sz w:val="24"/>
        </w:rPr>
        <w:t xml:space="preserve">电法勘探   </w:t>
      </w:r>
    </w:p>
    <w:p w14:paraId="33E5C8BA">
      <w:pPr>
        <w:numPr>
          <w:ilvl w:val="0"/>
          <w:numId w:val="1"/>
        </w:numPr>
        <w:spacing w:line="400" w:lineRule="exact"/>
        <w:rPr>
          <w:rFonts w:hint="eastAsia" w:ascii="仿宋_GB2312" w:eastAsia="仿宋_GB2312"/>
          <w:sz w:val="24"/>
        </w:rPr>
      </w:pPr>
      <w:r>
        <w:rPr>
          <w:rFonts w:hint="eastAsia" w:ascii="仿宋_GB2312" w:eastAsia="仿宋_GB2312"/>
          <w:sz w:val="24"/>
        </w:rPr>
        <w:t xml:space="preserve">综合地球物理方法    </w:t>
      </w:r>
    </w:p>
    <w:p w14:paraId="54643406">
      <w:pPr>
        <w:numPr>
          <w:ilvl w:val="0"/>
          <w:numId w:val="1"/>
        </w:numPr>
        <w:spacing w:line="400" w:lineRule="exact"/>
        <w:rPr>
          <w:rFonts w:hint="eastAsia" w:ascii="仿宋_GB2312" w:eastAsia="仿宋_GB2312"/>
          <w:sz w:val="24"/>
        </w:rPr>
      </w:pPr>
      <w:r>
        <w:rPr>
          <w:rFonts w:hint="eastAsia" w:ascii="仿宋_GB2312" w:eastAsia="仿宋_GB2312"/>
          <w:sz w:val="24"/>
        </w:rPr>
        <w:t xml:space="preserve">20世纪的勘探地球物理学    </w:t>
      </w:r>
    </w:p>
    <w:p w14:paraId="026D7503">
      <w:pPr>
        <w:numPr>
          <w:ilvl w:val="0"/>
          <w:numId w:val="1"/>
        </w:numPr>
        <w:spacing w:line="400" w:lineRule="exact"/>
        <w:rPr>
          <w:rFonts w:hint="eastAsia" w:ascii="仿宋_GB2312" w:eastAsia="仿宋_GB2312"/>
          <w:sz w:val="24"/>
        </w:rPr>
      </w:pPr>
      <w:r>
        <w:rPr>
          <w:rFonts w:hint="eastAsia" w:ascii="仿宋_GB2312" w:eastAsia="仿宋_GB2312"/>
          <w:sz w:val="24"/>
        </w:rPr>
        <w:t xml:space="preserve">21世纪的勘探地球物理学发展趋势预测    </w:t>
      </w:r>
    </w:p>
    <w:p w14:paraId="44A43D01">
      <w:pPr>
        <w:spacing w:before="156" w:beforeLines="50" w:line="400" w:lineRule="exact"/>
        <w:ind w:firstLine="472" w:firstLineChars="196"/>
        <w:rPr>
          <w:rFonts w:hint="eastAsia" w:ascii="仿宋_GB2312" w:eastAsia="仿宋_GB2312"/>
          <w:b/>
          <w:bCs/>
          <w:sz w:val="24"/>
        </w:rPr>
      </w:pPr>
      <w:r>
        <w:rPr>
          <w:rFonts w:hint="eastAsia" w:ascii="仿宋_GB2312" w:eastAsia="仿宋_GB2312"/>
          <w:b/>
          <w:bCs/>
          <w:sz w:val="24"/>
        </w:rPr>
        <w:t>二、考试要求</w:t>
      </w:r>
    </w:p>
    <w:p w14:paraId="1141C4EE">
      <w:pPr>
        <w:spacing w:line="400" w:lineRule="exact"/>
        <w:ind w:left="480"/>
        <w:rPr>
          <w:rFonts w:hint="eastAsia" w:ascii="仿宋_GB2312" w:eastAsia="仿宋_GB2312"/>
          <w:sz w:val="24"/>
        </w:rPr>
      </w:pPr>
      <w:r>
        <w:rPr>
          <w:rFonts w:hint="eastAsia" w:ascii="仿宋_GB2312" w:eastAsia="仿宋_GB2312"/>
          <w:sz w:val="24"/>
        </w:rPr>
        <w:t>第一章 勘探地球物理学概述</w:t>
      </w:r>
    </w:p>
    <w:p w14:paraId="02C73DFA">
      <w:pPr>
        <w:spacing w:line="400" w:lineRule="exact"/>
        <w:ind w:left="420" w:leftChars="200" w:firstLine="480" w:firstLineChars="200"/>
        <w:rPr>
          <w:rFonts w:hint="eastAsia" w:ascii="仿宋_GB2312" w:eastAsia="仿宋_GB2312"/>
          <w:sz w:val="24"/>
        </w:rPr>
      </w:pPr>
      <w:r>
        <w:rPr>
          <w:rFonts w:hint="eastAsia" w:ascii="仿宋_GB2312" w:eastAsia="仿宋_GB2312"/>
          <w:sz w:val="24"/>
        </w:rPr>
        <w:t>掌握勘探地球物理学的研究对象、学科分支及其发展阶段，熟悉勘探地球物理学的地位和作用。</w:t>
      </w:r>
    </w:p>
    <w:p w14:paraId="370802D3">
      <w:pPr>
        <w:spacing w:line="400" w:lineRule="exact"/>
        <w:ind w:left="480"/>
        <w:rPr>
          <w:rFonts w:hint="eastAsia" w:ascii="仿宋_GB2312" w:eastAsia="仿宋_GB2312"/>
          <w:sz w:val="24"/>
        </w:rPr>
      </w:pPr>
      <w:r>
        <w:rPr>
          <w:rFonts w:hint="eastAsia" w:ascii="仿宋_GB2312" w:eastAsia="仿宋_GB2312"/>
          <w:sz w:val="24"/>
        </w:rPr>
        <w:t>第二章 重力勘探</w:t>
      </w:r>
    </w:p>
    <w:p w14:paraId="7264A9C5">
      <w:pPr>
        <w:spacing w:line="400" w:lineRule="exact"/>
        <w:ind w:left="480"/>
        <w:rPr>
          <w:rFonts w:hint="eastAsia" w:ascii="仿宋_GB2312" w:eastAsia="仿宋_GB2312"/>
          <w:sz w:val="24"/>
        </w:rPr>
      </w:pPr>
      <w:r>
        <w:rPr>
          <w:rFonts w:hint="eastAsia" w:ascii="仿宋_GB2312" w:eastAsia="仿宋_GB2312"/>
          <w:sz w:val="24"/>
        </w:rPr>
        <w:t xml:space="preserve">    掌握重力勘探的基本原理、野外观测方法及资料整理、重力异常的处理与解释以及重力勘探的应用。</w:t>
      </w:r>
    </w:p>
    <w:p w14:paraId="6E54F6C0">
      <w:pPr>
        <w:spacing w:line="400" w:lineRule="exact"/>
        <w:ind w:left="480"/>
        <w:rPr>
          <w:rFonts w:hint="eastAsia" w:ascii="仿宋_GB2312" w:eastAsia="仿宋_GB2312"/>
          <w:sz w:val="24"/>
        </w:rPr>
      </w:pPr>
      <w:r>
        <w:rPr>
          <w:rFonts w:hint="eastAsia" w:ascii="仿宋_GB2312" w:eastAsia="仿宋_GB2312"/>
          <w:sz w:val="24"/>
        </w:rPr>
        <w:t>第三章 磁法勘探</w:t>
      </w:r>
    </w:p>
    <w:p w14:paraId="539F2DFB">
      <w:pPr>
        <w:spacing w:line="400" w:lineRule="exact"/>
        <w:ind w:left="420" w:leftChars="200" w:firstLine="480" w:firstLineChars="200"/>
        <w:rPr>
          <w:rFonts w:hint="eastAsia" w:ascii="仿宋_GB2312" w:eastAsia="仿宋_GB2312"/>
          <w:sz w:val="24"/>
        </w:rPr>
      </w:pPr>
      <w:r>
        <w:rPr>
          <w:rFonts w:hint="eastAsia" w:ascii="仿宋_GB2312" w:eastAsia="仿宋_GB2312"/>
          <w:sz w:val="24"/>
        </w:rPr>
        <w:t>掌握磁法勘探的基本原理、野外观测方法及资料整理、磁法资料的处理与解释以及磁法勘探的应用。</w:t>
      </w:r>
    </w:p>
    <w:p w14:paraId="72961EF3">
      <w:pPr>
        <w:spacing w:line="400" w:lineRule="exact"/>
        <w:ind w:left="480"/>
        <w:rPr>
          <w:rFonts w:hint="eastAsia" w:ascii="仿宋_GB2312" w:eastAsia="仿宋_GB2312"/>
          <w:sz w:val="24"/>
        </w:rPr>
      </w:pPr>
      <w:r>
        <w:rPr>
          <w:rFonts w:hint="eastAsia" w:ascii="仿宋_GB2312" w:eastAsia="仿宋_GB2312"/>
          <w:sz w:val="24"/>
        </w:rPr>
        <w:t>第四章 地震勘探</w:t>
      </w:r>
    </w:p>
    <w:p w14:paraId="72BEB684">
      <w:pPr>
        <w:spacing w:line="400" w:lineRule="exact"/>
        <w:ind w:left="480"/>
        <w:rPr>
          <w:rFonts w:hint="eastAsia" w:ascii="仿宋_GB2312" w:eastAsia="仿宋_GB2312"/>
          <w:sz w:val="24"/>
        </w:rPr>
      </w:pPr>
      <w:r>
        <w:rPr>
          <w:rFonts w:hint="eastAsia" w:ascii="仿宋_GB2312" w:eastAsia="仿宋_GB2312"/>
          <w:sz w:val="24"/>
        </w:rPr>
        <w:t xml:space="preserve">    掌握地震勘探的基本原理、地震波的时距曲线，熟悉地震仪操作，掌握反射波、折射波及其它地震勘探方法，掌握地震数据处理流程，掌握简单地震资料解释方法，掌握地震勘探的应用。</w:t>
      </w:r>
    </w:p>
    <w:p w14:paraId="5E5BF221">
      <w:pPr>
        <w:spacing w:line="400" w:lineRule="exact"/>
        <w:ind w:left="480"/>
        <w:rPr>
          <w:rFonts w:hint="eastAsia" w:ascii="仿宋_GB2312" w:eastAsia="仿宋_GB2312"/>
          <w:sz w:val="24"/>
        </w:rPr>
      </w:pPr>
      <w:r>
        <w:rPr>
          <w:rFonts w:hint="eastAsia" w:ascii="仿宋_GB2312" w:eastAsia="仿宋_GB2312"/>
          <w:sz w:val="24"/>
        </w:rPr>
        <w:t>第五章 电法勘探</w:t>
      </w:r>
    </w:p>
    <w:p w14:paraId="3B20D655">
      <w:pPr>
        <w:spacing w:line="400" w:lineRule="exact"/>
        <w:ind w:left="480"/>
        <w:rPr>
          <w:rFonts w:hint="eastAsia" w:ascii="仿宋_GB2312" w:eastAsia="仿宋_GB2312"/>
          <w:sz w:val="24"/>
        </w:rPr>
      </w:pPr>
      <w:r>
        <w:rPr>
          <w:rFonts w:hint="eastAsia" w:ascii="仿宋_GB2312" w:eastAsia="仿宋_GB2312"/>
          <w:sz w:val="24"/>
        </w:rPr>
        <w:t xml:space="preserve">    掌握电法勘探的基本原理，掌握直流电法、电磁测深、激电、地质雷达等勘探方法及其资料处理和解释方法。</w:t>
      </w:r>
    </w:p>
    <w:p w14:paraId="2546F378">
      <w:pPr>
        <w:spacing w:line="400" w:lineRule="exact"/>
        <w:ind w:left="480"/>
        <w:rPr>
          <w:rFonts w:hint="eastAsia" w:ascii="仿宋_GB2312" w:eastAsia="仿宋_GB2312"/>
          <w:sz w:val="24"/>
        </w:rPr>
      </w:pPr>
      <w:r>
        <w:rPr>
          <w:rFonts w:hint="eastAsia" w:ascii="仿宋_GB2312" w:eastAsia="仿宋_GB2312"/>
          <w:sz w:val="24"/>
        </w:rPr>
        <w:t>第六章 综合地球物理方法</w:t>
      </w:r>
    </w:p>
    <w:p w14:paraId="534D1AFB">
      <w:pPr>
        <w:spacing w:line="400" w:lineRule="exact"/>
        <w:ind w:left="480"/>
        <w:rPr>
          <w:rFonts w:hint="eastAsia" w:ascii="仿宋_GB2312" w:eastAsia="仿宋_GB2312"/>
          <w:sz w:val="24"/>
        </w:rPr>
      </w:pPr>
      <w:r>
        <w:rPr>
          <w:rFonts w:hint="eastAsia" w:ascii="仿宋_GB2312" w:eastAsia="仿宋_GB2312"/>
          <w:sz w:val="24"/>
        </w:rPr>
        <w:t xml:space="preserve">    掌握放射性勘探、井中地球物理勘探、井间地球物理勘探、地震地层学、油储地球物理学等方法的基本原理。</w:t>
      </w:r>
    </w:p>
    <w:p w14:paraId="73E07121">
      <w:pPr>
        <w:spacing w:line="400" w:lineRule="exact"/>
        <w:ind w:left="480"/>
        <w:rPr>
          <w:rFonts w:hint="eastAsia" w:ascii="仿宋_GB2312" w:eastAsia="仿宋_GB2312"/>
          <w:sz w:val="24"/>
        </w:rPr>
      </w:pPr>
      <w:r>
        <w:rPr>
          <w:rFonts w:hint="eastAsia" w:ascii="仿宋_GB2312" w:eastAsia="仿宋_GB2312"/>
          <w:sz w:val="24"/>
        </w:rPr>
        <w:t>第七章 20世纪的勘探地球物理学</w:t>
      </w:r>
    </w:p>
    <w:p w14:paraId="2E91A067">
      <w:pPr>
        <w:spacing w:line="400" w:lineRule="exact"/>
        <w:ind w:left="480"/>
        <w:rPr>
          <w:rFonts w:hint="eastAsia" w:ascii="仿宋_GB2312" w:eastAsia="仿宋_GB2312"/>
          <w:sz w:val="24"/>
        </w:rPr>
      </w:pPr>
      <w:r>
        <w:rPr>
          <w:rFonts w:hint="eastAsia" w:ascii="仿宋_GB2312" w:eastAsia="仿宋_GB2312"/>
          <w:sz w:val="24"/>
        </w:rPr>
        <w:t xml:space="preserve">    熟悉重、磁、电、地震等方法20世纪在我国的发展现状以及它们在石油、煤田、金属矿、水文、工程和环境等方面的应用现状。</w:t>
      </w:r>
    </w:p>
    <w:p w14:paraId="339619D0">
      <w:pPr>
        <w:spacing w:line="400" w:lineRule="exact"/>
        <w:ind w:firstLine="480" w:firstLineChars="200"/>
        <w:rPr>
          <w:rFonts w:hint="eastAsia" w:ascii="仿宋_GB2312" w:eastAsia="仿宋_GB2312"/>
          <w:sz w:val="24"/>
        </w:rPr>
      </w:pPr>
      <w:r>
        <w:rPr>
          <w:rFonts w:hint="eastAsia" w:ascii="仿宋_GB2312" w:eastAsia="仿宋_GB2312"/>
          <w:sz w:val="24"/>
        </w:rPr>
        <w:t>第八章 21世纪的勘探地球物理学发展趋势预测</w:t>
      </w:r>
    </w:p>
    <w:p w14:paraId="68BA1CE0">
      <w:pPr>
        <w:spacing w:line="400" w:lineRule="exact"/>
        <w:ind w:left="480"/>
        <w:rPr>
          <w:rFonts w:hint="eastAsia" w:ascii="仿宋_GB2312" w:eastAsia="仿宋_GB2312"/>
          <w:sz w:val="24"/>
        </w:rPr>
      </w:pPr>
      <w:r>
        <w:rPr>
          <w:rFonts w:hint="eastAsia" w:ascii="仿宋_GB2312" w:eastAsia="仿宋_GB2312"/>
          <w:sz w:val="24"/>
        </w:rPr>
        <w:t xml:space="preserve">    把握勘探地球物理学各方法将来的发展趋势。</w:t>
      </w:r>
    </w:p>
    <w:p w14:paraId="1BD4502F">
      <w:pPr>
        <w:spacing w:before="156" w:beforeLines="50" w:line="400" w:lineRule="exact"/>
        <w:ind w:firstLine="472" w:firstLineChars="196"/>
        <w:rPr>
          <w:rFonts w:hint="eastAsia" w:ascii="仿宋_GB2312" w:eastAsia="仿宋_GB2312"/>
          <w:b/>
          <w:bCs/>
          <w:sz w:val="24"/>
        </w:rPr>
      </w:pPr>
      <w:r>
        <w:rPr>
          <w:rFonts w:hint="eastAsia" w:ascii="仿宋_GB2312" w:eastAsia="仿宋_GB2312"/>
          <w:b/>
          <w:bCs/>
          <w:sz w:val="24"/>
        </w:rPr>
        <w:t>三、主要参考书</w:t>
      </w:r>
    </w:p>
    <w:p w14:paraId="4E87C9AA">
      <w:pPr>
        <w:pStyle w:val="5"/>
        <w:spacing w:line="400" w:lineRule="exact"/>
        <w:jc w:val="left"/>
        <w:rPr>
          <w:rFonts w:ascii="仿宋_GB2312" w:hAnsi="宋体" w:eastAsia="仿宋_GB2312"/>
          <w:sz w:val="24"/>
          <w:szCs w:val="24"/>
        </w:rPr>
      </w:pPr>
      <w:r>
        <w:rPr>
          <w:rFonts w:ascii="仿宋_GB2312" w:eastAsia="仿宋_GB2312"/>
          <w:sz w:val="24"/>
          <w:szCs w:val="24"/>
        </w:rPr>
        <w:t xml:space="preserve">      1. </w:t>
      </w:r>
      <w:r>
        <w:rPr>
          <w:rFonts w:ascii="仿宋_GB2312" w:hAnsi="宋体" w:eastAsia="仿宋_GB2312"/>
          <w:sz w:val="24"/>
          <w:szCs w:val="24"/>
        </w:rPr>
        <w:t>王妙月，勘探地球物理学，地震出版社，2003</w:t>
      </w:r>
    </w:p>
    <w:sectPr>
      <w:footerReference r:id="rId3" w:type="default"/>
      <w:footerReference r:id="rId4" w:type="even"/>
      <w:pgSz w:w="11906" w:h="16838"/>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0613A">
    <w:pPr>
      <w:pStyle w:val="8"/>
      <w:framePr w:wrap="around" w:vAnchor="text" w:hAnchor="margin" w:xAlign="outside" w:y="1"/>
      <w:rPr>
        <w:rStyle w:val="15"/>
        <w:sz w:val="24"/>
      </w:rPr>
    </w:pPr>
    <w:r>
      <w:rPr>
        <w:rStyle w:val="15"/>
        <w:rFonts w:hint="eastAsia"/>
        <w:sz w:val="24"/>
      </w:rPr>
      <w:t>—</w:t>
    </w:r>
    <w:r>
      <w:rPr>
        <w:rStyle w:val="15"/>
        <w:sz w:val="24"/>
      </w:rPr>
      <w:fldChar w:fldCharType="begin"/>
    </w:r>
    <w:r>
      <w:rPr>
        <w:rStyle w:val="15"/>
        <w:sz w:val="24"/>
      </w:rPr>
      <w:instrText xml:space="preserve">PAGE  </w:instrText>
    </w:r>
    <w:r>
      <w:rPr>
        <w:rStyle w:val="15"/>
        <w:sz w:val="24"/>
      </w:rPr>
      <w:fldChar w:fldCharType="separate"/>
    </w:r>
    <w:r>
      <w:rPr>
        <w:rStyle w:val="15"/>
        <w:sz w:val="24"/>
        <w:lang/>
      </w:rPr>
      <w:t>1</w:t>
    </w:r>
    <w:r>
      <w:rPr>
        <w:rStyle w:val="15"/>
        <w:sz w:val="24"/>
      </w:rPr>
      <w:fldChar w:fldCharType="end"/>
    </w:r>
    <w:r>
      <w:rPr>
        <w:rStyle w:val="15"/>
        <w:rFonts w:hint="eastAsia"/>
        <w:sz w:val="24"/>
      </w:rPr>
      <w:t>—</w:t>
    </w:r>
  </w:p>
  <w:p w14:paraId="7937C396">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61B03">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14:paraId="708746B2">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C359E"/>
    <w:multiLevelType w:val="multilevel"/>
    <w:tmpl w:val="3D5C359E"/>
    <w:lvl w:ilvl="0" w:tentative="0">
      <w:start w:val="1"/>
      <w:numFmt w:val="japaneseCounting"/>
      <w:lvlText w:val="第%1章"/>
      <w:lvlJc w:val="left"/>
      <w:pPr>
        <w:tabs>
          <w:tab w:val="left" w:pos="1266"/>
        </w:tabs>
        <w:ind w:left="1266" w:hanging="840"/>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6F"/>
    <w:rsid w:val="000D3CF5"/>
    <w:rsid w:val="00196C7E"/>
    <w:rsid w:val="00206C1D"/>
    <w:rsid w:val="002958F9"/>
    <w:rsid w:val="00464F75"/>
    <w:rsid w:val="005F291C"/>
    <w:rsid w:val="006904FE"/>
    <w:rsid w:val="006B671C"/>
    <w:rsid w:val="006D6BB0"/>
    <w:rsid w:val="00D87FDB"/>
    <w:rsid w:val="00E06464"/>
    <w:rsid w:val="00EC176F"/>
    <w:rsid w:val="00EE3E7B"/>
    <w:rsid w:val="00FC5097"/>
    <w:rsid w:val="657A0179"/>
    <w:rsid w:val="7CC321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ind w:firstLine="630" w:firstLineChars="225"/>
      <w:outlineLvl w:val="0"/>
    </w:pPr>
    <w:rPr>
      <w:rFonts w:eastAsia="仿宋_GB2312"/>
      <w:sz w:val="28"/>
    </w:rPr>
  </w:style>
  <w:style w:type="character" w:default="1" w:styleId="13">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trPr>
      <w:wBefore w:w="0" w:type="dxa"/>
    </w:trPr>
  </w:style>
  <w:style w:type="paragraph" w:styleId="3">
    <w:name w:val="Body Text"/>
    <w:basedOn w:val="1"/>
    <w:uiPriority w:val="0"/>
    <w:pPr>
      <w:jc w:val="center"/>
    </w:pPr>
    <w:rPr>
      <w:sz w:val="32"/>
      <w:szCs w:val="20"/>
    </w:rPr>
  </w:style>
  <w:style w:type="paragraph" w:styleId="4">
    <w:name w:val="Body Text Indent"/>
    <w:basedOn w:val="1"/>
    <w:uiPriority w:val="0"/>
    <w:pPr>
      <w:ind w:firstLine="432"/>
    </w:pPr>
    <w:rPr>
      <w:szCs w:val="20"/>
    </w:rPr>
  </w:style>
  <w:style w:type="paragraph" w:styleId="5">
    <w:name w:val="Plain Text"/>
    <w:basedOn w:val="1"/>
    <w:uiPriority w:val="0"/>
    <w:rPr>
      <w:rFonts w:hint="eastAsia" w:ascii="宋体" w:hAnsi="Courier New"/>
      <w:szCs w:val="21"/>
    </w:rPr>
  </w:style>
  <w:style w:type="paragraph" w:styleId="6">
    <w:name w:val="Date"/>
    <w:basedOn w:val="1"/>
    <w:next w:val="1"/>
    <w:uiPriority w:val="0"/>
    <w:pPr>
      <w:ind w:leftChars="2500"/>
    </w:pPr>
    <w:rPr>
      <w:sz w:val="24"/>
    </w:rPr>
  </w:style>
  <w:style w:type="paragraph" w:styleId="7">
    <w:name w:val="Body Text Indent 2"/>
    <w:basedOn w:val="1"/>
    <w:uiPriority w:val="0"/>
    <w:pPr>
      <w:ind w:left="420"/>
    </w:pPr>
    <w:rPr>
      <w:rFonts w:ascii="宋体" w:hAnsi="宋体"/>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iPriority w:val="0"/>
    <w:pPr>
      <w:ind w:firstLine="720" w:firstLineChars="225"/>
    </w:pPr>
    <w:rPr>
      <w:rFonts w:ascii="仿宋_GB2312" w:eastAsia="仿宋_GB2312"/>
      <w:sz w:val="32"/>
    </w:rPr>
  </w:style>
  <w:style w:type="paragraph" w:styleId="11">
    <w:name w:val="Normal (Web)"/>
    <w:basedOn w:val="1"/>
    <w:uiPriority w:val="0"/>
    <w:pPr>
      <w:widowControl/>
      <w:spacing w:before="100" w:beforeAutospacing="1" w:after="100" w:afterAutospacing="1"/>
      <w:jc w:val="left"/>
    </w:pPr>
    <w:rPr>
      <w:rFonts w:ascii="宋体" w:hAnsi="宋体"/>
      <w:color w:val="000000"/>
      <w:kern w:val="0"/>
      <w:sz w:val="24"/>
    </w:rPr>
  </w:style>
  <w:style w:type="character" w:styleId="14">
    <w:name w:val="Strong"/>
    <w:qFormat/>
    <w:uiPriority w:val="0"/>
    <w:rPr>
      <w:b/>
    </w:rPr>
  </w:style>
  <w:style w:type="character" w:styleId="15">
    <w:name w:val="page number"/>
    <w:basedOn w:val="1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GSCAS</Company>
  <Pages>2</Pages>
  <Words>116</Words>
  <Characters>663</Characters>
  <Lines>5</Lines>
  <Paragraphs>1</Paragraphs>
  <TotalTime>0</TotalTime>
  <ScaleCrop>false</ScaleCrop>
  <LinksUpToDate>false</LinksUpToDate>
  <CharactersWithSpaces>778</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2023-07-11T01:25:00Z</dcterms:created>
  <dc:creator>Ran</dc:creator>
  <cp:lastModifiedBy>vertesyuan</cp:lastModifiedBy>
  <cp:lastPrinted>2004-06-14T06:49:00Z</cp:lastPrinted>
  <dcterms:modified xsi:type="dcterms:W3CDTF">2024-10-30T09:00:40Z</dcterms:modified>
  <dc:title>关于编制2005年硕士入学考试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1AB40CF4A0814F5AB995E0D690367102_13</vt:lpwstr>
  </property>
</Properties>
</file>