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9F2D7">
      <w:pPr>
        <w:snapToGrid w:val="0"/>
        <w:jc w:val="center"/>
        <w:rPr>
          <w:rFonts w:ascii="楷体_GB2312"/>
          <w:sz w:val="28"/>
        </w:rPr>
      </w:pPr>
      <w:bookmarkStart w:id="0" w:name="_GoBack"/>
      <w:bookmarkEnd w:id="0"/>
      <w:r>
        <w:rPr>
          <w:rFonts w:hint="eastAsia" w:ascii="楷体_GB2312"/>
          <w:b/>
          <w:bCs/>
          <w:sz w:val="28"/>
        </w:rPr>
        <w:t>浙江工业大学2025年</w:t>
      </w:r>
    </w:p>
    <w:p w14:paraId="624016AE">
      <w:pPr>
        <w:jc w:val="center"/>
        <w:rPr>
          <w:rFonts w:hint="eastAsia" w:ascii="楷体_GB2312"/>
          <w:b/>
          <w:bCs/>
          <w:sz w:val="28"/>
        </w:rPr>
      </w:pPr>
      <w:r>
        <w:rPr>
          <w:rFonts w:hint="eastAsia" w:ascii="楷体_GB2312"/>
          <w:b/>
          <w:bCs/>
          <w:sz w:val="28"/>
        </w:rPr>
        <w:t>硕士研究生招生考试初试自命题科目考试大纲</w:t>
      </w:r>
    </w:p>
    <w:tbl>
      <w:tblPr>
        <w:tblStyle w:val="6"/>
        <w:tblW w:w="86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6726"/>
      </w:tblGrid>
      <w:tr w14:paraId="1F1E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1914" w:type="dxa"/>
            <w:noWrap w:val="0"/>
            <w:vAlign w:val="bottom"/>
          </w:tcPr>
          <w:p w14:paraId="6B2B30DC">
            <w:pPr>
              <w:spacing w:after="46" w:afterLines="15"/>
              <w:ind w:left="-120" w:leftChars="-50" w:right="-120" w:rightChars="-50"/>
              <w:jc w:val="center"/>
              <w:rPr>
                <w:rFonts w:hint="eastAsia" w:ascii="宋体" w:hAnsi="宋体"/>
                <w:b/>
                <w:szCs w:val="21"/>
              </w:rPr>
            </w:pPr>
            <w:r>
              <w:rPr>
                <w:rFonts w:hint="eastAsia" w:ascii="宋体" w:hAnsi="宋体"/>
                <w:b/>
                <w:szCs w:val="21"/>
              </w:rPr>
              <w:t>科目代码、名称:</w:t>
            </w:r>
          </w:p>
        </w:tc>
        <w:tc>
          <w:tcPr>
            <w:tcW w:w="6726" w:type="dxa"/>
            <w:noWrap w:val="0"/>
            <w:vAlign w:val="bottom"/>
          </w:tcPr>
          <w:p w14:paraId="257D6637">
            <w:pPr>
              <w:pStyle w:val="2"/>
              <w:spacing w:before="78" w:beforeLines="25" w:after="31" w:afterLines="10" w:line="240" w:lineRule="auto"/>
              <w:rPr>
                <w:rFonts w:hint="eastAsia" w:ascii="宋体" w:hAnsi="宋体"/>
                <w:sz w:val="24"/>
                <w:szCs w:val="24"/>
              </w:rPr>
            </w:pPr>
            <w:r>
              <w:rPr>
                <w:rFonts w:hint="eastAsia" w:ascii="宋体" w:hAnsi="宋体" w:eastAsia="楷体_GB2312"/>
                <w:bCs w:val="0"/>
                <w:kern w:val="2"/>
                <w:sz w:val="24"/>
                <w:szCs w:val="21"/>
              </w:rPr>
              <w:t>676建筑专业基础</w:t>
            </w:r>
          </w:p>
        </w:tc>
      </w:tr>
      <w:tr w14:paraId="5A0A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1914" w:type="dxa"/>
            <w:noWrap w:val="0"/>
            <w:vAlign w:val="bottom"/>
          </w:tcPr>
          <w:p w14:paraId="3A7CAACB">
            <w:pPr>
              <w:spacing w:after="62" w:afterLines="20"/>
              <w:ind w:left="-120" w:leftChars="-50" w:right="-120" w:rightChars="-50"/>
              <w:jc w:val="center"/>
              <w:rPr>
                <w:rFonts w:hint="eastAsia" w:ascii="宋体" w:hAnsi="宋体"/>
                <w:b/>
                <w:szCs w:val="21"/>
              </w:rPr>
            </w:pPr>
            <w:r>
              <w:rPr>
                <w:rFonts w:hint="eastAsia" w:ascii="宋体" w:hAnsi="宋体"/>
                <w:b/>
                <w:szCs w:val="21"/>
              </w:rPr>
              <w:t>专业类别：</w:t>
            </w:r>
          </w:p>
        </w:tc>
        <w:tc>
          <w:tcPr>
            <w:tcW w:w="6726" w:type="dxa"/>
            <w:noWrap w:val="0"/>
            <w:vAlign w:val="bottom"/>
          </w:tcPr>
          <w:p w14:paraId="3BD7EFD6">
            <w:pPr>
              <w:spacing w:after="62" w:afterLines="20"/>
              <w:ind w:firstLine="236" w:firstLineChars="98"/>
              <w:rPr>
                <w:rFonts w:hint="eastAsia" w:ascii="宋体" w:hAnsi="宋体"/>
                <w:b/>
                <w:szCs w:val="21"/>
              </w:rPr>
            </w:pPr>
            <w:r>
              <w:rPr>
                <w:rFonts w:hint="eastAsia" w:ascii="宋体" w:hAnsi="宋体"/>
                <w:b/>
                <w:szCs w:val="21"/>
              </w:rPr>
              <w:sym w:font="Wingdings 2" w:char="F0A2"/>
            </w:r>
            <w:r>
              <w:rPr>
                <w:rFonts w:hint="eastAsia" w:ascii="宋体" w:hAnsi="宋体"/>
                <w:b/>
                <w:szCs w:val="21"/>
              </w:rPr>
              <w:t>学术学位     □专业学位</w:t>
            </w:r>
          </w:p>
        </w:tc>
      </w:tr>
      <w:tr w14:paraId="7C42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1914" w:type="dxa"/>
            <w:noWrap w:val="0"/>
            <w:vAlign w:val="bottom"/>
          </w:tcPr>
          <w:p w14:paraId="4C36D6CE">
            <w:pPr>
              <w:spacing w:after="62" w:afterLines="20"/>
              <w:ind w:left="-120" w:leftChars="-50" w:right="-120" w:rightChars="-50"/>
              <w:jc w:val="center"/>
              <w:rPr>
                <w:rFonts w:hint="eastAsia" w:ascii="宋体" w:hAnsi="宋体"/>
                <w:b/>
                <w:szCs w:val="21"/>
              </w:rPr>
            </w:pPr>
            <w:r>
              <w:rPr>
                <w:rFonts w:hint="eastAsia" w:ascii="宋体" w:hAnsi="宋体"/>
                <w:b/>
                <w:szCs w:val="21"/>
              </w:rPr>
              <w:t>适用专业:</w:t>
            </w:r>
          </w:p>
        </w:tc>
        <w:tc>
          <w:tcPr>
            <w:tcW w:w="6726" w:type="dxa"/>
            <w:noWrap w:val="0"/>
            <w:vAlign w:val="bottom"/>
          </w:tcPr>
          <w:p w14:paraId="613C4FB7">
            <w:pPr>
              <w:spacing w:after="62" w:afterLines="20"/>
              <w:rPr>
                <w:rFonts w:hint="eastAsia" w:ascii="宋体" w:hAnsi="宋体"/>
                <w:b/>
                <w:szCs w:val="21"/>
              </w:rPr>
            </w:pPr>
            <w:r>
              <w:rPr>
                <w:rFonts w:hint="eastAsia" w:ascii="宋体" w:hAnsi="宋体"/>
                <w:b/>
                <w:szCs w:val="21"/>
              </w:rPr>
              <w:t>建筑学</w:t>
            </w:r>
          </w:p>
        </w:tc>
      </w:tr>
    </w:tbl>
    <w:p w14:paraId="710FE0E3">
      <w:pPr>
        <w:spacing w:line="400" w:lineRule="exact"/>
        <w:rPr>
          <w:rFonts w:hint="eastAsia" w:ascii="黑体" w:eastAsia="黑体"/>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08F7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9288" w:type="dxa"/>
            <w:noWrap w:val="0"/>
            <w:vAlign w:val="top"/>
          </w:tcPr>
          <w:p w14:paraId="1093EEC9">
            <w:pPr>
              <w:rPr>
                <w:rFonts w:hint="eastAsia" w:ascii="黑体" w:eastAsia="黑体"/>
                <w:sz w:val="21"/>
              </w:rPr>
            </w:pPr>
            <w:r>
              <w:rPr>
                <w:rFonts w:hint="eastAsia" w:ascii="黑体" w:eastAsia="黑体"/>
                <w:sz w:val="21"/>
              </w:rPr>
              <w:t>一、基本内容</w:t>
            </w:r>
          </w:p>
          <w:p w14:paraId="071C92D0">
            <w:pPr>
              <w:widowControl/>
              <w:snapToGrid w:val="0"/>
              <w:spacing w:line="300" w:lineRule="auto"/>
              <w:ind w:firstLine="420" w:firstLineChars="200"/>
              <w:rPr>
                <w:rFonts w:hint="eastAsia" w:ascii="楷体_GB2312" w:hAnsi="楷体_GB2312" w:cs="楷体_GB2312"/>
                <w:sz w:val="21"/>
                <w:szCs w:val="21"/>
              </w:rPr>
            </w:pPr>
            <w:r>
              <w:rPr>
                <w:rFonts w:hint="eastAsia" w:ascii="楷体_GB2312" w:hAnsi="楷体_GB2312" w:cs="楷体_GB2312"/>
                <w:sz w:val="21"/>
                <w:szCs w:val="21"/>
              </w:rPr>
              <w:t>《建筑专业基础》包含《建筑历史与理论》、《建筑构造》两大部分内容，主要考核对建筑学基础知识的把握情况和灵活应用的能力。《建筑历史与理论》考核考生是否具备进行本专业学习深造所需要的建筑历史知识修养和基本理论思辨素养。《建筑构造》主要是考核考生对常见的建筑构造的基本知识面掌握情况，以及应用所掌握的知识来灵活设计一些简单常见的建筑构造的能力。</w:t>
            </w:r>
          </w:p>
          <w:p w14:paraId="3CA03A8C">
            <w:pPr>
              <w:widowControl/>
              <w:snapToGrid w:val="0"/>
              <w:spacing w:line="300" w:lineRule="auto"/>
              <w:rPr>
                <w:rFonts w:hint="eastAsia" w:ascii="楷体_GB2312" w:hAnsi="楷体_GB2312" w:cs="楷体_GB2312"/>
                <w:b/>
                <w:bCs/>
                <w:sz w:val="21"/>
                <w:szCs w:val="21"/>
              </w:rPr>
            </w:pPr>
            <w:r>
              <w:rPr>
                <w:rFonts w:hint="eastAsia" w:ascii="楷体_GB2312" w:hAnsi="楷体_GB2312" w:cs="楷体_GB2312"/>
                <w:b/>
                <w:bCs/>
                <w:sz w:val="21"/>
                <w:szCs w:val="21"/>
              </w:rPr>
              <w:t>1、建筑历史与理论部分：</w:t>
            </w:r>
          </w:p>
          <w:p w14:paraId="6D93A9AE">
            <w:pPr>
              <w:widowControl/>
              <w:adjustRightInd w:val="0"/>
              <w:snapToGrid w:val="0"/>
              <w:spacing w:line="300" w:lineRule="auto"/>
              <w:jc w:val="left"/>
              <w:rPr>
                <w:rFonts w:hint="eastAsia" w:ascii="楷体_GB2312" w:hAnsi="楷体_GB2312" w:cs="楷体_GB2312"/>
                <w:b/>
                <w:sz w:val="21"/>
                <w:szCs w:val="21"/>
              </w:rPr>
            </w:pPr>
            <w:r>
              <w:rPr>
                <w:rFonts w:hint="eastAsia" w:ascii="楷体_GB2312" w:hAnsi="楷体_GB2312" w:cs="楷体_GB2312"/>
                <w:b/>
                <w:sz w:val="21"/>
                <w:szCs w:val="21"/>
              </w:rPr>
              <w:t>（1）中国古代建筑史</w:t>
            </w:r>
          </w:p>
          <w:p w14:paraId="1385AC82">
            <w:pPr>
              <w:tabs>
                <w:tab w:val="left" w:pos="5895"/>
              </w:tabs>
              <w:adjustRightInd w:val="0"/>
              <w:snapToGrid w:val="0"/>
              <w:spacing w:line="300" w:lineRule="auto"/>
              <w:rPr>
                <w:rFonts w:hint="eastAsia" w:ascii="楷体_GB2312" w:hAnsi="楷体_GB2312" w:cs="楷体_GB2312"/>
                <w:bCs/>
                <w:color w:val="000000"/>
                <w:sz w:val="21"/>
                <w:szCs w:val="21"/>
              </w:rPr>
            </w:pPr>
            <w:r>
              <w:rPr>
                <w:rFonts w:hint="eastAsia" w:ascii="楷体_GB2312" w:hAnsi="楷体_GB2312" w:cs="楷体_GB2312"/>
                <w:bCs/>
                <w:color w:val="000000"/>
                <w:sz w:val="21"/>
                <w:szCs w:val="21"/>
              </w:rPr>
              <w:t>第一章：绪论—中国古代建筑的特征。</w:t>
            </w:r>
          </w:p>
          <w:p w14:paraId="0783B786">
            <w:pPr>
              <w:tabs>
                <w:tab w:val="left" w:pos="5895"/>
              </w:tabs>
              <w:adjustRightInd w:val="0"/>
              <w:snapToGrid w:val="0"/>
              <w:spacing w:line="300" w:lineRule="auto"/>
              <w:rPr>
                <w:rFonts w:hint="eastAsia" w:ascii="楷体_GB2312" w:hAnsi="楷体_GB2312" w:cs="楷体_GB2312"/>
                <w:bCs/>
                <w:color w:val="000000"/>
                <w:sz w:val="21"/>
                <w:szCs w:val="21"/>
              </w:rPr>
            </w:pPr>
            <w:r>
              <w:rPr>
                <w:rFonts w:hint="eastAsia" w:ascii="楷体_GB2312" w:hAnsi="楷体_GB2312" w:cs="楷体_GB2312"/>
                <w:bCs/>
                <w:color w:val="000000"/>
                <w:sz w:val="21"/>
                <w:szCs w:val="21"/>
              </w:rPr>
              <w:t>第二章：古代建筑发展概况与详部演变—原始社会建筑、奴隶社会建筑（夏、商、周）春秋战国、秦、汉建筑；三国两晋南北朝建筑；隋唐五代建筑；宋辽金建筑；元明清建筑。</w:t>
            </w:r>
          </w:p>
          <w:p w14:paraId="378FCA9B">
            <w:pPr>
              <w:tabs>
                <w:tab w:val="left" w:pos="5895"/>
              </w:tabs>
              <w:adjustRightInd w:val="0"/>
              <w:snapToGrid w:val="0"/>
              <w:spacing w:line="300" w:lineRule="auto"/>
              <w:rPr>
                <w:rFonts w:hint="eastAsia" w:ascii="楷体_GB2312" w:hAnsi="楷体_GB2312" w:cs="楷体_GB2312"/>
                <w:bCs/>
                <w:color w:val="000000"/>
                <w:sz w:val="21"/>
                <w:szCs w:val="21"/>
              </w:rPr>
            </w:pPr>
            <w:r>
              <w:rPr>
                <w:rFonts w:hint="eastAsia" w:ascii="楷体_GB2312" w:hAnsi="楷体_GB2312" w:cs="楷体_GB2312"/>
                <w:bCs/>
                <w:color w:val="000000"/>
                <w:sz w:val="21"/>
                <w:szCs w:val="21"/>
              </w:rPr>
              <w:t>第三章：大木作—中国建筑的结构特征；中国建筑的营造顺序；“凡屋有三分”；江南传统建筑营造体系。</w:t>
            </w:r>
          </w:p>
          <w:p w14:paraId="76FEA1AD">
            <w:pPr>
              <w:tabs>
                <w:tab w:val="left" w:pos="5895"/>
              </w:tabs>
              <w:adjustRightInd w:val="0"/>
              <w:snapToGrid w:val="0"/>
              <w:spacing w:line="300" w:lineRule="auto"/>
              <w:rPr>
                <w:rFonts w:hint="eastAsia" w:ascii="楷体_GB2312" w:hAnsi="楷体_GB2312" w:cs="楷体_GB2312"/>
                <w:bCs/>
                <w:color w:val="000000"/>
                <w:sz w:val="21"/>
                <w:szCs w:val="21"/>
              </w:rPr>
            </w:pPr>
            <w:r>
              <w:rPr>
                <w:rFonts w:hint="eastAsia" w:ascii="楷体_GB2312" w:hAnsi="楷体_GB2312" w:cs="楷体_GB2312"/>
                <w:bCs/>
                <w:color w:val="000000"/>
                <w:sz w:val="21"/>
                <w:szCs w:val="21"/>
              </w:rPr>
              <w:t>第四章：城市建设—从“聚”到“城”的演变过程；中国古代城市建制与形态发展分期；中国古代都城建设模式；中国古代都城选址：择中、防御、水系；城市的基本要素与布局结构；地方城市的类型与特征；古代城市设计思想及其当代理论研究成果；都城与地方城市实例。</w:t>
            </w:r>
          </w:p>
          <w:p w14:paraId="367661EE">
            <w:pPr>
              <w:tabs>
                <w:tab w:val="left" w:pos="5895"/>
              </w:tabs>
              <w:adjustRightInd w:val="0"/>
              <w:snapToGrid w:val="0"/>
              <w:spacing w:line="300" w:lineRule="auto"/>
              <w:rPr>
                <w:rFonts w:hint="eastAsia" w:ascii="楷体_GB2312" w:hAnsi="楷体_GB2312" w:cs="楷体_GB2312"/>
                <w:bCs/>
                <w:color w:val="000000"/>
                <w:sz w:val="21"/>
                <w:szCs w:val="21"/>
              </w:rPr>
            </w:pPr>
            <w:r>
              <w:rPr>
                <w:rFonts w:hint="eastAsia" w:ascii="楷体_GB2312" w:hAnsi="楷体_GB2312" w:cs="楷体_GB2312"/>
                <w:bCs/>
                <w:color w:val="000000"/>
                <w:sz w:val="21"/>
                <w:szCs w:val="21"/>
              </w:rPr>
              <w:t>第五章：宫殿、坛庙、陵墓：宫殿；坛庙；陵墓。</w:t>
            </w:r>
          </w:p>
          <w:p w14:paraId="5D12CA9B">
            <w:pPr>
              <w:tabs>
                <w:tab w:val="left" w:pos="5895"/>
              </w:tabs>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color w:val="000000"/>
                <w:sz w:val="21"/>
                <w:szCs w:val="21"/>
              </w:rPr>
              <w:t>第六章：住宅与聚落—</w:t>
            </w:r>
            <w:r>
              <w:rPr>
                <w:rFonts w:hint="eastAsia" w:ascii="楷体_GB2312" w:hAnsi="楷体_GB2312" w:cs="楷体_GB2312"/>
                <w:bCs/>
                <w:sz w:val="21"/>
                <w:szCs w:val="21"/>
              </w:rPr>
              <w:t>住宅型制的演变概说；传统民居的分类与特征；传统民居实例；聚落结构与环境特征。</w:t>
            </w:r>
          </w:p>
          <w:p w14:paraId="6F8ECE72">
            <w:pPr>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第七章：园林—中国古典园林的发展与演变；园林的分类；明清私家园林；明清皇家苑囿。</w:t>
            </w:r>
          </w:p>
          <w:p w14:paraId="7D7175AF">
            <w:pPr>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第八章：宗教建筑—宗教建筑的特征及其发展过程；祠-庙-寺-观的辨析；佛教建筑；道教建筑；伊斯兰教建筑。</w:t>
            </w:r>
          </w:p>
          <w:p w14:paraId="476CBDA4">
            <w:pPr>
              <w:widowControl/>
              <w:adjustRightInd w:val="0"/>
              <w:snapToGrid w:val="0"/>
              <w:spacing w:line="300" w:lineRule="auto"/>
              <w:jc w:val="left"/>
              <w:rPr>
                <w:rFonts w:hint="eastAsia" w:ascii="楷体_GB2312" w:hAnsi="楷体_GB2312" w:cs="楷体_GB2312"/>
                <w:b/>
                <w:sz w:val="21"/>
                <w:szCs w:val="21"/>
              </w:rPr>
            </w:pPr>
            <w:r>
              <w:rPr>
                <w:rFonts w:hint="eastAsia" w:ascii="楷体_GB2312" w:hAnsi="楷体_GB2312" w:cs="楷体_GB2312"/>
                <w:b/>
                <w:sz w:val="21"/>
                <w:szCs w:val="21"/>
              </w:rPr>
              <w:t>（2）外国古代建筑史</w:t>
            </w:r>
          </w:p>
          <w:p w14:paraId="3055E293">
            <w:pPr>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第一章：绪论—世界建筑体系与“建筑之树”；西方建筑与东方建筑。</w:t>
            </w:r>
          </w:p>
          <w:p w14:paraId="3A18D6D1">
            <w:pPr>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第二章：早期建筑文明—古埃及建筑：陵墓建筑的发展演变；古西亚建筑：世俗建筑的技术与艺术。</w:t>
            </w:r>
          </w:p>
          <w:p w14:paraId="11C7F9AB">
            <w:pPr>
              <w:widowControl/>
              <w:snapToGrid w:val="0"/>
              <w:spacing w:line="300" w:lineRule="auto"/>
              <w:rPr>
                <w:rFonts w:hint="eastAsia" w:ascii="宋体" w:hAnsi="宋体"/>
                <w:kern w:val="0"/>
                <w:sz w:val="21"/>
                <w:szCs w:val="21"/>
              </w:rPr>
            </w:pPr>
            <w:r>
              <w:rPr>
                <w:rFonts w:hint="eastAsia" w:ascii="楷体_GB2312" w:hAnsi="楷体_GB2312" w:cs="楷体_GB2312"/>
                <w:bCs/>
                <w:sz w:val="21"/>
                <w:szCs w:val="21"/>
              </w:rPr>
              <w:t>第三章：古典建筑—古希腊建筑之柱式、神庙、圣地与广场等；古罗马建筑之</w:t>
            </w:r>
            <w:r>
              <w:rPr>
                <w:rFonts w:hint="eastAsia" w:ascii="宋体" w:hAnsi="宋体"/>
                <w:kern w:val="0"/>
                <w:sz w:val="21"/>
                <w:szCs w:val="21"/>
              </w:rPr>
              <w:t>光辉的拱券技术、</w:t>
            </w:r>
          </w:p>
          <w:p w14:paraId="325BB29B">
            <w:pPr>
              <w:widowControl/>
              <w:snapToGrid w:val="0"/>
              <w:spacing w:line="300" w:lineRule="auto"/>
              <w:rPr>
                <w:rFonts w:hint="eastAsia" w:ascii="宋体" w:hAnsi="宋体"/>
                <w:kern w:val="0"/>
                <w:sz w:val="21"/>
                <w:szCs w:val="21"/>
              </w:rPr>
            </w:pPr>
            <w:r>
              <w:rPr>
                <w:rFonts w:hint="eastAsia" w:ascii="宋体" w:hAnsi="宋体"/>
                <w:kern w:val="0"/>
                <w:sz w:val="21"/>
                <w:szCs w:val="21"/>
              </w:rPr>
              <w:t>城市建筑的相关成就、《建筑十书》等。</w:t>
            </w:r>
          </w:p>
          <w:p w14:paraId="5EBAB287">
            <w:pPr>
              <w:widowControl/>
              <w:snapToGrid w:val="0"/>
              <w:spacing w:line="300" w:lineRule="auto"/>
              <w:rPr>
                <w:rFonts w:hint="eastAsia" w:ascii="宋体" w:hAnsi="宋体"/>
                <w:kern w:val="0"/>
                <w:sz w:val="21"/>
                <w:szCs w:val="21"/>
              </w:rPr>
            </w:pPr>
            <w:r>
              <w:rPr>
                <w:rFonts w:hint="eastAsia" w:ascii="楷体_GB2312" w:hAnsi="楷体_GB2312" w:cs="楷体_GB2312"/>
                <w:bCs/>
                <w:sz w:val="21"/>
                <w:szCs w:val="21"/>
              </w:rPr>
              <w:t>第四章：中世纪建筑之早期基督教建筑、拜占庭建筑；罗马风建筑之拱券技术推动下的教堂建筑发展等；哥特建筑之结构、典例与地域特征等。</w:t>
            </w:r>
          </w:p>
          <w:p w14:paraId="391073C3">
            <w:pPr>
              <w:widowControl/>
              <w:snapToGrid w:val="0"/>
              <w:spacing w:line="300" w:lineRule="auto"/>
              <w:rPr>
                <w:rFonts w:hint="eastAsia" w:ascii="宋体" w:hAnsi="宋体"/>
                <w:kern w:val="0"/>
                <w:sz w:val="21"/>
                <w:szCs w:val="21"/>
              </w:rPr>
            </w:pPr>
            <w:r>
              <w:rPr>
                <w:rFonts w:hint="eastAsia" w:ascii="楷体_GB2312" w:hAnsi="楷体_GB2312" w:cs="楷体_GB2312"/>
                <w:bCs/>
                <w:sz w:val="21"/>
                <w:szCs w:val="21"/>
              </w:rPr>
              <w:t>第五章：</w:t>
            </w:r>
            <w:r>
              <w:rPr>
                <w:rFonts w:hint="eastAsia" w:ascii="宋体" w:hAnsi="宋体"/>
                <w:kern w:val="0"/>
                <w:sz w:val="21"/>
                <w:szCs w:val="21"/>
              </w:rPr>
              <w:t>文艺复兴时期的巨人及其建筑成就、巴洛克建筑艺术等。</w:t>
            </w:r>
          </w:p>
          <w:p w14:paraId="3106944E">
            <w:pPr>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第六章：法国古典主义建筑与洛可可建筑。</w:t>
            </w:r>
          </w:p>
          <w:p w14:paraId="24A3CC18">
            <w:pPr>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第七章：欧美资产阶级革命建筑、18世纪新古典主义等。</w:t>
            </w:r>
          </w:p>
          <w:p w14:paraId="6D75B145">
            <w:pPr>
              <w:widowControl/>
              <w:adjustRightInd w:val="0"/>
              <w:snapToGrid w:val="0"/>
              <w:spacing w:line="300" w:lineRule="auto"/>
              <w:jc w:val="left"/>
              <w:rPr>
                <w:rFonts w:hint="eastAsia" w:ascii="楷体_GB2312" w:hAnsi="楷体_GB2312" w:cs="楷体_GB2312"/>
                <w:b/>
                <w:sz w:val="21"/>
                <w:szCs w:val="21"/>
              </w:rPr>
            </w:pPr>
            <w:r>
              <w:rPr>
                <w:rFonts w:hint="eastAsia" w:ascii="楷体_GB2312" w:hAnsi="楷体_GB2312" w:cs="楷体_GB2312"/>
                <w:b/>
                <w:sz w:val="21"/>
                <w:szCs w:val="21"/>
              </w:rPr>
              <w:t>（3）近现代建筑史</w:t>
            </w:r>
          </w:p>
          <w:p w14:paraId="0B5745CC">
            <w:pPr>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第一章：关于近代建筑教育的探索发展—中国近代建筑学科教育发展的主要节点、研究机构如营造学社；包豪斯。</w:t>
            </w:r>
          </w:p>
          <w:p w14:paraId="38E4B6C3">
            <w:pPr>
              <w:rPr>
                <w:rFonts w:hint="eastAsia" w:ascii="宋体" w:eastAsia="宋体"/>
                <w:sz w:val="21"/>
              </w:rPr>
            </w:pPr>
            <w:r>
              <w:rPr>
                <w:rFonts w:hint="eastAsia" w:ascii="楷体_GB2312" w:hAnsi="楷体_GB2312" w:cs="楷体_GB2312"/>
                <w:bCs/>
                <w:sz w:val="21"/>
                <w:szCs w:val="21"/>
              </w:rPr>
              <w:t>第二章：工艺美术运动、新艺术运动、德意志制造联盟（DEUTSCHER WERKBUND）、维也纳分离派、路斯（Adolf Loos）等。</w:t>
            </w:r>
          </w:p>
        </w:tc>
      </w:tr>
      <w:tr w14:paraId="0135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9288" w:type="dxa"/>
            <w:noWrap w:val="0"/>
            <w:vAlign w:val="top"/>
          </w:tcPr>
          <w:p w14:paraId="6E982CF6">
            <w:pPr>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第三章：先锋派的探索—德国表现主义、荷兰风格派、俄国构成主义。</w:t>
            </w:r>
          </w:p>
          <w:p w14:paraId="69C442C7">
            <w:pPr>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第四章：美国的探索—沙利文（Sullivan）、芝加哥学派。</w:t>
            </w:r>
          </w:p>
          <w:p w14:paraId="1662740C">
            <w:pPr>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第五章：现代建筑大师—赖特、柯布、密斯、格罗皮乌斯。</w:t>
            </w:r>
          </w:p>
          <w:p w14:paraId="5F9BB98A">
            <w:pPr>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第六章：中国近代建筑师及设计机构—重点作品掌握如中山陵、杨廷宝建筑师的作品等。</w:t>
            </w:r>
          </w:p>
          <w:p w14:paraId="4261C948">
            <w:pPr>
              <w:widowControl/>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第七章：对于近代城市的探索—中国近代城市建设，以南京为例，《首都计划》等，西方近代关于城市建设与规划思想的若干探索，如巴黎改建、田园城市等。</w:t>
            </w:r>
          </w:p>
          <w:p w14:paraId="1F89786C">
            <w:pPr>
              <w:widowControl/>
              <w:numPr>
                <w:ilvl w:val="0"/>
                <w:numId w:val="1"/>
              </w:numPr>
              <w:adjustRightInd w:val="0"/>
              <w:snapToGrid w:val="0"/>
              <w:spacing w:line="300" w:lineRule="auto"/>
              <w:jc w:val="left"/>
              <w:rPr>
                <w:rFonts w:hint="eastAsia" w:ascii="楷体_GB2312" w:hAnsi="楷体_GB2312" w:cs="楷体_GB2312"/>
                <w:b/>
                <w:sz w:val="21"/>
                <w:szCs w:val="21"/>
              </w:rPr>
            </w:pPr>
            <w:r>
              <w:rPr>
                <w:rFonts w:hint="eastAsia" w:ascii="楷体_GB2312" w:hAnsi="楷体_GB2312" w:cs="楷体_GB2312"/>
                <w:b/>
                <w:sz w:val="21"/>
                <w:szCs w:val="21"/>
              </w:rPr>
              <w:t>对建筑历史与理论及遗产保护有关的现象进行解读</w:t>
            </w:r>
          </w:p>
          <w:p w14:paraId="74B80CF0">
            <w:pPr>
              <w:widowControl/>
              <w:adjustRightInd w:val="0"/>
              <w:snapToGrid w:val="0"/>
              <w:spacing w:line="300" w:lineRule="auto"/>
              <w:jc w:val="left"/>
              <w:rPr>
                <w:rFonts w:ascii="楷体_GB2312" w:hAnsi="楷体_GB2312" w:cs="楷体_GB2312"/>
                <w:b/>
                <w:sz w:val="21"/>
                <w:szCs w:val="21"/>
              </w:rPr>
            </w:pPr>
          </w:p>
          <w:p w14:paraId="0384422E">
            <w:pPr>
              <w:widowControl/>
              <w:snapToGrid w:val="0"/>
              <w:spacing w:line="300" w:lineRule="auto"/>
              <w:rPr>
                <w:rFonts w:hint="eastAsia" w:ascii="楷体_GB2312" w:hAnsi="楷体_GB2312" w:cs="楷体_GB2312"/>
                <w:b/>
                <w:bCs/>
                <w:sz w:val="21"/>
                <w:szCs w:val="21"/>
              </w:rPr>
            </w:pPr>
            <w:r>
              <w:rPr>
                <w:rFonts w:hint="eastAsia" w:ascii="楷体_GB2312" w:hAnsi="楷体_GB2312" w:cs="楷体_GB2312"/>
                <w:b/>
                <w:bCs/>
                <w:sz w:val="21"/>
                <w:szCs w:val="21"/>
              </w:rPr>
              <w:t>2、建筑构造部分：</w:t>
            </w:r>
          </w:p>
          <w:p w14:paraId="345B3B4C">
            <w:pPr>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第一章：民用建筑的分类、分级、建筑模数，民用建筑的构件组成及作用。</w:t>
            </w:r>
          </w:p>
          <w:p w14:paraId="3A9FECF0">
            <w:pPr>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第二章：基础的构造类型、基础埋深、地下室的防潮与防水构造要求。</w:t>
            </w:r>
          </w:p>
          <w:p w14:paraId="59858FC2">
            <w:pPr>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第三章：墙体各细部构造设计及保温、隔热构造。</w:t>
            </w:r>
          </w:p>
          <w:p w14:paraId="670D53A5">
            <w:pPr>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第四章：楼地层的构造组成、类型及构造做法。</w:t>
            </w:r>
          </w:p>
          <w:p w14:paraId="19ECC976">
            <w:pPr>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第五章：变形缝类型及设置要求、细部构造。</w:t>
            </w:r>
          </w:p>
          <w:p w14:paraId="539E564A">
            <w:pPr>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第六章：钢筋混凝土楼梯结构类型、细部构造及楼梯设计、无障碍设计。</w:t>
            </w:r>
          </w:p>
          <w:p w14:paraId="4A3B3392">
            <w:pPr>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第七章：屋顶的排水、防水；保温及隔热构造等细部构造的要点与设计。</w:t>
            </w:r>
          </w:p>
          <w:p w14:paraId="158A4A21">
            <w:pPr>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第八章：门窗的类型及构造组成，门窗的构造要点。</w:t>
            </w:r>
          </w:p>
          <w:p w14:paraId="76F46DEF">
            <w:pPr>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第九章：高层建筑结构选型、防火要求与构造设计。</w:t>
            </w:r>
          </w:p>
          <w:p w14:paraId="010E9AF9">
            <w:pPr>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第十章：建筑装饰构造的类型、构造要求与设计。</w:t>
            </w:r>
          </w:p>
          <w:p w14:paraId="307BA74D">
            <w:pPr>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第十一章：建筑工业化类型与特点。</w:t>
            </w:r>
          </w:p>
          <w:p w14:paraId="31AC5AA1">
            <w:pPr>
              <w:rPr>
                <w:rFonts w:hint="eastAsia" w:ascii="黑体" w:eastAsia="黑体"/>
                <w:sz w:val="21"/>
              </w:rPr>
            </w:pPr>
            <w:r>
              <w:rPr>
                <w:rFonts w:hint="eastAsia" w:ascii="楷体_GB2312" w:hAnsi="楷体_GB2312" w:cs="楷体_GB2312"/>
                <w:bCs/>
                <w:sz w:val="21"/>
                <w:szCs w:val="21"/>
              </w:rPr>
              <w:t>其他最新的构造研究与做法。</w:t>
            </w:r>
          </w:p>
        </w:tc>
      </w:tr>
      <w:tr w14:paraId="07CC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97" w:hRule="atLeast"/>
        </w:trPr>
        <w:tc>
          <w:tcPr>
            <w:tcW w:w="9288" w:type="dxa"/>
            <w:noWrap w:val="0"/>
            <w:vAlign w:val="top"/>
          </w:tcPr>
          <w:p w14:paraId="5C07AE14">
            <w:pPr>
              <w:rPr>
                <w:rFonts w:hint="eastAsia" w:ascii="黑体" w:eastAsia="黑体"/>
                <w:sz w:val="21"/>
              </w:rPr>
            </w:pPr>
            <w:r>
              <w:rPr>
                <w:rFonts w:hint="eastAsia" w:ascii="黑体" w:eastAsia="黑体"/>
                <w:sz w:val="21"/>
              </w:rPr>
              <w:t>二、考试要求（包括考试时间、总分、考试方式、题型、分数比例等）</w:t>
            </w:r>
          </w:p>
          <w:p w14:paraId="6A4B5848">
            <w:pPr>
              <w:adjustRightInd w:val="0"/>
              <w:snapToGrid w:val="0"/>
              <w:spacing w:line="300" w:lineRule="auto"/>
              <w:ind w:firstLine="420" w:firstLineChars="200"/>
              <w:rPr>
                <w:rFonts w:hint="eastAsia" w:ascii="宋体" w:hAnsi="宋体" w:eastAsia="宋体"/>
                <w:sz w:val="21"/>
              </w:rPr>
            </w:pPr>
            <w:r>
              <w:rPr>
                <w:rFonts w:hint="eastAsia" w:ascii="楷体_GB2312" w:hAnsi="楷体_GB2312" w:cs="楷体_GB2312"/>
                <w:bCs/>
                <w:sz w:val="21"/>
                <w:szCs w:val="21"/>
              </w:rPr>
              <w:t>本科目考试时间为3小时，总分150分，其中建筑历史与理论90分，建筑构造60分；考试采用闭卷方式；建筑历史与理论考试题型及分数比例：简答和绘图题50分，论述题40分；建筑构造考试题型及分数比例：简答和绘图题40分，论述题20分。</w:t>
            </w:r>
          </w:p>
        </w:tc>
      </w:tr>
      <w:tr w14:paraId="226F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94" w:hRule="atLeast"/>
        </w:trPr>
        <w:tc>
          <w:tcPr>
            <w:tcW w:w="9288" w:type="dxa"/>
            <w:noWrap w:val="0"/>
            <w:vAlign w:val="top"/>
          </w:tcPr>
          <w:p w14:paraId="7ED44A60">
            <w:pPr>
              <w:rPr>
                <w:rFonts w:hint="eastAsia" w:ascii="黑体" w:eastAsia="黑体"/>
                <w:sz w:val="21"/>
              </w:rPr>
            </w:pPr>
            <w:r>
              <w:rPr>
                <w:rFonts w:hint="eastAsia" w:ascii="黑体" w:eastAsia="黑体"/>
                <w:sz w:val="21"/>
              </w:rPr>
              <w:t>三、主要参考书目</w:t>
            </w:r>
          </w:p>
          <w:p w14:paraId="1B504DB2">
            <w:pPr>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1.《外国建筑史》（十九世纪末叶以前）》（第4版），陈志华著，北京：中国建工出版社，2010</w:t>
            </w:r>
          </w:p>
          <w:p w14:paraId="5D0BB22C">
            <w:pPr>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2.《中国建筑史》（第七版） 潘谷西主编，北京：中国建筑工业出版社，2015</w:t>
            </w:r>
          </w:p>
          <w:p w14:paraId="317DA324">
            <w:pPr>
              <w:adjustRightInd w:val="0"/>
              <w:snapToGrid w:val="0"/>
              <w:spacing w:line="300" w:lineRule="auto"/>
              <w:rPr>
                <w:rFonts w:hint="eastAsia" w:ascii="楷体_GB2312" w:hAnsi="楷体_GB2312" w:cs="楷体_GB2312"/>
                <w:bCs/>
                <w:sz w:val="21"/>
                <w:szCs w:val="21"/>
              </w:rPr>
            </w:pPr>
            <w:r>
              <w:rPr>
                <w:rFonts w:hint="eastAsia" w:ascii="楷体_GB2312" w:hAnsi="楷体_GB2312" w:cs="楷体_GB2312"/>
                <w:bCs/>
                <w:sz w:val="21"/>
                <w:szCs w:val="21"/>
              </w:rPr>
              <w:t>3.《中国古代建筑史》 刘敦桢主编, 北京：中国建筑工业出版社，2008</w:t>
            </w:r>
          </w:p>
          <w:p w14:paraId="248ABEE1">
            <w:pPr>
              <w:tabs>
                <w:tab w:val="left" w:pos="720"/>
              </w:tabs>
              <w:adjustRightInd w:val="0"/>
              <w:snapToGrid w:val="0"/>
              <w:spacing w:line="300" w:lineRule="auto"/>
              <w:rPr>
                <w:rFonts w:hint="eastAsia" w:ascii="楷体_GB2312" w:hAnsi="楷体_GB2312" w:cs="楷体_GB2312"/>
                <w:bCs/>
                <w:sz w:val="21"/>
                <w:szCs w:val="21"/>
              </w:rPr>
            </w:pPr>
            <w:r>
              <w:rPr>
                <w:rFonts w:hint="eastAsia"/>
                <w:sz w:val="21"/>
                <w:szCs w:val="21"/>
              </w:rPr>
              <w:t>4.</w:t>
            </w:r>
            <w:r>
              <w:rPr>
                <w:rFonts w:hint="eastAsia" w:ascii="楷体_GB2312" w:hAnsi="楷体_GB2312" w:cs="楷体_GB2312"/>
                <w:bCs/>
                <w:sz w:val="21"/>
                <w:szCs w:val="21"/>
              </w:rPr>
              <w:t>《外国近现代建筑史》（第二版），罗小未主编，北京：中国建筑工业出版社（最新印刷批次）</w:t>
            </w:r>
          </w:p>
          <w:p w14:paraId="06A41BF6">
            <w:pPr>
              <w:tabs>
                <w:tab w:val="left" w:pos="720"/>
              </w:tabs>
              <w:adjustRightInd w:val="0"/>
              <w:snapToGrid w:val="0"/>
              <w:spacing w:line="300" w:lineRule="auto"/>
              <w:rPr>
                <w:rFonts w:hint="eastAsia"/>
                <w:sz w:val="21"/>
                <w:szCs w:val="21"/>
              </w:rPr>
            </w:pPr>
            <w:r>
              <w:rPr>
                <w:rFonts w:hint="eastAsia"/>
                <w:sz w:val="21"/>
                <w:szCs w:val="21"/>
              </w:rPr>
              <w:t>5.《建筑构造》（上册）（第六版），李必瑜等，北京：中国建筑工业出版社，2019</w:t>
            </w:r>
          </w:p>
          <w:p w14:paraId="2F5EC130">
            <w:pPr>
              <w:tabs>
                <w:tab w:val="left" w:pos="720"/>
              </w:tabs>
              <w:adjustRightInd w:val="0"/>
              <w:snapToGrid w:val="0"/>
              <w:spacing w:line="300" w:lineRule="auto"/>
              <w:rPr>
                <w:rFonts w:hint="eastAsia"/>
                <w:sz w:val="21"/>
                <w:szCs w:val="21"/>
              </w:rPr>
            </w:pPr>
            <w:r>
              <w:rPr>
                <w:rFonts w:hint="eastAsia"/>
                <w:sz w:val="21"/>
                <w:szCs w:val="21"/>
              </w:rPr>
              <w:t>6.《建筑构造》（下册）（第六版），刘建荣等，北京：中国建筑工业出版社，2019</w:t>
            </w:r>
          </w:p>
          <w:p w14:paraId="739CFC77">
            <w:pPr>
              <w:tabs>
                <w:tab w:val="left" w:pos="720"/>
              </w:tabs>
              <w:adjustRightInd w:val="0"/>
              <w:snapToGrid w:val="0"/>
              <w:spacing w:line="300" w:lineRule="auto"/>
              <w:rPr>
                <w:rFonts w:hint="eastAsia"/>
                <w:sz w:val="21"/>
                <w:szCs w:val="21"/>
              </w:rPr>
            </w:pPr>
            <w:r>
              <w:rPr>
                <w:rFonts w:hint="eastAsia"/>
                <w:sz w:val="21"/>
                <w:szCs w:val="21"/>
              </w:rPr>
              <w:t>7.《建筑构造——材料、构法、节点》，姜涌，北京：中国建筑工业出版社，2021</w:t>
            </w:r>
          </w:p>
          <w:p w14:paraId="5F979991">
            <w:pPr>
              <w:rPr>
                <w:rFonts w:hint="eastAsia" w:ascii="黑体" w:eastAsia="黑体"/>
                <w:sz w:val="21"/>
              </w:rPr>
            </w:pPr>
          </w:p>
        </w:tc>
      </w:tr>
      <w:tr w14:paraId="74A5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94" w:hRule="atLeast"/>
        </w:trPr>
        <w:tc>
          <w:tcPr>
            <w:tcW w:w="9288" w:type="dxa"/>
            <w:noWrap w:val="0"/>
            <w:vAlign w:val="top"/>
          </w:tcPr>
          <w:p w14:paraId="2E91154D">
            <w:pPr>
              <w:rPr>
                <w:rFonts w:ascii="黑体" w:eastAsia="黑体"/>
                <w:sz w:val="21"/>
              </w:rPr>
            </w:pPr>
            <w:r>
              <w:rPr>
                <w:rFonts w:hint="eastAsia" w:ascii="黑体" w:eastAsia="黑体"/>
                <w:sz w:val="21"/>
              </w:rPr>
              <w:t>四、自命题科目需要携带的特殊考试用品（如画板之类会影响到普通考生考试的用品）</w:t>
            </w:r>
          </w:p>
          <w:p w14:paraId="7CFD21FA">
            <w:pPr>
              <w:spacing w:line="460" w:lineRule="exact"/>
              <w:rPr>
                <w:rFonts w:hint="eastAsia" w:ascii="楷体_GB2312" w:hAnsi="楷体_GB2312" w:cs="楷体_GB2312"/>
                <w:sz w:val="21"/>
              </w:rPr>
            </w:pPr>
          </w:p>
          <w:p w14:paraId="1520C5F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黑体" w:eastAsia="黑体"/>
                <w:sz w:val="21"/>
              </w:rPr>
            </w:pPr>
            <w:r>
              <w:rPr>
                <w:rFonts w:hint="eastAsia" w:ascii="楷体_GB2312" w:hAnsi="楷体_GB2312" w:cs="楷体_GB2312"/>
                <w:sz w:val="21"/>
              </w:rPr>
              <w:t>“建筑专业基础”需要自备小尺规作图工具。</w:t>
            </w:r>
          </w:p>
        </w:tc>
      </w:tr>
    </w:tbl>
    <w:p w14:paraId="26884955">
      <w:pPr>
        <w:spacing w:line="400" w:lineRule="exact"/>
        <w:rPr>
          <w:rFonts w:hint="eastAsia" w:ascii="黑体" w:eastAsia="黑体"/>
        </w:rPr>
      </w:pPr>
    </w:p>
    <w:sectPr>
      <w:headerReference r:id="rId3" w:type="default"/>
      <w:pgSz w:w="11907" w:h="16840"/>
      <w:pgMar w:top="777" w:right="975" w:bottom="777" w:left="306" w:header="851" w:footer="992" w:gutter="113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1" w:usb1="080E0000" w:usb2="00000010" w:usb3="00000000" w:csb0="00040000" w:csb1="00000000"/>
  </w:font>
  <w:font w:name="Wingdings 2">
    <w:panose1 w:val="05020102010507070707"/>
    <w:charset w:val="02"/>
    <w:family w:val="decorative"/>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FF0F5">
    <w:pPr>
      <w:pStyle w:val="5"/>
      <w:rPr>
        <w:rFonts w:hint="eastAsia"/>
      </w:rPr>
    </w:pPr>
    <w:r>
      <w:rPr>
        <w:rFonts w:hint="eastAsia"/>
      </w:rPr>
      <w:t>浙江工业大学硕士研究生招生考试初试自命题科目考试大纲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B11F9"/>
    <w:multiLevelType w:val="singleLevel"/>
    <w:tmpl w:val="5D9B11F9"/>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YWVjOGJjNTFkY2RjYjNlNGIwZGY4NTFkOGI4MTUifQ=="/>
  </w:docVars>
  <w:rsids>
    <w:rsidRoot w:val="00172BB2"/>
    <w:rsid w:val="000632A2"/>
    <w:rsid w:val="00064176"/>
    <w:rsid w:val="00071F17"/>
    <w:rsid w:val="00074CDF"/>
    <w:rsid w:val="000F5F92"/>
    <w:rsid w:val="00172BB2"/>
    <w:rsid w:val="001D587B"/>
    <w:rsid w:val="001E06DD"/>
    <w:rsid w:val="001E3E34"/>
    <w:rsid w:val="002151C7"/>
    <w:rsid w:val="002438C1"/>
    <w:rsid w:val="00290F9D"/>
    <w:rsid w:val="00302CF5"/>
    <w:rsid w:val="00335F5A"/>
    <w:rsid w:val="00364D5A"/>
    <w:rsid w:val="003D5D49"/>
    <w:rsid w:val="004028FE"/>
    <w:rsid w:val="004438BF"/>
    <w:rsid w:val="004B373A"/>
    <w:rsid w:val="004E428A"/>
    <w:rsid w:val="004E5425"/>
    <w:rsid w:val="004F0203"/>
    <w:rsid w:val="0054517B"/>
    <w:rsid w:val="0057654F"/>
    <w:rsid w:val="00580957"/>
    <w:rsid w:val="005B095A"/>
    <w:rsid w:val="005C0A68"/>
    <w:rsid w:val="005D7EFD"/>
    <w:rsid w:val="00624315"/>
    <w:rsid w:val="006F14D6"/>
    <w:rsid w:val="0077115B"/>
    <w:rsid w:val="00780CBE"/>
    <w:rsid w:val="007C6462"/>
    <w:rsid w:val="007D5CDC"/>
    <w:rsid w:val="007E7E28"/>
    <w:rsid w:val="00807FD1"/>
    <w:rsid w:val="008C46E2"/>
    <w:rsid w:val="00924CAF"/>
    <w:rsid w:val="009357B6"/>
    <w:rsid w:val="00940AC0"/>
    <w:rsid w:val="00950ED9"/>
    <w:rsid w:val="00977889"/>
    <w:rsid w:val="009C1DFC"/>
    <w:rsid w:val="00A326F2"/>
    <w:rsid w:val="00A77D70"/>
    <w:rsid w:val="00B76D1B"/>
    <w:rsid w:val="00BE67CE"/>
    <w:rsid w:val="00C445E7"/>
    <w:rsid w:val="00C57042"/>
    <w:rsid w:val="00CA29E3"/>
    <w:rsid w:val="00CC2891"/>
    <w:rsid w:val="00D436A5"/>
    <w:rsid w:val="00DA1753"/>
    <w:rsid w:val="00DD0B5C"/>
    <w:rsid w:val="00DD70DA"/>
    <w:rsid w:val="00EB0E18"/>
    <w:rsid w:val="00F13F8D"/>
    <w:rsid w:val="00F36DD7"/>
    <w:rsid w:val="00F95B44"/>
    <w:rsid w:val="00FE492E"/>
    <w:rsid w:val="085F70A8"/>
    <w:rsid w:val="0A321900"/>
    <w:rsid w:val="0F2F1F78"/>
    <w:rsid w:val="111646E6"/>
    <w:rsid w:val="131644F7"/>
    <w:rsid w:val="27EE3E7E"/>
    <w:rsid w:val="2C146EF8"/>
    <w:rsid w:val="34BA4F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楷体_GB2312"/>
      <w:kern w:val="2"/>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bCs/>
      <w:kern w:val="44"/>
      <w:sz w:val="44"/>
      <w:szCs w:val="44"/>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8">
    <w:name w:val=" Char Char1 Char"/>
    <w:basedOn w:val="1"/>
    <w:semiHidden/>
    <w:uiPriority w:val="0"/>
    <w:rPr>
      <w:rFonts w:eastAsia="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2030</Words>
  <Characters>2098</Characters>
  <Lines>15</Lines>
  <Paragraphs>4</Paragraphs>
  <TotalTime>18</TotalTime>
  <ScaleCrop>false</ScaleCrop>
  <LinksUpToDate>false</LinksUpToDate>
  <CharactersWithSpaces>2109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2024-09-18T08:53:00Z</dcterms:created>
  <dc:creator>lqy</dc:creator>
  <cp:lastModifiedBy>vertesyuan</cp:lastModifiedBy>
  <cp:lastPrinted>2008-10-23T02:22:00Z</cp:lastPrinted>
  <dcterms:modified xsi:type="dcterms:W3CDTF">2024-10-28T03:31:32Z</dcterms:modified>
  <dc:title>[单击此处请键入专业名称]</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5CB2EB5E39FE49FC86411F33A21530CC_13</vt:lpwstr>
  </property>
</Properties>
</file>