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F0A58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32D58A13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7A48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4D33BCA4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5B37992B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879 中国化的马克思主义</w:t>
            </w:r>
          </w:p>
        </w:tc>
      </w:tr>
      <w:tr w14:paraId="2889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42063425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3F817D5A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Cs w:val="21"/>
              </w:rPr>
              <w:t>学术学位     □专业学位</w:t>
            </w:r>
          </w:p>
        </w:tc>
      </w:tr>
      <w:tr w14:paraId="1190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449D7544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6563A774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马克思主义理论</w:t>
            </w:r>
          </w:p>
        </w:tc>
      </w:tr>
    </w:tbl>
    <w:p w14:paraId="79589A83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3495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7" w:hRule="atLeast"/>
        </w:trPr>
        <w:tc>
          <w:tcPr>
            <w:tcW w:w="9288" w:type="dxa"/>
            <w:noWrap w:val="0"/>
            <w:vAlign w:val="top"/>
          </w:tcPr>
          <w:p w14:paraId="2192395D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30DB8C2D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（一）马克思主义中国化的历史进程与理论成果 </w:t>
            </w:r>
          </w:p>
          <w:p w14:paraId="638D0782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1.马克思主义中国化的历史必然性</w:t>
            </w:r>
          </w:p>
          <w:p w14:paraId="4CDF3F81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2.“马克思主义中国化”的提出及其内涵</w:t>
            </w:r>
          </w:p>
          <w:p w14:paraId="1A51CAEE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3.马克思主义中国化的理论成果</w:t>
            </w:r>
          </w:p>
          <w:p w14:paraId="08FA6F8F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（二）毛泽东思想及其历史地位 </w:t>
            </w:r>
          </w:p>
          <w:p w14:paraId="13F2D7CD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1.毛泽东思想形成的历史条件和发展过程</w:t>
            </w:r>
          </w:p>
          <w:p w14:paraId="0511DF3E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2.毛泽东思想的主要内容和活的灵魂</w:t>
            </w:r>
          </w:p>
          <w:p w14:paraId="243853B8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3.毛泽东思想的历史地位</w:t>
            </w:r>
          </w:p>
          <w:p w14:paraId="1729170F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（三）新民主主义革命理论 </w:t>
            </w:r>
          </w:p>
          <w:p w14:paraId="4C4BF7BB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1.新民主主义革命理论形成的依据</w:t>
            </w:r>
          </w:p>
          <w:p w14:paraId="5B113B92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2.新民主主义革命的总路线和基本纲领</w:t>
            </w:r>
          </w:p>
          <w:p w14:paraId="29205059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3.新民主主义革命的道路和基本经验</w:t>
            </w:r>
          </w:p>
          <w:p w14:paraId="247A3237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（四）社会主义改造理论 </w:t>
            </w:r>
          </w:p>
          <w:p w14:paraId="374A8AA6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1.新民主主义的性质、过渡时期的总路线、社会主义改造的基本道路和历史经验</w:t>
            </w:r>
          </w:p>
          <w:p w14:paraId="553040E3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2.社会主义基本制度在中国确立的标志、理论依据及重大意义</w:t>
            </w:r>
          </w:p>
          <w:p w14:paraId="5E4E8049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（五）社会主义建设道路初步探索的理论成果 </w:t>
            </w:r>
          </w:p>
          <w:p w14:paraId="7457FC33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1.初步探索的重要理论成果</w:t>
            </w:r>
          </w:p>
          <w:p w14:paraId="1414C24D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2.初步探索的意义和经验教训</w:t>
            </w:r>
          </w:p>
          <w:p w14:paraId="4C1B522F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（六）中国特色社会主义理论体系</w:t>
            </w:r>
          </w:p>
          <w:p w14:paraId="65712285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1.中国特色社会主义理论体系形成的时代背景、历史条件、发展过程和实践基础</w:t>
            </w:r>
          </w:p>
          <w:p w14:paraId="04A46037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2.邓小平理论的形成条件和过程、基本问题和主要内容、历史地位</w:t>
            </w:r>
          </w:p>
          <w:p w14:paraId="13E7A948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3.“三个代表”重要思想的形成条件、核心内容、主要观点、历史地位</w:t>
            </w:r>
          </w:p>
          <w:p w14:paraId="22BE103F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4.科学发展观的形成条件、科学内涵、主要内容、历史地位</w:t>
            </w:r>
          </w:p>
          <w:p w14:paraId="148F5006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（七）习近平新时代中国特色社会主义思想的形成及其历史地位 </w:t>
            </w:r>
          </w:p>
          <w:p w14:paraId="2160CD1F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1.习近平新时代中国特色社会主义思想创立的时代背景</w:t>
            </w:r>
          </w:p>
          <w:p w14:paraId="78FB2673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2.习近平新时代中国特色社会主义思想是“两个结合”的重大成果</w:t>
            </w:r>
          </w:p>
          <w:p w14:paraId="34F205AB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3.习近平新时代中国特色社会主义思想的科学体系</w:t>
            </w:r>
          </w:p>
          <w:p w14:paraId="5E81E5C4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4.习近平新时代中国特色社会主义思想的历史地位</w:t>
            </w:r>
          </w:p>
          <w:p w14:paraId="60D8E1D3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5.习近平新时代中国特色社会主义思想的世界观和方法论</w:t>
            </w:r>
          </w:p>
          <w:p w14:paraId="477B20BD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（八）新时代坚持和发展中国特色社会主义</w:t>
            </w:r>
          </w:p>
          <w:p w14:paraId="500DFDFA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1.中国特色社会主义是社会主义而不是其他什么主义</w:t>
            </w:r>
          </w:p>
          <w:p w14:paraId="497D11A7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2.中国特色社会主义进入新时代的判断依据、内涵及意义</w:t>
            </w:r>
          </w:p>
          <w:p w14:paraId="0D3E54B2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3.新时代我国社会主要矛盾的变化及其影响</w:t>
            </w:r>
          </w:p>
          <w:p w14:paraId="6FC5DC3B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4.“四个自信”</w:t>
            </w:r>
          </w:p>
          <w:p w14:paraId="07769E6F">
            <w:pPr>
              <w:rPr>
                <w:rFonts w:hint="eastAsia" w:ascii="宋体" w:eastAsia="宋体"/>
                <w:sz w:val="21"/>
              </w:rPr>
            </w:pPr>
          </w:p>
        </w:tc>
      </w:tr>
      <w:tr w14:paraId="0D17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4AB4A901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（九）以中国式现代化全面推进中华民族伟大复兴</w:t>
            </w:r>
          </w:p>
          <w:p w14:paraId="236BBC30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1.中国梦的本质</w:t>
            </w:r>
          </w:p>
          <w:p w14:paraId="10A12966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2.中国式现代化的中国特色</w:t>
            </w:r>
          </w:p>
          <w:p w14:paraId="7ACA349E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3.中国式现代化创造了人类文明新形态</w:t>
            </w:r>
          </w:p>
          <w:p w14:paraId="2514017D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4.推进中国式现代化需要把握的重大原则和正确处理的重大关系</w:t>
            </w:r>
          </w:p>
          <w:p w14:paraId="4CEF8131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（十）坚持党的全面领导 </w:t>
            </w:r>
          </w:p>
          <w:p w14:paraId="2BE80228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1.中国共产党的领导是中国特色社会主义最本质的特征</w:t>
            </w:r>
          </w:p>
          <w:p w14:paraId="2B820CFD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2.中国共产党是最高政治领导力量</w:t>
            </w:r>
          </w:p>
          <w:p w14:paraId="195974B3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3.维护党中央权威和集中统一领导</w:t>
            </w:r>
          </w:p>
          <w:p w14:paraId="04FB51C8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（十一）坚持以人民为中心</w:t>
            </w:r>
          </w:p>
          <w:p w14:paraId="00D6997D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1.人民立场是中国共产党的根本政治立场</w:t>
            </w:r>
          </w:p>
          <w:p w14:paraId="29B8D5EC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2.坚持人民至上</w:t>
            </w:r>
          </w:p>
          <w:p w14:paraId="22A4BE9E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3.共同富裕</w:t>
            </w:r>
          </w:p>
          <w:p w14:paraId="50251F62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（十二）全面改革开放</w:t>
            </w:r>
          </w:p>
          <w:p w14:paraId="6E709750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1．坚持全面深化改革开放的正确方向</w:t>
            </w:r>
          </w:p>
          <w:p w14:paraId="632F63B3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2．全面深化改革的总目标和正确方法论</w:t>
            </w:r>
          </w:p>
          <w:p w14:paraId="2CE126AA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3．推进国家治理体系和治理能力现代化</w:t>
            </w:r>
          </w:p>
          <w:p w14:paraId="20A2BDD5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（十三）推动高质量发展</w:t>
            </w:r>
          </w:p>
          <w:p w14:paraId="1F40448A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1．新发展理念的科学内涵和根本宗旨</w:t>
            </w:r>
          </w:p>
          <w:p w14:paraId="53732B21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2．高质量发展的深刻内涵和重大意义</w:t>
            </w:r>
          </w:p>
          <w:p w14:paraId="0E1A45D5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3．社会主义基本经济制度</w:t>
            </w:r>
          </w:p>
          <w:p w14:paraId="72C9F1EE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4．全面推进乡村振兴</w:t>
            </w:r>
          </w:p>
          <w:p w14:paraId="4B5D166A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（十四）发展全过程人民民主</w:t>
            </w:r>
          </w:p>
          <w:p w14:paraId="0BED423B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1．走中国特色社会主义政治发展道路</w:t>
            </w:r>
          </w:p>
          <w:p w14:paraId="487CBAA4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2．全过程人民民主是社会主义民主政治的本质属性</w:t>
            </w:r>
          </w:p>
          <w:p w14:paraId="3E938C46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3．社会主义协商民主</w:t>
            </w:r>
          </w:p>
          <w:p w14:paraId="75EDF100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（十五）全面依法治国</w:t>
            </w:r>
          </w:p>
          <w:p w14:paraId="553E408E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1.统筹处理全面依法治国的重大关系</w:t>
            </w:r>
          </w:p>
          <w:p w14:paraId="165A1955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2.中国特色社会主义法治道路的核心要义及其原则</w:t>
            </w:r>
          </w:p>
          <w:p w14:paraId="78FCF00E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3.法治中国建设的总体目标和总体布局</w:t>
            </w:r>
          </w:p>
          <w:p w14:paraId="24577011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（十六）建设社会主义文化强国</w:t>
            </w:r>
          </w:p>
          <w:p w14:paraId="3016CA90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1.文化繁荣兴盛是实现中华民族伟大复兴的必然要求</w:t>
            </w:r>
          </w:p>
          <w:p w14:paraId="05F3ECF3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2.坚定中国特色社会主义文化自信</w:t>
            </w:r>
          </w:p>
          <w:p w14:paraId="5620C923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3.坚持马克思主义在意识形态领域指导地位的根本制度</w:t>
            </w:r>
          </w:p>
          <w:p w14:paraId="04B5B293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4.中华文明的突出特性</w:t>
            </w:r>
          </w:p>
          <w:p w14:paraId="3942FC75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（十七）以保障和改善民生为重点加强社会建设</w:t>
            </w:r>
          </w:p>
          <w:p w14:paraId="0FB741F3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1.民生是人民的幸福之基</w:t>
            </w:r>
          </w:p>
          <w:p w14:paraId="270F3157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2.不断提高人民生活品质的着力点</w:t>
            </w:r>
          </w:p>
          <w:p w14:paraId="6A4B2A36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3.加强和创新社会治理的涵义和要求</w:t>
            </w:r>
          </w:p>
          <w:p w14:paraId="623417AD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（十八）建设社会主义生态文明</w:t>
            </w:r>
          </w:p>
          <w:p w14:paraId="340C5C52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1.生态兴则文明兴</w:t>
            </w:r>
          </w:p>
          <w:p w14:paraId="70C22D94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2.绿水青山就是金山银山的科学内涵</w:t>
            </w:r>
          </w:p>
          <w:p w14:paraId="43ECCBED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3.全球环境治理的中国方案</w:t>
            </w:r>
          </w:p>
          <w:p w14:paraId="7E4F66C5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（十九）维护和塑造国家安全</w:t>
            </w:r>
          </w:p>
          <w:p w14:paraId="73D186C3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1.总体国家安全观是新时代国家安全工作的基本遵循</w:t>
            </w:r>
          </w:p>
          <w:p w14:paraId="3E27C556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2.统筹发展和安全</w:t>
            </w:r>
          </w:p>
          <w:p w14:paraId="0B191B34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3.把维护政治安全放在首要位置</w:t>
            </w:r>
          </w:p>
          <w:p w14:paraId="655913A7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  <w:p w14:paraId="62662321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  <w:p w14:paraId="66B80A13">
            <w:pPr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</w:tc>
      </w:tr>
      <w:tr w14:paraId="388E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3" w:hRule="atLeast"/>
        </w:trPr>
        <w:tc>
          <w:tcPr>
            <w:tcW w:w="9288" w:type="dxa"/>
            <w:noWrap w:val="0"/>
            <w:vAlign w:val="top"/>
          </w:tcPr>
          <w:p w14:paraId="5F305F33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（二十）建设巩固国防和强大的人民军队</w:t>
            </w:r>
          </w:p>
          <w:p w14:paraId="0B26EF4F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1.新时代人民军队的任务</w:t>
            </w:r>
          </w:p>
          <w:p w14:paraId="5CB28C31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2.新时代强军目标的科学内涵</w:t>
            </w:r>
          </w:p>
          <w:p w14:paraId="0722AC54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3.坚持党对军队的绝对领导</w:t>
            </w:r>
          </w:p>
          <w:p w14:paraId="51369844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（二十一）坚持“一国两制”和推进祖国完全统一</w:t>
            </w:r>
          </w:p>
          <w:p w14:paraId="491A36F7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1.“一国两制”是中国特色社会主义的伟大创举</w:t>
            </w:r>
          </w:p>
          <w:p w14:paraId="6E5656DD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2.“一国两制”的科学内涵和重大意义</w:t>
            </w:r>
          </w:p>
          <w:p w14:paraId="64943C38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3.坚持观察新时代党解决台湾问题的总体方略</w:t>
            </w:r>
          </w:p>
          <w:p w14:paraId="1CAE1889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（二十二）中国特色大国外交和推动构建人类命运共同体</w:t>
            </w:r>
          </w:p>
          <w:p w14:paraId="55EA2EDC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1.全面推进中国特色大国外交的原则</w:t>
            </w:r>
          </w:p>
          <w:p w14:paraId="0F9B0D1A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2.构建新型国际关系</w:t>
            </w:r>
          </w:p>
          <w:p w14:paraId="2B058DD1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3.构建人类命运共同体及其价值基础</w:t>
            </w:r>
          </w:p>
          <w:p w14:paraId="6C12B59B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（二十三）全面从严治党</w:t>
            </w:r>
          </w:p>
          <w:p w14:paraId="2E462F88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1.全面从严治党的含义及其必要性</w:t>
            </w:r>
          </w:p>
          <w:p w14:paraId="1ABFADD3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2.把党的政治建设摆在党的建设的首位</w:t>
            </w:r>
          </w:p>
          <w:p w14:paraId="0662EBC3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3.坚持一体推进不敢腐、不能腐、不相腐的方法路径</w:t>
            </w:r>
          </w:p>
          <w:p w14:paraId="5F8F5F60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4.党的自我革命是跳出历史周期率的第二个答案</w:t>
            </w:r>
          </w:p>
          <w:p w14:paraId="2DE449F7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5.以伟大自我革命引领伟大社会革命</w:t>
            </w:r>
          </w:p>
        </w:tc>
      </w:tr>
      <w:tr w14:paraId="5E90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9288" w:type="dxa"/>
            <w:noWrap w:val="0"/>
            <w:vAlign w:val="top"/>
          </w:tcPr>
          <w:p w14:paraId="39F49B33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1357B07B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1．考试时间：180分钟</w:t>
            </w:r>
          </w:p>
          <w:p w14:paraId="32444FE1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2．考试总分：150分</w:t>
            </w:r>
          </w:p>
          <w:p w14:paraId="7F9E1F8D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3．考试方式：闭卷，笔试</w:t>
            </w:r>
          </w:p>
          <w:p w14:paraId="329C2B85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4．题型及分数比例</w:t>
            </w:r>
          </w:p>
          <w:p w14:paraId="63D0D941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简答题    约60%,</w:t>
            </w:r>
          </w:p>
          <w:p w14:paraId="05BABEF1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论述题    约40％</w:t>
            </w:r>
          </w:p>
          <w:p w14:paraId="73252864">
            <w:pPr>
              <w:rPr>
                <w:rFonts w:hint="eastAsia" w:ascii="宋体" w:hAnsi="宋体" w:eastAsia="宋体"/>
                <w:sz w:val="21"/>
              </w:rPr>
            </w:pPr>
          </w:p>
          <w:p w14:paraId="4D560A32">
            <w:pPr>
              <w:rPr>
                <w:rFonts w:hint="eastAsia" w:ascii="黑体" w:eastAsia="黑体"/>
                <w:sz w:val="21"/>
              </w:rPr>
            </w:pPr>
          </w:p>
        </w:tc>
      </w:tr>
      <w:tr w14:paraId="325D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029BD9EF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328ACDAF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1.《毛泽东思想和中国特色社会主义理论体系概论（2023年版）》，高等教育出版社、人民出版社，2023年版。</w:t>
            </w:r>
          </w:p>
          <w:p w14:paraId="16F2526F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2.《习近平新时代中国特色社会主义思想概论》，高等教育出版社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</w:rPr>
              <w:t>人民出版社，2023年版。</w:t>
            </w:r>
          </w:p>
          <w:p w14:paraId="46963EED">
            <w:pPr>
              <w:rPr>
                <w:rFonts w:hint="eastAsia" w:ascii="黑体" w:eastAsia="黑体"/>
                <w:sz w:val="21"/>
              </w:rPr>
            </w:pPr>
          </w:p>
        </w:tc>
      </w:tr>
      <w:tr w14:paraId="3731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312FCFED">
            <w:pPr>
              <w:numPr>
                <w:ilvl w:val="0"/>
                <w:numId w:val="1"/>
              </w:numPr>
              <w:rPr>
                <w:rFonts w:hint="eastAsia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自命题科目需要携带的特殊考试用品（如画板之类会影响到普通考生考试的用品）</w:t>
            </w:r>
          </w:p>
          <w:p w14:paraId="715AA42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无特殊要求</w:t>
            </w:r>
          </w:p>
        </w:tc>
      </w:tr>
    </w:tbl>
    <w:p w14:paraId="19FEAF34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9B09B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46EB91"/>
    <w:multiLevelType w:val="singleLevel"/>
    <w:tmpl w:val="B146EB9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YzFlZDMyYThjODkzNmIxODNiYjkyYWZmMWJlNzkifQ=="/>
  </w:docVars>
  <w:rsids>
    <w:rsidRoot w:val="00172BB2"/>
    <w:rsid w:val="000632A2"/>
    <w:rsid w:val="00071F17"/>
    <w:rsid w:val="00074CDF"/>
    <w:rsid w:val="00172BB2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4028FE"/>
    <w:rsid w:val="004438BF"/>
    <w:rsid w:val="004E428A"/>
    <w:rsid w:val="004F0203"/>
    <w:rsid w:val="0054517B"/>
    <w:rsid w:val="0057654F"/>
    <w:rsid w:val="00580957"/>
    <w:rsid w:val="005B095A"/>
    <w:rsid w:val="005D7EFD"/>
    <w:rsid w:val="00624315"/>
    <w:rsid w:val="00780CBE"/>
    <w:rsid w:val="007C6462"/>
    <w:rsid w:val="007D5CDC"/>
    <w:rsid w:val="007E7E28"/>
    <w:rsid w:val="00807FD1"/>
    <w:rsid w:val="008C46E2"/>
    <w:rsid w:val="00924CAF"/>
    <w:rsid w:val="009357B6"/>
    <w:rsid w:val="00950ED9"/>
    <w:rsid w:val="00B76D1B"/>
    <w:rsid w:val="00BE67CE"/>
    <w:rsid w:val="00C445E7"/>
    <w:rsid w:val="00CC2891"/>
    <w:rsid w:val="00D436A5"/>
    <w:rsid w:val="00DA1753"/>
    <w:rsid w:val="00DD70DA"/>
    <w:rsid w:val="00F95B44"/>
    <w:rsid w:val="00FE492E"/>
    <w:rsid w:val="0F2F1F78"/>
    <w:rsid w:val="131644F7"/>
    <w:rsid w:val="1FA7113F"/>
    <w:rsid w:val="27EE3E7E"/>
    <w:rsid w:val="2C146EF8"/>
    <w:rsid w:val="4BCA195F"/>
    <w:rsid w:val="4CBE16C9"/>
    <w:rsid w:val="53C13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2011</Words>
  <Characters>2101</Characters>
  <Lines>1</Lines>
  <Paragraphs>1</Paragraphs>
  <TotalTime>5</TotalTime>
  <ScaleCrop>false</ScaleCrop>
  <LinksUpToDate>false</LinksUpToDate>
  <CharactersWithSpaces>2122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2024-10-28T03:32:01Z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E34A291B12A5458A9F58EA2174E53448_13</vt:lpwstr>
  </property>
</Properties>
</file>