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185B2"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342《农业知识综合四》考试内容范围</w:t>
      </w:r>
    </w:p>
    <w:p w14:paraId="7CB6BEB7">
      <w:pPr>
        <w:spacing w:line="460" w:lineRule="exact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一、考试目的</w:t>
      </w:r>
    </w:p>
    <w:p w14:paraId="02951C8E"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《农业知识综合四》是全日制农业推广硕士专业的基础性、综合性科目。侧重于农村发展与管理综合知识考查，考试内容主要涵盖发展经济学、农业经济学、</w:t>
      </w:r>
      <w:r>
        <w:rPr>
          <w:rFonts w:ascii="仿宋_GB2312" w:eastAsia="仿宋_GB2312"/>
          <w:sz w:val="24"/>
        </w:rPr>
        <w:t>农业信息技术</w:t>
      </w:r>
      <w:r>
        <w:rPr>
          <w:rFonts w:hint="eastAsia" w:ascii="仿宋_GB2312" w:eastAsia="仿宋_GB2312"/>
          <w:sz w:val="24"/>
        </w:rPr>
        <w:t>、地理信息系统原理等课程，要求考生系统理解和掌握相关课程的基础知识、基本理论、基本原理和一般方法，通过对本课程内容的掌握，能够运用基本原理和方法分析、判断和解决有关实际问题，为学生在本专业后续课程的学习及今后从事农村与区域发展、农业科技组织与服务领域研究奠定良好的基础。</w:t>
      </w:r>
    </w:p>
    <w:p w14:paraId="1C5F3DC6">
      <w:pPr>
        <w:spacing w:line="460" w:lineRule="exact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二、考试内容</w:t>
      </w:r>
    </w:p>
    <w:p w14:paraId="5302862E"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第一部分：发展经济学。</w:t>
      </w:r>
    </w:p>
    <w:p w14:paraId="6525AA77"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1、发展经济学的研究内容；2、经济发展速度及经济发展中的资本积累；3、经济发展计划和规划；4、农业和工业的配合及关系；5、发展经济学的研究方法。</w:t>
      </w:r>
    </w:p>
    <w:p w14:paraId="1B99AB07"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第二部分：农业经济学。</w:t>
      </w:r>
    </w:p>
    <w:p w14:paraId="4B7ED92B"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1、我国农业经济的发展及趋势；2、我国农业经济体制改革的基本内容；3、我国农业经济发展和改革的主要问题。</w:t>
      </w:r>
    </w:p>
    <w:p w14:paraId="632633F3"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第三部分</w:t>
      </w:r>
      <w:r>
        <w:rPr>
          <w:rFonts w:ascii="仿宋_GB2312" w:eastAsia="仿宋_GB2312"/>
          <w:sz w:val="24"/>
        </w:rPr>
        <w:t>：农业信息技术</w:t>
      </w:r>
    </w:p>
    <w:p w14:paraId="3200F616"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、农业信息技术</w:t>
      </w:r>
      <w:r>
        <w:rPr>
          <w:rFonts w:ascii="仿宋_GB2312" w:eastAsia="仿宋_GB2312"/>
          <w:sz w:val="24"/>
        </w:rPr>
        <w:t>发展和数字农作技术展望；</w:t>
      </w:r>
      <w:r>
        <w:rPr>
          <w:rFonts w:hint="eastAsia" w:ascii="仿宋_GB2312" w:eastAsia="仿宋_GB2312"/>
          <w:sz w:val="24"/>
        </w:rPr>
        <w:t>2、</w:t>
      </w:r>
      <w:r>
        <w:rPr>
          <w:rFonts w:ascii="仿宋_GB2312" w:eastAsia="仿宋_GB2312"/>
          <w:sz w:val="24"/>
        </w:rPr>
        <w:t>农业信息采集</w:t>
      </w:r>
      <w:r>
        <w:rPr>
          <w:rFonts w:hint="eastAsia" w:ascii="仿宋_GB2312" w:eastAsia="仿宋_GB2312"/>
          <w:sz w:val="24"/>
        </w:rPr>
        <w:t>；3、</w:t>
      </w:r>
      <w:r>
        <w:rPr>
          <w:rFonts w:ascii="仿宋_GB2312" w:eastAsia="仿宋_GB2312"/>
          <w:sz w:val="24"/>
        </w:rPr>
        <w:t>农业数据库系统；</w:t>
      </w:r>
      <w:r>
        <w:rPr>
          <w:rFonts w:hint="eastAsia" w:ascii="仿宋_GB2312" w:eastAsia="仿宋_GB2312"/>
          <w:sz w:val="24"/>
        </w:rPr>
        <w:t>4、</w:t>
      </w:r>
      <w:r>
        <w:rPr>
          <w:rFonts w:ascii="仿宋_GB2312" w:eastAsia="仿宋_GB2312"/>
          <w:sz w:val="24"/>
        </w:rPr>
        <w:t>农业遥感监测；</w:t>
      </w:r>
      <w:r>
        <w:rPr>
          <w:rFonts w:hint="eastAsia" w:ascii="仿宋_GB2312" w:eastAsia="仿宋_GB2312"/>
          <w:sz w:val="24"/>
        </w:rPr>
        <w:t>5、</w:t>
      </w:r>
      <w:r>
        <w:rPr>
          <w:rFonts w:ascii="仿宋_GB2312" w:eastAsia="仿宋_GB2312"/>
          <w:sz w:val="24"/>
        </w:rPr>
        <w:t>地理信息系统；</w:t>
      </w:r>
      <w:r>
        <w:rPr>
          <w:rFonts w:hint="eastAsia" w:ascii="仿宋_GB2312" w:eastAsia="仿宋_GB2312"/>
          <w:sz w:val="24"/>
        </w:rPr>
        <w:t>6、</w:t>
      </w:r>
      <w:r>
        <w:rPr>
          <w:rFonts w:ascii="仿宋_GB2312" w:eastAsia="仿宋_GB2312"/>
          <w:sz w:val="24"/>
        </w:rPr>
        <w:t>农业专家系统；</w:t>
      </w:r>
      <w:r>
        <w:rPr>
          <w:rFonts w:hint="eastAsia" w:ascii="仿宋_GB2312" w:eastAsia="仿宋_GB2312"/>
          <w:sz w:val="24"/>
        </w:rPr>
        <w:t>7、</w:t>
      </w:r>
      <w:r>
        <w:rPr>
          <w:rFonts w:ascii="仿宋_GB2312" w:eastAsia="仿宋_GB2312"/>
          <w:sz w:val="24"/>
        </w:rPr>
        <w:t>精准农业技术；</w:t>
      </w:r>
      <w:r>
        <w:rPr>
          <w:rFonts w:hint="eastAsia" w:ascii="仿宋_GB2312" w:eastAsia="仿宋_GB2312"/>
          <w:sz w:val="24"/>
        </w:rPr>
        <w:t>8、</w:t>
      </w:r>
      <w:r>
        <w:rPr>
          <w:rFonts w:ascii="仿宋_GB2312" w:eastAsia="仿宋_GB2312"/>
          <w:sz w:val="24"/>
        </w:rPr>
        <w:t>农业信息网络</w:t>
      </w:r>
      <w:r>
        <w:rPr>
          <w:rFonts w:hint="eastAsia" w:ascii="仿宋_GB2312" w:eastAsia="仿宋_GB2312"/>
          <w:sz w:val="24"/>
        </w:rPr>
        <w:t>。</w:t>
      </w:r>
    </w:p>
    <w:p w14:paraId="44C48F2E"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第四部分 地理信息系统原理</w:t>
      </w:r>
    </w:p>
    <w:p w14:paraId="1E9CD3E0"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1、地理空间数学基础；2、空间数据模型；3、空间数据结构；4、空间数据组织与管理；5、空间数据采集与处理；6、G</w:t>
      </w:r>
      <w:r>
        <w:rPr>
          <w:rFonts w:ascii="仿宋_GB2312" w:eastAsia="仿宋_GB2312"/>
          <w:sz w:val="24"/>
        </w:rPr>
        <w:t>IS</w:t>
      </w:r>
      <w:r>
        <w:rPr>
          <w:rFonts w:hint="eastAsia" w:ascii="仿宋_GB2312" w:eastAsia="仿宋_GB2312"/>
          <w:sz w:val="24"/>
        </w:rPr>
        <w:t>基本空间分析；7、D</w:t>
      </w:r>
      <w:r>
        <w:rPr>
          <w:rFonts w:ascii="仿宋_GB2312" w:eastAsia="仿宋_GB2312"/>
          <w:sz w:val="24"/>
        </w:rPr>
        <w:t>EM</w:t>
      </w:r>
      <w:r>
        <w:rPr>
          <w:rFonts w:hint="eastAsia" w:ascii="仿宋_GB2312" w:eastAsia="仿宋_GB2312"/>
          <w:sz w:val="24"/>
        </w:rPr>
        <w:t>与数字地形分析；8、G</w:t>
      </w:r>
      <w:r>
        <w:rPr>
          <w:rFonts w:ascii="仿宋_GB2312" w:eastAsia="仿宋_GB2312"/>
          <w:sz w:val="24"/>
        </w:rPr>
        <w:t>IS</w:t>
      </w:r>
      <w:r>
        <w:rPr>
          <w:rFonts w:hint="eastAsia" w:ascii="仿宋_GB2312" w:eastAsia="仿宋_GB2312"/>
          <w:sz w:val="24"/>
        </w:rPr>
        <w:t>空间统计分析</w:t>
      </w:r>
    </w:p>
    <w:p w14:paraId="741B6888">
      <w:pPr>
        <w:spacing w:line="460" w:lineRule="exact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三、参考书目</w:t>
      </w:r>
    </w:p>
    <w:p w14:paraId="11282C06"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1、《发展经济学》，郭熙保编著，高等教育出版社，2011年；</w:t>
      </w:r>
    </w:p>
    <w:p w14:paraId="2E3ECA74"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2、《农业经济学》，李秉龙、薛兴利主编，中国农业大学出版社，2015年；</w:t>
      </w:r>
    </w:p>
    <w:p w14:paraId="20D8C160"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</w:rPr>
        <w:t>、《</w:t>
      </w:r>
      <w:r>
        <w:rPr>
          <w:rFonts w:ascii="仿宋_GB2312" w:eastAsia="仿宋_GB2312"/>
          <w:sz w:val="24"/>
        </w:rPr>
        <w:t>农业信息技术</w:t>
      </w:r>
      <w:r>
        <w:rPr>
          <w:rFonts w:hint="eastAsia" w:ascii="仿宋_GB2312" w:eastAsia="仿宋_GB2312"/>
          <w:sz w:val="24"/>
        </w:rPr>
        <w:t>》（第二版），</w:t>
      </w:r>
      <w:r>
        <w:rPr>
          <w:rFonts w:ascii="仿宋_GB2312" w:eastAsia="仿宋_GB2312"/>
          <w:sz w:val="24"/>
        </w:rPr>
        <w:t>李军</w:t>
      </w:r>
      <w:r>
        <w:rPr>
          <w:rFonts w:hint="eastAsia" w:ascii="仿宋_GB2312" w:eastAsia="仿宋_GB2312"/>
          <w:sz w:val="24"/>
        </w:rPr>
        <w:t xml:space="preserve"> 著</w:t>
      </w:r>
      <w:r>
        <w:rPr>
          <w:rFonts w:ascii="仿宋_GB2312" w:eastAsia="仿宋_GB2312"/>
          <w:sz w:val="24"/>
        </w:rPr>
        <w:t>，科学出版社</w:t>
      </w:r>
      <w:r>
        <w:rPr>
          <w:rFonts w:hint="eastAsia" w:ascii="仿宋_GB2312" w:eastAsia="仿宋_GB2312"/>
          <w:sz w:val="24"/>
        </w:rPr>
        <w:t>，2010年9月；</w:t>
      </w:r>
    </w:p>
    <w:p w14:paraId="220E58DF"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4、《地理信息系统教程》（第二版），汤国安 著，高等教育出版社，2</w:t>
      </w:r>
      <w:r>
        <w:rPr>
          <w:rFonts w:ascii="仿宋_GB2312" w:eastAsia="仿宋_GB2312"/>
          <w:sz w:val="24"/>
        </w:rPr>
        <w:t>019</w:t>
      </w:r>
      <w:r>
        <w:rPr>
          <w:rFonts w:hint="eastAsia" w:ascii="仿宋_GB2312" w:eastAsia="仿宋_GB2312"/>
          <w:sz w:val="24"/>
        </w:rPr>
        <w:t>年9月。</w:t>
      </w: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29D93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</w:p>
  <w:p w14:paraId="285B80B2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EC1D9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1704CE1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33"/>
    <w:rsid w:val="00014C3B"/>
    <w:rsid w:val="0004104D"/>
    <w:rsid w:val="000805D4"/>
    <w:rsid w:val="000E672D"/>
    <w:rsid w:val="001065B1"/>
    <w:rsid w:val="00157364"/>
    <w:rsid w:val="001702A8"/>
    <w:rsid w:val="001948A3"/>
    <w:rsid w:val="001B64F8"/>
    <w:rsid w:val="001D041E"/>
    <w:rsid w:val="001F0654"/>
    <w:rsid w:val="001F6354"/>
    <w:rsid w:val="00221AAD"/>
    <w:rsid w:val="0024747A"/>
    <w:rsid w:val="00284F23"/>
    <w:rsid w:val="002877DD"/>
    <w:rsid w:val="00293C0A"/>
    <w:rsid w:val="002C1AA9"/>
    <w:rsid w:val="002C4324"/>
    <w:rsid w:val="002C5264"/>
    <w:rsid w:val="002F3CEA"/>
    <w:rsid w:val="002F4304"/>
    <w:rsid w:val="003029BC"/>
    <w:rsid w:val="0030511A"/>
    <w:rsid w:val="00311B4C"/>
    <w:rsid w:val="00363408"/>
    <w:rsid w:val="0038456E"/>
    <w:rsid w:val="003A4DA2"/>
    <w:rsid w:val="003E4E10"/>
    <w:rsid w:val="003E52BD"/>
    <w:rsid w:val="0041600D"/>
    <w:rsid w:val="004310DE"/>
    <w:rsid w:val="00444A8C"/>
    <w:rsid w:val="004A2B8E"/>
    <w:rsid w:val="004A4352"/>
    <w:rsid w:val="004A693E"/>
    <w:rsid w:val="004B1415"/>
    <w:rsid w:val="004F7180"/>
    <w:rsid w:val="005152A0"/>
    <w:rsid w:val="0052118D"/>
    <w:rsid w:val="00571EA8"/>
    <w:rsid w:val="00585D06"/>
    <w:rsid w:val="00594377"/>
    <w:rsid w:val="00597518"/>
    <w:rsid w:val="005B25C3"/>
    <w:rsid w:val="005F56ED"/>
    <w:rsid w:val="00600F7E"/>
    <w:rsid w:val="00624207"/>
    <w:rsid w:val="00630C2D"/>
    <w:rsid w:val="006467FD"/>
    <w:rsid w:val="006663CF"/>
    <w:rsid w:val="006668CB"/>
    <w:rsid w:val="00697A7C"/>
    <w:rsid w:val="00746E78"/>
    <w:rsid w:val="0075573B"/>
    <w:rsid w:val="00755C99"/>
    <w:rsid w:val="0076751F"/>
    <w:rsid w:val="007B462F"/>
    <w:rsid w:val="007C331F"/>
    <w:rsid w:val="007E319E"/>
    <w:rsid w:val="008238B6"/>
    <w:rsid w:val="00826C9D"/>
    <w:rsid w:val="00870AA6"/>
    <w:rsid w:val="0087388E"/>
    <w:rsid w:val="0088381D"/>
    <w:rsid w:val="00892AFC"/>
    <w:rsid w:val="00893CB9"/>
    <w:rsid w:val="008A1E97"/>
    <w:rsid w:val="008A73E0"/>
    <w:rsid w:val="008A7BD2"/>
    <w:rsid w:val="008C2EAC"/>
    <w:rsid w:val="008D2C43"/>
    <w:rsid w:val="008D4CCA"/>
    <w:rsid w:val="008F79A0"/>
    <w:rsid w:val="009217C5"/>
    <w:rsid w:val="009320C8"/>
    <w:rsid w:val="00933488"/>
    <w:rsid w:val="00996419"/>
    <w:rsid w:val="009D251B"/>
    <w:rsid w:val="009E5F8E"/>
    <w:rsid w:val="00A35D19"/>
    <w:rsid w:val="00A430F5"/>
    <w:rsid w:val="00A647DF"/>
    <w:rsid w:val="00A6630F"/>
    <w:rsid w:val="00A9143F"/>
    <w:rsid w:val="00AA7432"/>
    <w:rsid w:val="00AC2FC5"/>
    <w:rsid w:val="00AD0EAC"/>
    <w:rsid w:val="00AE5B45"/>
    <w:rsid w:val="00AF1A3A"/>
    <w:rsid w:val="00B02425"/>
    <w:rsid w:val="00B43029"/>
    <w:rsid w:val="00BA628A"/>
    <w:rsid w:val="00BC3967"/>
    <w:rsid w:val="00BD17A5"/>
    <w:rsid w:val="00C16518"/>
    <w:rsid w:val="00C17BBE"/>
    <w:rsid w:val="00C2134E"/>
    <w:rsid w:val="00C41C32"/>
    <w:rsid w:val="00C5227E"/>
    <w:rsid w:val="00CC4EFC"/>
    <w:rsid w:val="00CF264F"/>
    <w:rsid w:val="00D01DFB"/>
    <w:rsid w:val="00D17636"/>
    <w:rsid w:val="00D25936"/>
    <w:rsid w:val="00D35D35"/>
    <w:rsid w:val="00DB311E"/>
    <w:rsid w:val="00DC7987"/>
    <w:rsid w:val="00E218F9"/>
    <w:rsid w:val="00E27167"/>
    <w:rsid w:val="00E53C73"/>
    <w:rsid w:val="00E5676B"/>
    <w:rsid w:val="00E653CB"/>
    <w:rsid w:val="00E92F08"/>
    <w:rsid w:val="00E955D5"/>
    <w:rsid w:val="00EB12F1"/>
    <w:rsid w:val="00EC6A0A"/>
    <w:rsid w:val="00ED3A98"/>
    <w:rsid w:val="00EE2CEA"/>
    <w:rsid w:val="00EE4E33"/>
    <w:rsid w:val="00F36A35"/>
    <w:rsid w:val="00F70BE9"/>
    <w:rsid w:val="00F77F5E"/>
    <w:rsid w:val="00FD15A0"/>
    <w:rsid w:val="25F6410D"/>
    <w:rsid w:val="60790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***</Company>
  <Pages>1</Pages>
  <Words>111</Words>
  <Characters>636</Characters>
  <Lines>5</Lines>
  <Paragraphs>1</Paragraphs>
  <TotalTime>0</TotalTime>
  <ScaleCrop>false</ScaleCrop>
  <LinksUpToDate>false</LinksUpToDate>
  <CharactersWithSpaces>746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2020-07-02T06:03:00Z</dcterms:created>
  <dc:creator>*</dc:creator>
  <cp:lastModifiedBy>vertesyuan</cp:lastModifiedBy>
  <cp:lastPrinted>2010-08-12T12:39:00Z</cp:lastPrinted>
  <dcterms:modified xsi:type="dcterms:W3CDTF">2024-10-30T08:59:38Z</dcterms:modified>
  <dc:title>土地资源管理专业入学考试《土地资源管理学》考试范围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8FACB52F60A3466F82B28EC5A32AAF14_13</vt:lpwstr>
  </property>
</Properties>
</file>