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0A5EE">
      <w:pPr>
        <w:pStyle w:val="4"/>
        <w:spacing w:line="264" w:lineRule="atLeast"/>
        <w:rPr>
          <w:b/>
          <w:bCs/>
          <w:color w:val="444444"/>
        </w:rPr>
      </w:pPr>
      <w:bookmarkStart w:id="1" w:name="_GoBack"/>
      <w:bookmarkEnd w:id="1"/>
      <w:r>
        <w:rPr>
          <w:b/>
          <w:bCs/>
          <w:color w:val="444444"/>
        </w:rPr>
        <w:t xml:space="preserve">课程编号： </w:t>
      </w:r>
      <w:r>
        <w:rPr>
          <w:rFonts w:hint="eastAsia"/>
          <w:b/>
          <w:bCs/>
          <w:color w:val="444444"/>
        </w:rPr>
        <w:t>822</w:t>
      </w:r>
    </w:p>
    <w:p w14:paraId="13E8DCB6">
      <w:pPr>
        <w:pStyle w:val="4"/>
        <w:spacing w:line="264" w:lineRule="atLeast"/>
        <w:rPr>
          <w:color w:val="444444"/>
          <w:sz w:val="14"/>
          <w:szCs w:val="14"/>
        </w:rPr>
      </w:pPr>
      <w:r>
        <w:rPr>
          <w:b/>
          <w:bCs/>
          <w:color w:val="444444"/>
        </w:rPr>
        <w:t>课程名称：公共政策</w:t>
      </w:r>
      <w:r>
        <w:rPr>
          <w:rFonts w:hint="eastAsia"/>
          <w:b/>
          <w:bCs/>
          <w:color w:val="444444"/>
        </w:rPr>
        <w:t>学</w:t>
      </w:r>
      <w:r>
        <w:rPr>
          <w:color w:val="444444"/>
          <w:sz w:val="14"/>
          <w:szCs w:val="14"/>
        </w:rPr>
        <w:t> </w:t>
      </w:r>
    </w:p>
    <w:p w14:paraId="517C357A">
      <w:pPr>
        <w:pStyle w:val="4"/>
        <w:spacing w:line="264" w:lineRule="atLeast"/>
        <w:rPr>
          <w:b/>
          <w:bCs/>
          <w:sz w:val="21"/>
          <w:szCs w:val="21"/>
        </w:rPr>
      </w:pPr>
      <w:r>
        <w:rPr>
          <w:b/>
          <w:bCs/>
          <w:sz w:val="21"/>
          <w:szCs w:val="21"/>
        </w:rPr>
        <w:t>一、考试的总体要求</w:t>
      </w:r>
    </w:p>
    <w:p w14:paraId="6C2135D5">
      <w:pPr>
        <w:pStyle w:val="4"/>
        <w:shd w:val="clear" w:color="auto" w:fill="FFFFFF"/>
        <w:spacing w:line="360" w:lineRule="auto"/>
        <w:ind w:firstLine="420" w:firstLineChars="200"/>
        <w:rPr>
          <w:sz w:val="21"/>
          <w:szCs w:val="21"/>
        </w:rPr>
      </w:pPr>
      <w:r>
        <w:rPr>
          <w:sz w:val="21"/>
          <w:szCs w:val="21"/>
        </w:rPr>
        <w:t>本考试科目为公共管理专业学术型硕士学位研究生入学考试科目之一，要求考生必须掌握公共政策的基本概念、</w:t>
      </w:r>
      <w:r>
        <w:rPr>
          <w:rFonts w:hint="eastAsia"/>
          <w:sz w:val="21"/>
          <w:szCs w:val="21"/>
        </w:rPr>
        <w:t>原理，</w:t>
      </w:r>
      <w:r>
        <w:rPr>
          <w:sz w:val="21"/>
          <w:szCs w:val="21"/>
        </w:rPr>
        <w:t>公共政策系统与过程的基本内涵和理论模型，以及公共政策学的研究前沿和动态，并会运用公</w:t>
      </w:r>
      <w:r>
        <w:rPr>
          <w:rFonts w:hint="eastAsia"/>
          <w:sz w:val="21"/>
          <w:szCs w:val="21"/>
        </w:rPr>
        <w:t>共政策的基本知识和理论进行政策分析与评估。包括公共政策学的学科要素、公共政策的研究方法、公共政策的本质、公共</w:t>
      </w:r>
      <w:r>
        <w:rPr>
          <w:sz w:val="21"/>
          <w:szCs w:val="21"/>
        </w:rPr>
        <w:t>政策主体、政策客体与政策环境</w:t>
      </w:r>
      <w:r>
        <w:rPr>
          <w:rFonts w:hint="eastAsia"/>
          <w:sz w:val="21"/>
          <w:szCs w:val="21"/>
        </w:rPr>
        <w:t>、公共政策模型、公共政策问题和方案的形成、公共政策的评估、公共政策的终结等主要内容。</w:t>
      </w:r>
    </w:p>
    <w:p w14:paraId="1ECD2471">
      <w:pPr>
        <w:pStyle w:val="4"/>
        <w:spacing w:line="264" w:lineRule="atLeast"/>
        <w:rPr>
          <w:b/>
          <w:bCs/>
          <w:sz w:val="21"/>
          <w:szCs w:val="21"/>
        </w:rPr>
      </w:pPr>
      <w:r>
        <w:rPr>
          <w:rFonts w:hint="eastAsia"/>
          <w:b/>
          <w:bCs/>
          <w:sz w:val="21"/>
          <w:szCs w:val="21"/>
        </w:rPr>
        <w:t>二、</w:t>
      </w:r>
      <w:r>
        <w:rPr>
          <w:b/>
          <w:bCs/>
          <w:sz w:val="21"/>
          <w:szCs w:val="21"/>
        </w:rPr>
        <w:t>题型及</w:t>
      </w:r>
      <w:r>
        <w:rPr>
          <w:rFonts w:hint="eastAsia"/>
          <w:b/>
          <w:bCs/>
          <w:sz w:val="21"/>
          <w:szCs w:val="21"/>
        </w:rPr>
        <w:t>分值</w:t>
      </w:r>
    </w:p>
    <w:p w14:paraId="59A83787">
      <w:pPr>
        <w:pStyle w:val="4"/>
        <w:spacing w:line="360" w:lineRule="auto"/>
        <w:ind w:left="420" w:leftChars="200"/>
        <w:rPr>
          <w:sz w:val="21"/>
          <w:szCs w:val="21"/>
        </w:rPr>
      </w:pPr>
      <w:r>
        <w:rPr>
          <w:rFonts w:hint="eastAsia"/>
          <w:sz w:val="21"/>
          <w:szCs w:val="21"/>
        </w:rPr>
        <w:t>1.概念题30分</w:t>
      </w:r>
      <w:r>
        <w:rPr>
          <w:rFonts w:hint="eastAsia"/>
          <w:sz w:val="21"/>
          <w:szCs w:val="21"/>
        </w:rPr>
        <w:br w:type="textWrapping"/>
      </w:r>
      <w:r>
        <w:rPr>
          <w:rFonts w:hint="eastAsia"/>
          <w:sz w:val="21"/>
          <w:szCs w:val="21"/>
        </w:rPr>
        <w:t>2.简答题60分</w:t>
      </w:r>
      <w:r>
        <w:rPr>
          <w:rFonts w:hint="eastAsia"/>
          <w:sz w:val="21"/>
          <w:szCs w:val="21"/>
        </w:rPr>
        <w:br w:type="textWrapping"/>
      </w:r>
      <w:r>
        <w:rPr>
          <w:rFonts w:hint="eastAsia"/>
          <w:sz w:val="21"/>
          <w:szCs w:val="21"/>
        </w:rPr>
        <w:t>3. 论述题40分</w:t>
      </w:r>
      <w:r>
        <w:rPr>
          <w:rFonts w:hint="eastAsia"/>
          <w:sz w:val="21"/>
          <w:szCs w:val="21"/>
        </w:rPr>
        <w:br w:type="textWrapping"/>
      </w:r>
      <w:r>
        <w:rPr>
          <w:rFonts w:hint="eastAsia"/>
          <w:sz w:val="21"/>
          <w:szCs w:val="21"/>
        </w:rPr>
        <w:t>4.案例分析题20分</w:t>
      </w:r>
    </w:p>
    <w:p w14:paraId="5AE5222C">
      <w:pPr>
        <w:pStyle w:val="4"/>
        <w:spacing w:line="360" w:lineRule="auto"/>
        <w:rPr>
          <w:b/>
          <w:bCs/>
          <w:sz w:val="21"/>
          <w:szCs w:val="21"/>
        </w:rPr>
      </w:pPr>
      <w:r>
        <w:rPr>
          <w:rFonts w:hint="eastAsia"/>
          <w:b/>
          <w:bCs/>
          <w:sz w:val="21"/>
          <w:szCs w:val="21"/>
        </w:rPr>
        <w:t>三</w:t>
      </w:r>
      <w:r>
        <w:rPr>
          <w:b/>
          <w:bCs/>
          <w:sz w:val="21"/>
          <w:szCs w:val="21"/>
        </w:rPr>
        <w:t>、考试形式及时间</w:t>
      </w:r>
    </w:p>
    <w:p w14:paraId="4B64E21B">
      <w:pPr>
        <w:pStyle w:val="4"/>
        <w:shd w:val="clear" w:color="auto" w:fill="FFFFFF"/>
        <w:spacing w:line="360" w:lineRule="auto"/>
        <w:ind w:firstLine="420" w:firstLineChars="200"/>
        <w:rPr>
          <w:sz w:val="21"/>
          <w:szCs w:val="21"/>
        </w:rPr>
      </w:pPr>
      <w:r>
        <w:rPr>
          <w:rFonts w:hint="eastAsia"/>
          <w:sz w:val="21"/>
          <w:szCs w:val="21"/>
        </w:rPr>
        <w:t>1.考试形式：笔试；</w:t>
      </w:r>
    </w:p>
    <w:p w14:paraId="5581AC14">
      <w:pPr>
        <w:pStyle w:val="4"/>
        <w:shd w:val="clear" w:color="auto" w:fill="FFFFFF"/>
        <w:spacing w:line="360" w:lineRule="auto"/>
        <w:ind w:firstLine="420" w:firstLineChars="200"/>
        <w:rPr>
          <w:sz w:val="21"/>
          <w:szCs w:val="21"/>
        </w:rPr>
      </w:pPr>
      <w:r>
        <w:rPr>
          <w:rFonts w:hint="eastAsia"/>
          <w:sz w:val="21"/>
          <w:szCs w:val="21"/>
        </w:rPr>
        <w:t>2.考试时间：3小时</w:t>
      </w:r>
      <w:r>
        <w:rPr>
          <w:sz w:val="21"/>
          <w:szCs w:val="21"/>
        </w:rPr>
        <w:br w:type="textWrapping"/>
      </w:r>
      <w:r>
        <w:rPr>
          <w:rFonts w:hint="eastAsia"/>
          <w:b/>
          <w:bCs/>
          <w:sz w:val="21"/>
          <w:szCs w:val="21"/>
        </w:rPr>
        <w:t>四、主要参考教材</w:t>
      </w:r>
    </w:p>
    <w:p w14:paraId="7FEE2F18">
      <w:pPr>
        <w:pStyle w:val="4"/>
        <w:shd w:val="clear" w:color="auto" w:fill="FFFFFF"/>
        <w:spacing w:line="360" w:lineRule="auto"/>
        <w:ind w:left="420" w:leftChars="200"/>
        <w:rPr>
          <w:rFonts w:hint="eastAsia"/>
          <w:sz w:val="21"/>
          <w:szCs w:val="21"/>
        </w:rPr>
      </w:pPr>
      <w:r>
        <w:rPr>
          <w:rFonts w:hint="eastAsia"/>
          <w:sz w:val="21"/>
          <w:szCs w:val="21"/>
        </w:rPr>
        <w:t>1.谢明主编：公共政策导论(第四版)  中国人民大学出版社， 2015年7月</w:t>
      </w:r>
    </w:p>
    <w:p w14:paraId="5DD37BCF">
      <w:pPr>
        <w:pStyle w:val="4"/>
        <w:shd w:val="clear" w:color="auto" w:fill="FFFFFF"/>
        <w:spacing w:line="360" w:lineRule="auto"/>
        <w:ind w:left="420" w:leftChars="200"/>
        <w:rPr>
          <w:sz w:val="21"/>
          <w:szCs w:val="21"/>
        </w:rPr>
      </w:pPr>
      <w:bookmarkStart w:id="0" w:name="_GoBack"/>
      <w:bookmarkEnd w:id="0"/>
      <w:r>
        <w:rPr>
          <w:rFonts w:hint="eastAsia"/>
          <w:sz w:val="21"/>
          <w:szCs w:val="21"/>
        </w:rPr>
        <w:t>2.宁骚主编：《公共政策学》（第三版），高等教育出版社，2018年3月</w:t>
      </w:r>
    </w:p>
    <w:p w14:paraId="2A561785">
      <w:pPr>
        <w:pStyle w:val="4"/>
        <w:shd w:val="clear" w:color="auto" w:fill="FFFFFF"/>
        <w:spacing w:line="360" w:lineRule="auto"/>
        <w:ind w:left="420" w:leftChars="200"/>
        <w:rPr>
          <w:sz w:val="21"/>
          <w:szCs w:val="21"/>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E44F">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306C9F">
                          <w:pPr>
                            <w:pStyle w:val="2"/>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9306C9F">
                    <w:pPr>
                      <w:pStyle w:val="2"/>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344"/>
    <w:rsid w:val="00017C9E"/>
    <w:rsid w:val="002106CC"/>
    <w:rsid w:val="00224FF5"/>
    <w:rsid w:val="002609E1"/>
    <w:rsid w:val="00321FD7"/>
    <w:rsid w:val="00372331"/>
    <w:rsid w:val="003755EB"/>
    <w:rsid w:val="005F4379"/>
    <w:rsid w:val="00640635"/>
    <w:rsid w:val="00676695"/>
    <w:rsid w:val="00685276"/>
    <w:rsid w:val="007470D0"/>
    <w:rsid w:val="00770238"/>
    <w:rsid w:val="00874D83"/>
    <w:rsid w:val="008E59A6"/>
    <w:rsid w:val="0090288D"/>
    <w:rsid w:val="00945227"/>
    <w:rsid w:val="00983610"/>
    <w:rsid w:val="00B378A8"/>
    <w:rsid w:val="00B5493E"/>
    <w:rsid w:val="00C11344"/>
    <w:rsid w:val="00C471A7"/>
    <w:rsid w:val="00D56F24"/>
    <w:rsid w:val="00DA2C40"/>
    <w:rsid w:val="00EE7D2E"/>
    <w:rsid w:val="00F44760"/>
    <w:rsid w:val="00F626B4"/>
    <w:rsid w:val="0B3D313A"/>
    <w:rsid w:val="0E604914"/>
    <w:rsid w:val="108F3B8A"/>
    <w:rsid w:val="17266200"/>
    <w:rsid w:val="2C3D069D"/>
    <w:rsid w:val="2D8E0FDE"/>
    <w:rsid w:val="34D41718"/>
    <w:rsid w:val="37455FCE"/>
    <w:rsid w:val="37947BE8"/>
    <w:rsid w:val="3B561A02"/>
    <w:rsid w:val="3E4F28E2"/>
    <w:rsid w:val="40E25A3D"/>
    <w:rsid w:val="463B1855"/>
    <w:rsid w:val="4FE52E77"/>
    <w:rsid w:val="55875AD0"/>
    <w:rsid w:val="5FE55FF2"/>
    <w:rsid w:val="614C190F"/>
    <w:rsid w:val="67281A31"/>
    <w:rsid w:val="6A0632AA"/>
    <w:rsid w:val="6B0955C9"/>
    <w:rsid w:val="6D292CA3"/>
    <w:rsid w:val="6D5F713B"/>
    <w:rsid w:val="6DC26452"/>
    <w:rsid w:val="715B5000"/>
    <w:rsid w:val="7171598D"/>
    <w:rsid w:val="718B3271"/>
    <w:rsid w:val="75B457E6"/>
    <w:rsid w:val="77295A6D"/>
    <w:rsid w:val="7A4E5680"/>
    <w:rsid w:val="7D21377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59</Words>
  <Characters>340</Characters>
  <Lines>2</Lines>
  <Paragraphs>1</Paragraphs>
  <TotalTime>0</TotalTime>
  <ScaleCrop>false</ScaleCrop>
  <LinksUpToDate>false</LinksUpToDate>
  <CharactersWithSpaces>398</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2019-06-26T08:49:00Z</dcterms:created>
  <dc:creator>BigD</dc:creator>
  <cp:lastModifiedBy>vertesyuan</cp:lastModifiedBy>
  <dcterms:modified xsi:type="dcterms:W3CDTF">2024-10-30T09:00:44Z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8E28495105C847DBB151BE130F7455E0_13</vt:lpwstr>
  </property>
</Properties>
</file>