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0BF4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656E43A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《城乡规划相关知识》考试大纲</w:t>
            </w:r>
          </w:p>
          <w:p w14:paraId="5C204B30">
            <w:pPr>
              <w:rPr>
                <w:rFonts w:hint="eastAsia"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城乡规划（0</w:t>
            </w:r>
            <w:r>
              <w:rPr>
                <w:rFonts w:ascii="??" w:hAnsi="??" w:cs="宋体"/>
                <w:color w:val="333333"/>
                <w:szCs w:val="21"/>
              </w:rPr>
              <w:t>853</w:t>
            </w:r>
            <w:r>
              <w:rPr>
                <w:rFonts w:hint="eastAsia" w:ascii="??" w:hAnsi="??" w:cs="宋体"/>
                <w:color w:val="333333"/>
                <w:szCs w:val="21"/>
              </w:rPr>
              <w:t>）</w:t>
            </w:r>
          </w:p>
        </w:tc>
      </w:tr>
      <w:tr w14:paraId="5F800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 w14:paraId="5B7F9C9D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24471E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661E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19F9D603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447</w:t>
            </w:r>
          </w:p>
          <w:p w14:paraId="576A0126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城乡规划相关知识</w:t>
            </w:r>
          </w:p>
          <w:p w14:paraId="5B8FD311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51952C4B">
            <w:pPr>
              <w:pStyle w:val="12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39D3D74">
            <w:pPr>
              <w:pStyle w:val="12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考试主要针对报考城乡规划专业学位硕士研究生的考生，主要考核学生对于建筑学、城市道路与交通、市政工程设施、信息技术等相关知识的掌握程度，以及结合城市经济学、城市地理学、城市社会学、生态环境和国土空间规划等知识体系框架，综合分析城市规划、区域规划等问题的能力。</w:t>
            </w:r>
          </w:p>
          <w:p w14:paraId="28B5E9EA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60455232">
            <w:pPr>
              <w:pStyle w:val="12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内容比例：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0EFCF1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建筑学基本知识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约25分</w:t>
            </w:r>
          </w:p>
          <w:p w14:paraId="5EBCE852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城市道路交通工程相关知识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约25分</w:t>
            </w:r>
          </w:p>
          <w:p w14:paraId="635E6BA4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城市市政公用设施相关知识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6F416166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信息技术在城市规划中的应用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约25分</w:t>
            </w:r>
          </w:p>
          <w:p w14:paraId="781B0EBA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城市经济学相关知识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506CD651">
            <w:pPr>
              <w:pStyle w:val="12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城市地理学相关知识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43BB5305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城市社会学相关知识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7B4B55CA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城市生态与城市环境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14F7A0D2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国土空间规划相关知识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1046580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</w:p>
          <w:p w14:paraId="16356784">
            <w:pPr>
              <w:autoSpaceDE w:val="0"/>
              <w:autoSpaceDN w:val="0"/>
              <w:adjustRightInd w:val="0"/>
              <w:ind w:firstLine="361" w:firstLineChars="200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题型比例：</w:t>
            </w:r>
          </w:p>
          <w:p w14:paraId="0233814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5701DD6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、判断题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113C650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419EC8A7"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                 </w:t>
            </w:r>
          </w:p>
          <w:p w14:paraId="3C9B03F9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64BE4E38"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材料分析题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2CB50532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7F0368AD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（一）建筑学基本知识</w:t>
            </w:r>
          </w:p>
          <w:p w14:paraId="65B719D9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 w14:paraId="4B2F3C1B">
            <w:p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中外建筑史基础知识；各类建筑的功能组合；建筑场地条件分析及设计要求。</w:t>
            </w:r>
          </w:p>
          <w:p w14:paraId="293F1AE5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743BE88B">
            <w:pPr>
              <w:numPr>
                <w:ilvl w:val="0"/>
                <w:numId w:val="2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掌握建筑学基本知识。</w:t>
            </w:r>
          </w:p>
          <w:p w14:paraId="5BC71236">
            <w:pPr>
              <w:numPr>
                <w:ilvl w:val="0"/>
                <w:numId w:val="2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掌握中外建筑史基础知识。</w:t>
            </w:r>
          </w:p>
          <w:p w14:paraId="452C38DC">
            <w:pPr>
              <w:numPr>
                <w:ilvl w:val="0"/>
                <w:numId w:val="2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掌握各类建筑的功能组合知识。</w:t>
            </w:r>
          </w:p>
          <w:p w14:paraId="6C0486D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4、掌握建筑场地条件分析及设计要求。</w:t>
            </w:r>
          </w:p>
          <w:p w14:paraId="56EFEFFA">
            <w:pPr>
              <w:pStyle w:val="2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（二）城市道路交通工程相关知识</w:t>
            </w:r>
          </w:p>
          <w:p w14:paraId="34AFBFAB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B17A30E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城市道路规划设计；城市停车设施规划设计；城市交通枢纽规划设计；城市轨道交通。</w:t>
            </w:r>
          </w:p>
          <w:p w14:paraId="6C5B5E37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585D93F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掌握城市道路分级分类、布局原则与设计指标。</w:t>
            </w:r>
          </w:p>
          <w:p w14:paraId="5F219DD7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熟悉城市停车设施分类、规模与布局要点。</w:t>
            </w:r>
          </w:p>
          <w:p w14:paraId="4E206C9C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掌握城市交通枢纽功能分类与选址原则。</w:t>
            </w:r>
          </w:p>
          <w:p w14:paraId="71FEE292">
            <w:pPr>
              <w:numPr>
                <w:ilvl w:val="0"/>
                <w:numId w:val="3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掌握城市轨道交通类型特点及与其他交通衔接关系。</w:t>
            </w:r>
          </w:p>
          <w:p w14:paraId="03898377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（三）城市市政公用设施相关知识</w:t>
            </w:r>
          </w:p>
          <w:p w14:paraId="6E4EB366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C690756">
            <w:pPr>
              <w:ind w:firstLine="360" w:firstLineChars="20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市政工程规划和管网综合规划、场地准备、竖向规划；市政工程的基本内容和任务；市政设施选址、综合规划内容。</w:t>
            </w:r>
          </w:p>
          <w:p w14:paraId="0810A91D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5DFE8F7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1、掌握市政工程规划和管网综合规划、场地准备、竖向规划相关概念、原则和方法。</w:t>
            </w:r>
          </w:p>
          <w:p w14:paraId="6FA786A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2、熟悉市政工程基本内容和任务。</w:t>
            </w:r>
          </w:p>
          <w:p w14:paraId="4A55F230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3、掌握市政设施选址依据和综合规划内容，包括设施布局、相互关系协调等，能在给定场景下运用知识解决市政公用设施规划相关问题。</w:t>
            </w:r>
          </w:p>
          <w:p w14:paraId="359A4148">
            <w:pPr>
              <w:pStyle w:val="2"/>
              <w:ind w:firstLine="271" w:firstLineChars="1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（四）信息技术在城市规划中的应用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44712D88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CDA0514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地理信息系统；遥感技术；CAD与图形/图像处理技术；网络技术以及信息技术的综合应用。</w:t>
            </w:r>
          </w:p>
          <w:p w14:paraId="4DE50828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2F31B368">
            <w:pPr>
              <w:pStyle w:val="2"/>
              <w:numPr>
                <w:ilvl w:val="0"/>
                <w:numId w:val="4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掌握地理信息系统基本功能、数据结构与分析方法在城市规划中的应用。</w:t>
            </w:r>
          </w:p>
          <w:p w14:paraId="55378D16">
            <w:pPr>
              <w:pStyle w:val="2"/>
              <w:numPr>
                <w:ilvl w:val="0"/>
                <w:numId w:val="4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理解遥感技术获取与处理信息的原理，以及对城市空间数据的贡献。</w:t>
            </w:r>
          </w:p>
          <w:p w14:paraId="375D7BFE">
            <w:pPr>
              <w:pStyle w:val="2"/>
              <w:numPr>
                <w:ilvl w:val="0"/>
                <w:numId w:val="4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熟悉CAD与图形/图像处理技术其在规划制图和空间分析的应用。</w:t>
            </w:r>
          </w:p>
          <w:p w14:paraId="17D5EE5C">
            <w:pPr>
              <w:pStyle w:val="2"/>
              <w:numPr>
                <w:ilvl w:val="0"/>
                <w:numId w:val="4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了解网络技术部分在规划信息共享与公众参与的作用。</w:t>
            </w:r>
          </w:p>
          <w:p w14:paraId="7EEEBCA5">
            <w:pPr>
              <w:pStyle w:val="2"/>
              <w:numPr>
                <w:ilvl w:val="0"/>
                <w:numId w:val="4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掌握综合运用地理信息系统、遥感技术、CAD与图形/图像处理、网络技术以及信息技术解决城市规划中实际问题的能力。</w:t>
            </w:r>
          </w:p>
          <w:p w14:paraId="3350628D">
            <w:pPr>
              <w:pStyle w:val="2"/>
              <w:ind w:firstLine="271" w:firstLineChars="1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（五）城市经济学相关知识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66C1EAA3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7C937A5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城市经济与城市规划建设相关知识；城市经济发展预测分析、房地产开发、投资。</w:t>
            </w:r>
          </w:p>
          <w:p w14:paraId="4EEB979F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20CEC465">
            <w:pPr>
              <w:pStyle w:val="2"/>
              <w:numPr>
                <w:ilvl w:val="0"/>
                <w:numId w:val="5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熟悉城市经济与城市规划建设的相互关系。</w:t>
            </w:r>
          </w:p>
          <w:p w14:paraId="54FA49D0">
            <w:pPr>
              <w:pStyle w:val="2"/>
              <w:numPr>
                <w:ilvl w:val="0"/>
                <w:numId w:val="5"/>
              </w:num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熟悉城市经济对城市规划布局、功能分区等方面的影响，以及城市规划对城市经济发展的反作用。</w:t>
            </w:r>
          </w:p>
          <w:p w14:paraId="2CA78B0C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3、掌握经济发展预测分析的基本方法和指标。</w:t>
            </w:r>
          </w:p>
          <w:p w14:paraId="23888106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4、了解房地产开发的流程、模式，</w:t>
            </w:r>
          </w:p>
          <w:p w14:paraId="6456AD59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5、了解投资的基本原理、风险评估与收益分析方法。</w:t>
            </w:r>
          </w:p>
          <w:p w14:paraId="686B042A">
            <w:pPr>
              <w:pStyle w:val="2"/>
              <w:ind w:firstLine="271" w:firstLineChars="1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（六）城市地理学相关知识</w:t>
            </w:r>
          </w:p>
          <w:p w14:paraId="0E663DE3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A2A811F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城市形成和发展的地理条件；城镇化的基本原理；城镇地域空间的演化规律；区域城镇体系的基本理论。 </w:t>
            </w:r>
          </w:p>
          <w:p w14:paraId="735F869C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04C39E14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1、熟悉各类地理条件（如地形、气候、水源等）对城市形成和发展的具体影响。</w:t>
            </w:r>
          </w:p>
          <w:p w14:paraId="0A854159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2、掌握城镇化的概念、内涵。</w:t>
            </w:r>
          </w:p>
          <w:p w14:paraId="311F162E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3、掌握城镇化进程的主要特征与动力机制。</w:t>
            </w:r>
          </w:p>
          <w:p w14:paraId="7D0FA352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4、熟悉不同阶段城镇地域空间的演化模式、影响因素。</w:t>
            </w:r>
          </w:p>
          <w:p w14:paraId="124F8E81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5、掌握城镇体系的结构、职能与规模分布理论。</w:t>
            </w:r>
          </w:p>
          <w:p w14:paraId="1C8FEB1E">
            <w:pPr>
              <w:pStyle w:val="2"/>
              <w:ind w:firstLine="361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（七）城市社会学相关知识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58DB25FF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74C2DBC8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城市人口、职业、教育、住房、社区等社会调查的技术要求；城市人口统计分析、规模预测的技术方法。</w:t>
            </w:r>
          </w:p>
          <w:p w14:paraId="4D528EEB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7DA8B6A9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1、掌握各类社会调查（如问卷调查、访谈等）的技术要点，包括样本选取、问卷设计、调查流程等。</w:t>
            </w:r>
          </w:p>
          <w:p w14:paraId="2A89638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2、掌握人口统计的指标与分析方法。</w:t>
            </w:r>
          </w:p>
          <w:p w14:paraId="6562D717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3、熟练运用合适的技术方法进行人口规模预测。</w:t>
            </w:r>
          </w:p>
          <w:p w14:paraId="46F4EA25">
            <w:pPr>
              <w:pStyle w:val="2"/>
              <w:ind w:firstLine="271" w:firstLineChars="1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（八）城市生态与城市环境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54532496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68C534E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城市生态、气候、地质、地貌、水文；城市环境分类及污染。</w:t>
            </w:r>
          </w:p>
          <w:p w14:paraId="0371AD36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12A16196">
            <w:pPr>
              <w:numPr>
                <w:ilvl w:val="0"/>
                <w:numId w:val="6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掌握城市生态系统的组成、结构与功能知识点。</w:t>
            </w:r>
          </w:p>
          <w:p w14:paraId="226EF226">
            <w:pPr>
              <w:numPr>
                <w:ilvl w:val="0"/>
                <w:numId w:val="6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熟悉气候、地质、地貌、水文等自然要素对城市规划与建设的影响。</w:t>
            </w:r>
          </w:p>
          <w:p w14:paraId="58CBDC19">
            <w:pPr>
              <w:numPr>
                <w:ilvl w:val="0"/>
                <w:numId w:val="6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掌握城市环境按要素的分类方式。</w:t>
            </w:r>
          </w:p>
          <w:p w14:paraId="28BBD65F">
            <w:pPr>
              <w:numPr>
                <w:ilvl w:val="0"/>
                <w:numId w:val="6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熟悉各类污染（大气、水、土壤等）的成因、危害及防治措施，能在规划中运用环保理念。</w:t>
            </w:r>
          </w:p>
          <w:p w14:paraId="525EFBD7">
            <w:pPr>
              <w:pStyle w:val="2"/>
              <w:ind w:firstLine="271" w:firstLineChars="1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（九）国土空间规划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4AAEDFE2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65C0EEB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国土空间规划知识概述；国土空间规划双评价及用途管制。</w:t>
            </w:r>
          </w:p>
          <w:p w14:paraId="47E94495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6D2710B2">
            <w:pPr>
              <w:numPr>
                <w:ilvl w:val="0"/>
                <w:numId w:val="7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掌握国土空间规划的概念、内涵、目标与任务。</w:t>
            </w:r>
          </w:p>
          <w:p w14:paraId="17DA189E">
            <w:pPr>
              <w:numPr>
                <w:ilvl w:val="0"/>
                <w:numId w:val="7"/>
              </w:num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掌握国土空间规划体系的构成要素、层级关系以及各类规划的主要内容与功能定位。</w:t>
            </w:r>
          </w:p>
          <w:p w14:paraId="7F70FE0B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3、掌握国土空间规划双评价内容、方法和流程。</w:t>
            </w:r>
          </w:p>
          <w:p w14:paraId="7242F6C0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4、熟悉用途管制的原则、制度和措施。</w:t>
            </w:r>
          </w:p>
          <w:p w14:paraId="64AFD959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 w14:paraId="254398AF">
            <w:pPr>
              <w:rPr>
                <w:color w:val="0000FF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1A460B6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《城市规划相关知识》 王翠萍，王宇新 中国建筑工业出版社 2022年</w:t>
            </w:r>
          </w:p>
        </w:tc>
      </w:tr>
    </w:tbl>
    <w:p w14:paraId="31F46F46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7E64E"/>
    <w:multiLevelType w:val="singleLevel"/>
    <w:tmpl w:val="8447E6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7F5B6D"/>
    <w:multiLevelType w:val="singleLevel"/>
    <w:tmpl w:val="927F5B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F46C53"/>
    <w:multiLevelType w:val="singleLevel"/>
    <w:tmpl w:val="CDF46C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9AD7E81"/>
    <w:multiLevelType w:val="singleLevel"/>
    <w:tmpl w:val="09AD7E8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07E42F"/>
    <w:multiLevelType w:val="singleLevel"/>
    <w:tmpl w:val="5807E42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08C8E5"/>
    <w:multiLevelType w:val="singleLevel"/>
    <w:tmpl w:val="5908C8E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2ZlYmJhMDRmMDgyNTI3ZWU5ZGZjMDJiNGU5NTkifQ=="/>
  </w:docVars>
  <w:rsids>
    <w:rsidRoot w:val="00F71079"/>
    <w:rsid w:val="00040E11"/>
    <w:rsid w:val="00041A69"/>
    <w:rsid w:val="000450DE"/>
    <w:rsid w:val="00054644"/>
    <w:rsid w:val="00095AEF"/>
    <w:rsid w:val="000B289B"/>
    <w:rsid w:val="000B461B"/>
    <w:rsid w:val="000B4D27"/>
    <w:rsid w:val="001E2B85"/>
    <w:rsid w:val="00236DF4"/>
    <w:rsid w:val="002F4A23"/>
    <w:rsid w:val="00305E5E"/>
    <w:rsid w:val="00323CF8"/>
    <w:rsid w:val="00351A6F"/>
    <w:rsid w:val="003870B7"/>
    <w:rsid w:val="003A1038"/>
    <w:rsid w:val="003A5D46"/>
    <w:rsid w:val="003D52F6"/>
    <w:rsid w:val="003E5B39"/>
    <w:rsid w:val="00461F51"/>
    <w:rsid w:val="004A5167"/>
    <w:rsid w:val="004B0C5B"/>
    <w:rsid w:val="004B19FE"/>
    <w:rsid w:val="004B1D0C"/>
    <w:rsid w:val="004F4E4E"/>
    <w:rsid w:val="00500583"/>
    <w:rsid w:val="00504A7B"/>
    <w:rsid w:val="005178FF"/>
    <w:rsid w:val="0055223A"/>
    <w:rsid w:val="00555BCB"/>
    <w:rsid w:val="00562CC9"/>
    <w:rsid w:val="00607B2F"/>
    <w:rsid w:val="00635293"/>
    <w:rsid w:val="00690055"/>
    <w:rsid w:val="0069297F"/>
    <w:rsid w:val="00704EB5"/>
    <w:rsid w:val="00710306"/>
    <w:rsid w:val="007A0492"/>
    <w:rsid w:val="007B16C5"/>
    <w:rsid w:val="00883346"/>
    <w:rsid w:val="008A7845"/>
    <w:rsid w:val="008E4A03"/>
    <w:rsid w:val="0091170E"/>
    <w:rsid w:val="00946222"/>
    <w:rsid w:val="0096688B"/>
    <w:rsid w:val="009D7201"/>
    <w:rsid w:val="009E607C"/>
    <w:rsid w:val="00A2221D"/>
    <w:rsid w:val="00A34270"/>
    <w:rsid w:val="00A90413"/>
    <w:rsid w:val="00A934C4"/>
    <w:rsid w:val="00B414E2"/>
    <w:rsid w:val="00B76149"/>
    <w:rsid w:val="00B91C64"/>
    <w:rsid w:val="00BA3E94"/>
    <w:rsid w:val="00BA5205"/>
    <w:rsid w:val="00BA556D"/>
    <w:rsid w:val="00BB266D"/>
    <w:rsid w:val="00BC45FB"/>
    <w:rsid w:val="00C04674"/>
    <w:rsid w:val="00CB04F2"/>
    <w:rsid w:val="00CB630D"/>
    <w:rsid w:val="00CC5C90"/>
    <w:rsid w:val="00CC725A"/>
    <w:rsid w:val="00CF2562"/>
    <w:rsid w:val="00D20AC4"/>
    <w:rsid w:val="00D20F10"/>
    <w:rsid w:val="00D5162A"/>
    <w:rsid w:val="00D65EC2"/>
    <w:rsid w:val="00D76A6D"/>
    <w:rsid w:val="00DE0BA7"/>
    <w:rsid w:val="00E01FF4"/>
    <w:rsid w:val="00E20DAE"/>
    <w:rsid w:val="00E44835"/>
    <w:rsid w:val="00E6359A"/>
    <w:rsid w:val="00E95D4C"/>
    <w:rsid w:val="00EA6321"/>
    <w:rsid w:val="00EB5BC0"/>
    <w:rsid w:val="00ED7AA6"/>
    <w:rsid w:val="00F318E6"/>
    <w:rsid w:val="00F421F7"/>
    <w:rsid w:val="00F53BFC"/>
    <w:rsid w:val="00F63C17"/>
    <w:rsid w:val="00F71079"/>
    <w:rsid w:val="00F95EB4"/>
    <w:rsid w:val="00FB2228"/>
    <w:rsid w:val="05690583"/>
    <w:rsid w:val="122E6082"/>
    <w:rsid w:val="15DF1C67"/>
    <w:rsid w:val="215967D5"/>
    <w:rsid w:val="2DF80961"/>
    <w:rsid w:val="3A14434F"/>
    <w:rsid w:val="3CC43627"/>
    <w:rsid w:val="419273E8"/>
    <w:rsid w:val="58765D26"/>
    <w:rsid w:val="6A4E61D4"/>
    <w:rsid w:val="6F4B07F9"/>
    <w:rsid w:val="7B716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纯文本 字符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386</Words>
  <Characters>2202</Characters>
  <Lines>18</Lines>
  <Paragraphs>5</Paragraphs>
  <TotalTime>0</TotalTime>
  <ScaleCrop>false</ScaleCrop>
  <LinksUpToDate>false</LinksUpToDate>
  <CharactersWithSpaces>2583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2024-10-11T14:29:44Z</dcterms:modified>
  <dc:title>《高等代数》考试大纲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AA2E65F13DB043669F295929211AF060_13</vt:lpwstr>
  </property>
</Properties>
</file>