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7ECE">
      <w:pPr>
        <w:widowControl/>
        <w:snapToGrid w:val="0"/>
        <w:spacing w:before="312" w:beforeLines="100" w:after="312" w:afterLines="100"/>
        <w:jc w:val="center"/>
        <w:rPr>
          <w:rFonts w:ascii="Times New Roman" w:hAnsi="Times New Roman" w:eastAsia="宋体" w:cs="Times New Roman"/>
          <w:color w:val="000000"/>
          <w:sz w:val="32"/>
          <w:szCs w:val="32"/>
        </w:rPr>
      </w:pPr>
      <w:bookmarkStart w:id="0" w:name="_GoBack"/>
      <w:bookmarkEnd w:id="0"/>
      <w:r>
        <w:rPr>
          <w:rFonts w:ascii="Times New Roman" w:hAnsi="宋体" w:eastAsia="宋体" w:cs="Times New Roman"/>
          <w:color w:val="000000"/>
          <w:sz w:val="32"/>
          <w:szCs w:val="32"/>
        </w:rPr>
        <w:t>《食品营养学》课程教学大纲</w:t>
      </w:r>
      <w:r>
        <w:rPr>
          <w:rFonts w:ascii="Times New Roman" w:hAnsi="Times New Roman" w:eastAsia="宋体" w:cs="Times New Roman"/>
          <w:color w:val="000000"/>
          <w:sz w:val="32"/>
          <w:szCs w:val="32"/>
        </w:rPr>
        <w:t xml:space="preserve"> </w:t>
      </w:r>
    </w:p>
    <w:p w14:paraId="15A849C5">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一、课程基本信息</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7"/>
        <w:gridCol w:w="559"/>
        <w:gridCol w:w="165"/>
        <w:gridCol w:w="1028"/>
        <w:gridCol w:w="741"/>
        <w:gridCol w:w="426"/>
        <w:gridCol w:w="595"/>
        <w:gridCol w:w="556"/>
        <w:gridCol w:w="240"/>
        <w:gridCol w:w="1032"/>
        <w:gridCol w:w="240"/>
        <w:gridCol w:w="465"/>
        <w:gridCol w:w="1105"/>
      </w:tblGrid>
      <w:tr w14:paraId="387D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8" w:hRule="atLeast"/>
          <w:jc w:val="center"/>
        </w:trPr>
        <w:tc>
          <w:tcPr>
            <w:tcW w:w="863" w:type="pct"/>
            <w:vMerge w:val="restart"/>
            <w:noWrap w:val="0"/>
            <w:vAlign w:val="center"/>
          </w:tcPr>
          <w:p w14:paraId="2413EA8B">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课程名称</w:t>
            </w:r>
          </w:p>
        </w:tc>
        <w:tc>
          <w:tcPr>
            <w:tcW w:w="4137" w:type="pct"/>
            <w:gridSpan w:val="13"/>
            <w:noWrap w:val="0"/>
            <w:vAlign w:val="center"/>
          </w:tcPr>
          <w:p w14:paraId="7805D32F">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食品营养学</w:t>
            </w:r>
          </w:p>
        </w:tc>
      </w:tr>
      <w:tr w14:paraId="4DAF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jc w:val="center"/>
        </w:trPr>
        <w:tc>
          <w:tcPr>
            <w:tcW w:w="863" w:type="pct"/>
            <w:vMerge w:val="continue"/>
            <w:noWrap w:val="0"/>
            <w:vAlign w:val="center"/>
          </w:tcPr>
          <w:p w14:paraId="038DA600">
            <w:pPr>
              <w:widowControl/>
              <w:jc w:val="left"/>
              <w:rPr>
                <w:rFonts w:ascii="Times New Roman" w:hAnsi="Times New Roman" w:eastAsia="宋体" w:cs="Times New Roman"/>
                <w:color w:val="000000"/>
                <w:kern w:val="0"/>
                <w:sz w:val="18"/>
                <w:szCs w:val="18"/>
              </w:rPr>
            </w:pPr>
          </w:p>
        </w:tc>
        <w:tc>
          <w:tcPr>
            <w:tcW w:w="4137" w:type="pct"/>
            <w:gridSpan w:val="13"/>
            <w:noWrap w:val="0"/>
            <w:vAlign w:val="center"/>
          </w:tcPr>
          <w:p w14:paraId="06573E1B">
            <w:pP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Food Nutrition</w:t>
            </w:r>
          </w:p>
        </w:tc>
      </w:tr>
      <w:tr w14:paraId="635A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9" w:hRule="atLeast"/>
          <w:jc w:val="center"/>
        </w:trPr>
        <w:tc>
          <w:tcPr>
            <w:tcW w:w="863" w:type="pct"/>
            <w:noWrap w:val="0"/>
            <w:vAlign w:val="center"/>
          </w:tcPr>
          <w:p w14:paraId="231AA753">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课程号</w:t>
            </w:r>
          </w:p>
        </w:tc>
        <w:tc>
          <w:tcPr>
            <w:tcW w:w="790" w:type="pct"/>
            <w:gridSpan w:val="2"/>
            <w:noWrap w:val="0"/>
            <w:vAlign w:val="center"/>
          </w:tcPr>
          <w:p w14:paraId="4E699BE3">
            <w:pPr>
              <w:rPr>
                <w:rFonts w:hint="eastAsia"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092042</w:t>
            </w:r>
            <w:r>
              <w:rPr>
                <w:rFonts w:hint="eastAsia" w:ascii="Times New Roman" w:hAnsi="Times New Roman" w:eastAsia="宋体" w:cs="Times New Roman"/>
                <w:color w:val="000000"/>
                <w:kern w:val="0"/>
                <w:sz w:val="18"/>
                <w:szCs w:val="18"/>
              </w:rPr>
              <w:t>5</w:t>
            </w:r>
          </w:p>
        </w:tc>
        <w:tc>
          <w:tcPr>
            <w:tcW w:w="605" w:type="pct"/>
            <w:gridSpan w:val="2"/>
            <w:noWrap w:val="0"/>
            <w:vAlign w:val="center"/>
          </w:tcPr>
          <w:p w14:paraId="055F9375">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课程类别</w:t>
            </w:r>
          </w:p>
        </w:tc>
        <w:tc>
          <w:tcPr>
            <w:tcW w:w="1176" w:type="pct"/>
            <w:gridSpan w:val="4"/>
            <w:noWrap w:val="0"/>
            <w:vAlign w:val="center"/>
          </w:tcPr>
          <w:p w14:paraId="5A6A6531">
            <w:pP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专业基础课</w:t>
            </w:r>
          </w:p>
        </w:tc>
        <w:tc>
          <w:tcPr>
            <w:tcW w:w="768" w:type="pct"/>
            <w:gridSpan w:val="3"/>
            <w:noWrap w:val="0"/>
            <w:vAlign w:val="center"/>
          </w:tcPr>
          <w:p w14:paraId="1A8DAB23">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课程属性</w:t>
            </w:r>
          </w:p>
        </w:tc>
        <w:tc>
          <w:tcPr>
            <w:tcW w:w="798" w:type="pct"/>
            <w:gridSpan w:val="2"/>
            <w:noWrap w:val="0"/>
            <w:vAlign w:val="center"/>
          </w:tcPr>
          <w:p w14:paraId="33D5369E">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必修</w:t>
            </w:r>
            <w:r>
              <w:rPr>
                <w:rFonts w:ascii="Times New Roman" w:hAnsi="Times New Roman" w:eastAsia="宋体" w:cs="Times New Roman"/>
                <w:color w:val="000000"/>
                <w:kern w:val="0"/>
                <w:sz w:val="18"/>
                <w:szCs w:val="18"/>
              </w:rPr>
              <w:t xml:space="preserve"> </w:t>
            </w:r>
          </w:p>
        </w:tc>
      </w:tr>
      <w:tr w14:paraId="3BBD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jc w:val="center"/>
        </w:trPr>
        <w:tc>
          <w:tcPr>
            <w:tcW w:w="863" w:type="pct"/>
            <w:noWrap w:val="0"/>
            <w:vAlign w:val="center"/>
          </w:tcPr>
          <w:p w14:paraId="243A9B8F">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开课学院</w:t>
            </w:r>
          </w:p>
        </w:tc>
        <w:tc>
          <w:tcPr>
            <w:tcW w:w="2571" w:type="pct"/>
            <w:gridSpan w:val="8"/>
            <w:noWrap w:val="0"/>
            <w:vAlign w:val="center"/>
          </w:tcPr>
          <w:p w14:paraId="0A712B3B">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食品科学与工程学院</w:t>
            </w:r>
          </w:p>
        </w:tc>
        <w:tc>
          <w:tcPr>
            <w:tcW w:w="768" w:type="pct"/>
            <w:gridSpan w:val="3"/>
            <w:noWrap w:val="0"/>
            <w:vAlign w:val="center"/>
          </w:tcPr>
          <w:p w14:paraId="6E20B590">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课程负责人</w:t>
            </w:r>
          </w:p>
        </w:tc>
        <w:tc>
          <w:tcPr>
            <w:tcW w:w="798" w:type="pct"/>
            <w:gridSpan w:val="2"/>
            <w:noWrap w:val="0"/>
            <w:vAlign w:val="center"/>
          </w:tcPr>
          <w:p w14:paraId="73F60021">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王英丽</w:t>
            </w:r>
          </w:p>
        </w:tc>
      </w:tr>
      <w:tr w14:paraId="220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noWrap w:val="0"/>
            <w:vAlign w:val="center"/>
          </w:tcPr>
          <w:p w14:paraId="12D9CB58">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课程团队</w:t>
            </w:r>
            <w:r>
              <w:rPr>
                <w:rFonts w:ascii="Times New Roman" w:hAnsi="Times New Roman" w:eastAsia="宋体" w:cs="Times New Roman"/>
                <w:color w:val="000000"/>
                <w:kern w:val="0"/>
                <w:sz w:val="18"/>
                <w:szCs w:val="18"/>
              </w:rPr>
              <w:t>/</w:t>
            </w:r>
          </w:p>
          <w:p w14:paraId="08E4ED6F">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成员</w:t>
            </w:r>
          </w:p>
        </w:tc>
        <w:tc>
          <w:tcPr>
            <w:tcW w:w="4137" w:type="pct"/>
            <w:gridSpan w:val="13"/>
            <w:noWrap w:val="0"/>
            <w:vAlign w:val="center"/>
          </w:tcPr>
          <w:p w14:paraId="7A45E7B8">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张凤梅、金花、扎木苏</w:t>
            </w:r>
          </w:p>
        </w:tc>
      </w:tr>
      <w:tr w14:paraId="6BCD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863" w:type="pct"/>
            <w:noWrap w:val="0"/>
            <w:vAlign w:val="center"/>
          </w:tcPr>
          <w:p w14:paraId="7244ECF5">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开课学期</w:t>
            </w:r>
          </w:p>
        </w:tc>
        <w:tc>
          <w:tcPr>
            <w:tcW w:w="1988" w:type="pct"/>
            <w:gridSpan w:val="6"/>
            <w:noWrap w:val="0"/>
            <w:vAlign w:val="center"/>
          </w:tcPr>
          <w:p w14:paraId="58C301E7">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4</w:t>
            </w:r>
            <w:r>
              <w:rPr>
                <w:rFonts w:ascii="Times New Roman" w:hAnsi="宋体" w:eastAsia="宋体" w:cs="Times New Roman"/>
                <w:color w:val="000000"/>
                <w:kern w:val="0"/>
                <w:sz w:val="18"/>
                <w:szCs w:val="18"/>
              </w:rPr>
              <w:t>学期</w:t>
            </w:r>
          </w:p>
        </w:tc>
        <w:tc>
          <w:tcPr>
            <w:tcW w:w="706" w:type="pct"/>
            <w:gridSpan w:val="3"/>
            <w:noWrap w:val="0"/>
            <w:vAlign w:val="center"/>
          </w:tcPr>
          <w:p w14:paraId="5F905B61">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学分</w:t>
            </w:r>
          </w:p>
        </w:tc>
        <w:tc>
          <w:tcPr>
            <w:tcW w:w="1443" w:type="pct"/>
            <w:gridSpan w:val="4"/>
            <w:noWrap w:val="0"/>
            <w:vAlign w:val="center"/>
          </w:tcPr>
          <w:p w14:paraId="033CA0F5">
            <w:pPr>
              <w:rPr>
                <w:rFonts w:hint="eastAsia"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hint="eastAsia" w:ascii="Times New Roman" w:hAnsi="Times New Roman" w:eastAsia="宋体" w:cs="Times New Roman"/>
                <w:color w:val="000000"/>
                <w:kern w:val="0"/>
                <w:sz w:val="18"/>
                <w:szCs w:val="18"/>
              </w:rPr>
              <w:t>5</w:t>
            </w:r>
          </w:p>
        </w:tc>
      </w:tr>
      <w:tr w14:paraId="6FB6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863" w:type="pct"/>
            <w:noWrap w:val="0"/>
            <w:vAlign w:val="center"/>
          </w:tcPr>
          <w:p w14:paraId="67A9C41A">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总学时</w:t>
            </w:r>
          </w:p>
        </w:tc>
        <w:tc>
          <w:tcPr>
            <w:tcW w:w="506" w:type="pct"/>
            <w:noWrap w:val="0"/>
            <w:vAlign w:val="center"/>
          </w:tcPr>
          <w:p w14:paraId="5E0D1B04">
            <w:pP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40</w:t>
            </w:r>
          </w:p>
        </w:tc>
        <w:tc>
          <w:tcPr>
            <w:tcW w:w="368" w:type="pct"/>
            <w:gridSpan w:val="2"/>
            <w:noWrap w:val="0"/>
            <w:vAlign w:val="center"/>
          </w:tcPr>
          <w:p w14:paraId="4AFD7D5F">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理论学时</w:t>
            </w:r>
          </w:p>
        </w:tc>
        <w:tc>
          <w:tcPr>
            <w:tcW w:w="522" w:type="pct"/>
            <w:noWrap w:val="0"/>
            <w:vAlign w:val="center"/>
          </w:tcPr>
          <w:p w14:paraId="7353B28D">
            <w:pP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w:t>
            </w:r>
          </w:p>
        </w:tc>
        <w:tc>
          <w:tcPr>
            <w:tcW w:w="376" w:type="pct"/>
            <w:noWrap w:val="0"/>
            <w:vAlign w:val="center"/>
          </w:tcPr>
          <w:p w14:paraId="362112CB">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实验</w:t>
            </w:r>
          </w:p>
          <w:p w14:paraId="506D68AB">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学时</w:t>
            </w:r>
          </w:p>
        </w:tc>
        <w:tc>
          <w:tcPr>
            <w:tcW w:w="518" w:type="pct"/>
            <w:gridSpan w:val="2"/>
            <w:noWrap w:val="0"/>
            <w:vAlign w:val="center"/>
          </w:tcPr>
          <w:p w14:paraId="75213257">
            <w:pPr>
              <w:jc w:val="left"/>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w:t>
            </w:r>
          </w:p>
        </w:tc>
        <w:tc>
          <w:tcPr>
            <w:tcW w:w="404" w:type="pct"/>
            <w:gridSpan w:val="2"/>
            <w:noWrap w:val="0"/>
            <w:vAlign w:val="center"/>
          </w:tcPr>
          <w:p w14:paraId="75450700">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实习</w:t>
            </w:r>
          </w:p>
          <w:p w14:paraId="34D12561">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学时</w:t>
            </w:r>
          </w:p>
        </w:tc>
        <w:tc>
          <w:tcPr>
            <w:tcW w:w="524" w:type="pct"/>
            <w:noWrap w:val="0"/>
            <w:vAlign w:val="center"/>
          </w:tcPr>
          <w:p w14:paraId="17190E31">
            <w:pP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w:t>
            </w:r>
          </w:p>
        </w:tc>
        <w:tc>
          <w:tcPr>
            <w:tcW w:w="358" w:type="pct"/>
            <w:gridSpan w:val="2"/>
            <w:noWrap w:val="0"/>
            <w:vAlign w:val="center"/>
          </w:tcPr>
          <w:p w14:paraId="5ED1D4B0">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其他学时</w:t>
            </w:r>
          </w:p>
        </w:tc>
        <w:tc>
          <w:tcPr>
            <w:tcW w:w="560" w:type="pct"/>
            <w:noWrap w:val="0"/>
            <w:vAlign w:val="center"/>
          </w:tcPr>
          <w:p w14:paraId="38D8BB68">
            <w:pP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w:t>
            </w:r>
          </w:p>
        </w:tc>
      </w:tr>
      <w:tr w14:paraId="7DD7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noWrap w:val="0"/>
            <w:vAlign w:val="center"/>
          </w:tcPr>
          <w:p w14:paraId="5FE8747B">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适用专业</w:t>
            </w:r>
          </w:p>
        </w:tc>
        <w:tc>
          <w:tcPr>
            <w:tcW w:w="4137" w:type="pct"/>
            <w:gridSpan w:val="13"/>
            <w:noWrap w:val="0"/>
            <w:vAlign w:val="center"/>
          </w:tcPr>
          <w:p w14:paraId="4C8FFB7F">
            <w:pPr>
              <w:rPr>
                <w:rFonts w:ascii="Times New Roman" w:hAnsi="Times New Roman" w:eastAsia="宋体" w:cs="Times New Roman"/>
                <w:b/>
                <w:color w:val="3366FF"/>
                <w:kern w:val="0"/>
                <w:sz w:val="18"/>
                <w:szCs w:val="18"/>
              </w:rPr>
            </w:pPr>
            <w:r>
              <w:rPr>
                <w:rFonts w:ascii="Times New Roman" w:hAnsi="宋体" w:eastAsia="宋体" w:cs="Times New Roman"/>
                <w:b/>
                <w:color w:val="3366FF"/>
                <w:kern w:val="0"/>
                <w:sz w:val="18"/>
                <w:szCs w:val="18"/>
              </w:rPr>
              <w:t>食品质量与安全专业</w:t>
            </w:r>
          </w:p>
        </w:tc>
      </w:tr>
      <w:tr w14:paraId="13FF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3" w:hRule="exact"/>
          <w:jc w:val="center"/>
        </w:trPr>
        <w:tc>
          <w:tcPr>
            <w:tcW w:w="863" w:type="pct"/>
            <w:noWrap w:val="0"/>
            <w:vAlign w:val="center"/>
          </w:tcPr>
          <w:p w14:paraId="76115D73">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对先修课程的要求</w:t>
            </w:r>
          </w:p>
        </w:tc>
        <w:tc>
          <w:tcPr>
            <w:tcW w:w="4137" w:type="pct"/>
            <w:gridSpan w:val="13"/>
            <w:noWrap w:val="0"/>
            <w:vAlign w:val="center"/>
          </w:tcPr>
          <w:p w14:paraId="186D47B4">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先修食品化学、无机化学、有机化学、生物化学、食品分析、微生物学、生理学、食品生理学等课程，具备食品化学、食品分析过程检测及控制等基础知识。</w:t>
            </w:r>
          </w:p>
        </w:tc>
      </w:tr>
      <w:tr w14:paraId="40B6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6" w:hRule="exact"/>
          <w:jc w:val="center"/>
        </w:trPr>
        <w:tc>
          <w:tcPr>
            <w:tcW w:w="863" w:type="pct"/>
            <w:noWrap w:val="0"/>
            <w:vAlign w:val="center"/>
          </w:tcPr>
          <w:p w14:paraId="6631597F">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对后续课程的支撑</w:t>
            </w:r>
          </w:p>
        </w:tc>
        <w:tc>
          <w:tcPr>
            <w:tcW w:w="4137" w:type="pct"/>
            <w:gridSpan w:val="13"/>
            <w:noWrap w:val="0"/>
            <w:vAlign w:val="center"/>
          </w:tcPr>
          <w:p w14:paraId="606FE180">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通过本课程的学习，学生应掌握食品营养基础知识、食品加工生产技术、环境保护的原理及方法，在食品工程设计、食品工艺学、成分分离工程、毕业设计等理论及实践环节中体现食品质量与环保的设计理念。</w:t>
            </w:r>
          </w:p>
        </w:tc>
      </w:tr>
      <w:tr w14:paraId="0670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9" w:hRule="atLeast"/>
          <w:jc w:val="center"/>
        </w:trPr>
        <w:tc>
          <w:tcPr>
            <w:tcW w:w="863" w:type="pct"/>
            <w:noWrap w:val="0"/>
            <w:vAlign w:val="center"/>
          </w:tcPr>
          <w:p w14:paraId="3F9ADF07">
            <w:pPr>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课程简介</w:t>
            </w:r>
          </w:p>
        </w:tc>
        <w:tc>
          <w:tcPr>
            <w:tcW w:w="4137" w:type="pct"/>
            <w:gridSpan w:val="13"/>
            <w:noWrap w:val="0"/>
            <w:vAlign w:val="top"/>
          </w:tcPr>
          <w:p w14:paraId="70AC72D6">
            <w:pP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本课程以掌握基础营养学、食品营养、人群营养与社区营养的理论知识以及实际的应用能力为主要目的，在政府和企业日益重视食品品质、食品安全、人们饮食营养与环保的背景下，按照食品在生产加工和贮藏领域的实际要求，采用讲授法、讨论法、练习法等教学方法，通过现代化、多样化、以学为主的教学模式，重点介绍了营养学的基础理论及相关的实用知识，主要内容包括营养学基础知识、各类食品的营养价值、不同人群食品的营养要求，提高人民营养水平的途径、食品贮藏加工和新型食品开发中的营养问题等。同时对近年来食品营养学中的热点问题作了介绍和探讨，如平衡膳食宝塔、最新的中国居民</w:t>
            </w:r>
            <w:r>
              <w:rPr>
                <w:rFonts w:ascii="Times New Roman" w:hAnsi="Times New Roman" w:eastAsia="宋体" w:cs="Times New Roman"/>
                <w:color w:val="000000"/>
                <w:kern w:val="0"/>
                <w:sz w:val="18"/>
                <w:szCs w:val="18"/>
              </w:rPr>
              <w:t>DRIs</w:t>
            </w:r>
            <w:r>
              <w:rPr>
                <w:rFonts w:ascii="Times New Roman" w:hAnsi="宋体" w:eastAsia="宋体" w:cs="Times New Roman"/>
                <w:color w:val="000000"/>
                <w:kern w:val="0"/>
                <w:sz w:val="18"/>
                <w:szCs w:val="18"/>
              </w:rPr>
              <w:t>、保健食品、强化食品、食品营养与疾病等。它具有很强的科学性、社会性和实用性，在改善国民的营养状况，增强人民体质，保障食品安全，预防和减少疾病等方面发挥着重要作用。</w:t>
            </w:r>
          </w:p>
          <w:p w14:paraId="0474E6C0">
            <w:pPr>
              <w:rPr>
                <w:rFonts w:ascii="Times New Roman" w:hAnsi="Times New Roman" w:eastAsia="宋体" w:cs="Times New Roman"/>
                <w:color w:val="000000"/>
                <w:kern w:val="0"/>
                <w:sz w:val="18"/>
                <w:szCs w:val="18"/>
              </w:rPr>
            </w:pPr>
          </w:p>
        </w:tc>
      </w:tr>
    </w:tbl>
    <w:p w14:paraId="2AD3CA7E">
      <w:pPr>
        <w:spacing w:line="440" w:lineRule="exact"/>
        <w:ind w:firstLine="480" w:firstLineChars="200"/>
        <w:rPr>
          <w:rFonts w:ascii="Times New Roman" w:hAnsi="Times New Roman" w:eastAsia="宋体" w:cs="Times New Roman"/>
          <w:color w:val="000000"/>
          <w:sz w:val="24"/>
          <w:szCs w:val="24"/>
        </w:rPr>
      </w:pPr>
    </w:p>
    <w:p w14:paraId="4424F7F8">
      <w:pPr>
        <w:spacing w:line="440" w:lineRule="exact"/>
        <w:ind w:firstLine="480" w:firstLineChars="200"/>
        <w:rPr>
          <w:rFonts w:ascii="Times New Roman" w:hAnsi="Times New Roman" w:eastAsia="宋体" w:cs="Times New Roman"/>
          <w:color w:val="000000"/>
          <w:sz w:val="24"/>
          <w:szCs w:val="24"/>
        </w:rPr>
      </w:pPr>
    </w:p>
    <w:p w14:paraId="0CC44AB0">
      <w:pPr>
        <w:spacing w:line="440" w:lineRule="exact"/>
        <w:ind w:firstLine="480" w:firstLineChars="200"/>
        <w:rPr>
          <w:rFonts w:ascii="Times New Roman" w:hAnsi="Times New Roman" w:eastAsia="宋体" w:cs="Times New Roman"/>
          <w:color w:val="000000"/>
          <w:sz w:val="24"/>
          <w:szCs w:val="24"/>
        </w:rPr>
        <w:sectPr>
          <w:pgSz w:w="11906" w:h="16838"/>
          <w:pgMar w:top="1134" w:right="1134" w:bottom="1134" w:left="1134" w:header="851" w:footer="992" w:gutter="0"/>
          <w:cols w:space="720" w:num="1"/>
          <w:docGrid w:type="lines" w:linePitch="312" w:charSpace="0"/>
        </w:sectPr>
      </w:pPr>
    </w:p>
    <w:p w14:paraId="23D2990C">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二、课程目标及对毕业要求指标点的支撑</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556"/>
        <w:gridCol w:w="1593"/>
        <w:gridCol w:w="808"/>
        <w:gridCol w:w="1596"/>
        <w:gridCol w:w="4862"/>
      </w:tblGrid>
      <w:tr w14:paraId="4A8D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68" w:type="pct"/>
            <w:noWrap w:val="0"/>
            <w:vAlign w:val="center"/>
          </w:tcPr>
          <w:p w14:paraId="100876DE">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编号</w:t>
            </w:r>
          </w:p>
        </w:tc>
        <w:tc>
          <w:tcPr>
            <w:tcW w:w="1607" w:type="pct"/>
            <w:noWrap w:val="0"/>
            <w:vAlign w:val="center"/>
          </w:tcPr>
          <w:p w14:paraId="044DE11A">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p>
        </w:tc>
        <w:tc>
          <w:tcPr>
            <w:tcW w:w="562" w:type="pct"/>
            <w:noWrap w:val="0"/>
            <w:vAlign w:val="center"/>
          </w:tcPr>
          <w:p w14:paraId="0E41D3DB">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对应教学单元</w:t>
            </w:r>
          </w:p>
        </w:tc>
        <w:tc>
          <w:tcPr>
            <w:tcW w:w="285" w:type="pct"/>
            <w:noWrap w:val="0"/>
            <w:vAlign w:val="center"/>
          </w:tcPr>
          <w:p w14:paraId="39C378DC">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权重</w:t>
            </w:r>
          </w:p>
        </w:tc>
        <w:tc>
          <w:tcPr>
            <w:tcW w:w="563" w:type="pct"/>
            <w:noWrap w:val="0"/>
            <w:vAlign w:val="center"/>
          </w:tcPr>
          <w:p w14:paraId="08CC469D">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支撑毕业要求</w:t>
            </w:r>
          </w:p>
        </w:tc>
        <w:tc>
          <w:tcPr>
            <w:tcW w:w="1715" w:type="pct"/>
            <w:noWrap w:val="0"/>
            <w:vAlign w:val="center"/>
          </w:tcPr>
          <w:p w14:paraId="3B0F4BF4">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支撑毕业要求指标点</w:t>
            </w:r>
          </w:p>
        </w:tc>
      </w:tr>
      <w:tr w14:paraId="7F72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68" w:type="pct"/>
            <w:noWrap w:val="0"/>
            <w:vAlign w:val="center"/>
          </w:tcPr>
          <w:p w14:paraId="1550AF45">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D1</w:t>
            </w:r>
          </w:p>
        </w:tc>
        <w:tc>
          <w:tcPr>
            <w:tcW w:w="1607" w:type="pct"/>
            <w:noWrap w:val="0"/>
            <w:vAlign w:val="center"/>
          </w:tcPr>
          <w:p w14:paraId="7E114E13">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宋体" w:eastAsia="宋体" w:cs="Times New Roman"/>
                <w:bCs/>
                <w:color w:val="000000"/>
                <w:sz w:val="18"/>
                <w:szCs w:val="18"/>
              </w:rPr>
              <w:t>了解食品营养学的发展史，理解并掌握营养素对机体健康的影响，并能运用营养学基本知识监控食品生产、加工及贮运过程中品质变化。</w:t>
            </w:r>
          </w:p>
        </w:tc>
        <w:tc>
          <w:tcPr>
            <w:tcW w:w="562" w:type="pct"/>
            <w:noWrap w:val="0"/>
            <w:vAlign w:val="center"/>
          </w:tcPr>
          <w:p w14:paraId="5BCD083C">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r>
              <w:rPr>
                <w:rFonts w:ascii="Times New Roman" w:hAnsi="宋体" w:eastAsia="宋体" w:cs="Times New Roman"/>
                <w:color w:val="000000"/>
                <w:sz w:val="18"/>
                <w:szCs w:val="18"/>
              </w:rPr>
              <w:t>基础营养</w:t>
            </w:r>
            <w:r>
              <w:rPr>
                <w:rFonts w:ascii="Times New Roman" w:hAnsi="Times New Roman" w:eastAsia="宋体" w:cs="Times New Roman"/>
                <w:color w:val="000000"/>
                <w:sz w:val="18"/>
                <w:szCs w:val="18"/>
              </w:rPr>
              <w:t xml:space="preserve"> </w:t>
            </w:r>
          </w:p>
          <w:p w14:paraId="75DFA249">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ascii="Times New Roman" w:hAnsi="宋体" w:eastAsia="宋体" w:cs="Times New Roman"/>
                <w:color w:val="000000"/>
                <w:sz w:val="18"/>
                <w:szCs w:val="18"/>
              </w:rPr>
              <w:t>食物营养</w:t>
            </w:r>
            <w:r>
              <w:rPr>
                <w:rFonts w:ascii="Times New Roman" w:hAnsi="Times New Roman" w:eastAsia="宋体" w:cs="Times New Roman"/>
                <w:color w:val="000000"/>
                <w:sz w:val="18"/>
                <w:szCs w:val="18"/>
              </w:rPr>
              <w:t xml:space="preserve"> </w:t>
            </w:r>
          </w:p>
        </w:tc>
        <w:tc>
          <w:tcPr>
            <w:tcW w:w="285" w:type="pct"/>
            <w:noWrap w:val="0"/>
            <w:vAlign w:val="center"/>
          </w:tcPr>
          <w:p w14:paraId="410E0AFE">
            <w:pPr>
              <w:pStyle w:val="4"/>
              <w:widowControl/>
              <w:spacing w:beforeAutospacing="0" w:afterAutospacing="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w:t>
            </w:r>
          </w:p>
        </w:tc>
        <w:tc>
          <w:tcPr>
            <w:tcW w:w="563" w:type="pct"/>
            <w:noWrap w:val="0"/>
            <w:vAlign w:val="center"/>
          </w:tcPr>
          <w:p w14:paraId="6F7F2A8C">
            <w:pPr>
              <w:pStyle w:val="4"/>
              <w:widowControl/>
              <w:spacing w:beforeAutospacing="0" w:afterAutospacing="0" w:line="40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r>
              <w:rPr>
                <w:rFonts w:ascii="Times New Roman" w:hAnsi="宋体" w:eastAsia="宋体" w:cs="Times New Roman"/>
                <w:color w:val="000000"/>
                <w:sz w:val="18"/>
                <w:szCs w:val="18"/>
              </w:rPr>
              <w:t>工程知识</w:t>
            </w:r>
          </w:p>
        </w:tc>
        <w:tc>
          <w:tcPr>
            <w:tcW w:w="1715" w:type="pct"/>
            <w:noWrap w:val="0"/>
            <w:vAlign w:val="center"/>
          </w:tcPr>
          <w:p w14:paraId="32A92133">
            <w:pPr>
              <w:pStyle w:val="4"/>
              <w:widowControl/>
              <w:spacing w:beforeAutospacing="0" w:afterAutospacing="0" w:line="400" w:lineRule="exac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1.3</w:t>
            </w:r>
            <w:r>
              <w:rPr>
                <w:rFonts w:ascii="Times New Roman" w:hAnsi="宋体" w:eastAsia="宋体" w:cs="Times New Roman"/>
                <w:bCs/>
                <w:color w:val="000000"/>
                <w:sz w:val="18"/>
                <w:szCs w:val="18"/>
              </w:rPr>
              <w:t>能够将专业知识和数学模型方法，针对食品复杂工程中的质量安全问题进行推演和分析。</w:t>
            </w:r>
          </w:p>
        </w:tc>
      </w:tr>
      <w:tr w14:paraId="0452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68" w:type="pct"/>
            <w:noWrap w:val="0"/>
            <w:vAlign w:val="center"/>
          </w:tcPr>
          <w:p w14:paraId="48ECBB8A">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D2</w:t>
            </w:r>
          </w:p>
        </w:tc>
        <w:tc>
          <w:tcPr>
            <w:tcW w:w="1607" w:type="pct"/>
            <w:noWrap w:val="0"/>
            <w:vAlign w:val="center"/>
          </w:tcPr>
          <w:p w14:paraId="0E95EAB8">
            <w:pPr>
              <w:pStyle w:val="4"/>
              <w:widowControl/>
              <w:spacing w:beforeAutospacing="0" w:afterAutospacing="0" w:line="400" w:lineRule="exact"/>
              <w:jc w:val="both"/>
              <w:rPr>
                <w:rFonts w:ascii="Times New Roman" w:hAnsi="Times New Roman" w:eastAsia="宋体" w:cs="Times New Roman"/>
                <w:bCs/>
                <w:color w:val="000000"/>
                <w:sz w:val="18"/>
                <w:szCs w:val="18"/>
              </w:rPr>
            </w:pPr>
            <w:r>
              <w:rPr>
                <w:rFonts w:ascii="Times New Roman" w:hAnsi="宋体" w:eastAsia="宋体" w:cs="Times New Roman"/>
                <w:bCs/>
                <w:color w:val="000000"/>
                <w:sz w:val="18"/>
                <w:szCs w:val="18"/>
              </w:rPr>
              <w:t>能够运用营养学基础理论辨析社区营养、营养性疾病的发生、发展，并提出明确食品营养控制环节的主要影响因子。</w:t>
            </w:r>
          </w:p>
        </w:tc>
        <w:tc>
          <w:tcPr>
            <w:tcW w:w="562" w:type="pct"/>
            <w:noWrap w:val="0"/>
            <w:vAlign w:val="center"/>
          </w:tcPr>
          <w:p w14:paraId="70246D7D">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ascii="Times New Roman" w:hAnsi="宋体" w:eastAsia="宋体" w:cs="Times New Roman"/>
                <w:color w:val="000000"/>
                <w:sz w:val="18"/>
                <w:szCs w:val="18"/>
              </w:rPr>
              <w:t>社区营养</w:t>
            </w:r>
          </w:p>
        </w:tc>
        <w:tc>
          <w:tcPr>
            <w:tcW w:w="285" w:type="pct"/>
            <w:noWrap w:val="0"/>
            <w:vAlign w:val="center"/>
          </w:tcPr>
          <w:p w14:paraId="7607F078">
            <w:pPr>
              <w:pStyle w:val="4"/>
              <w:widowControl/>
              <w:spacing w:beforeAutospacing="0" w:afterAutospacing="0"/>
              <w:jc w:val="both"/>
              <w:rPr>
                <w:rFonts w:ascii="Times New Roman" w:hAnsi="Times New Roman" w:eastAsia="宋体" w:cs="Times New Roman"/>
                <w:color w:val="000000"/>
                <w:sz w:val="18"/>
                <w:szCs w:val="18"/>
              </w:rPr>
            </w:pPr>
            <w:r>
              <w:rPr>
                <w:rFonts w:ascii="Times New Roman" w:hAnsi="Times New Roman" w:eastAsia="宋体" w:cs="Times New Roman"/>
                <w:bCs/>
                <w:color w:val="000000"/>
                <w:sz w:val="18"/>
                <w:szCs w:val="18"/>
              </w:rPr>
              <w:t>20%</w:t>
            </w:r>
          </w:p>
        </w:tc>
        <w:tc>
          <w:tcPr>
            <w:tcW w:w="563" w:type="pct"/>
            <w:noWrap w:val="0"/>
            <w:vAlign w:val="center"/>
          </w:tcPr>
          <w:p w14:paraId="0A2C5C64">
            <w:pPr>
              <w:pStyle w:val="4"/>
              <w:widowControl/>
              <w:spacing w:beforeAutospacing="0" w:afterAutospacing="0" w:line="400" w:lineRule="exact"/>
              <w:jc w:val="both"/>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w:t>
            </w:r>
            <w:r>
              <w:rPr>
                <w:rFonts w:ascii="Times New Roman" w:hAnsi="宋体" w:eastAsia="宋体" w:cs="Times New Roman"/>
                <w:bCs/>
                <w:color w:val="000000"/>
                <w:sz w:val="18"/>
                <w:szCs w:val="18"/>
              </w:rPr>
              <w:t>问题分析</w:t>
            </w:r>
          </w:p>
        </w:tc>
        <w:tc>
          <w:tcPr>
            <w:tcW w:w="1715" w:type="pct"/>
            <w:noWrap w:val="0"/>
            <w:vAlign w:val="center"/>
          </w:tcPr>
          <w:p w14:paraId="2162CB42">
            <w:pPr>
              <w:pStyle w:val="4"/>
              <w:widowControl/>
              <w:spacing w:beforeAutospacing="0" w:afterAutospacing="0" w:line="400" w:lineRule="exac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2.3</w:t>
            </w:r>
            <w:r>
              <w:rPr>
                <w:rFonts w:ascii="Times New Roman" w:hAnsi="宋体" w:eastAsia="宋体" w:cs="Times New Roman"/>
                <w:bCs/>
                <w:color w:val="000000"/>
                <w:sz w:val="18"/>
                <w:szCs w:val="18"/>
              </w:rPr>
              <w:t>能运用资料查询基本方法和现代文献检索技术获取食品质量安全与营养健康领域相关信息，分析问题并认识到有多种可选择解决方案；</w:t>
            </w:r>
          </w:p>
        </w:tc>
      </w:tr>
      <w:tr w14:paraId="3BCD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68" w:type="pct"/>
            <w:noWrap w:val="0"/>
            <w:vAlign w:val="center"/>
          </w:tcPr>
          <w:p w14:paraId="6C528A5E">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D3</w:t>
            </w:r>
          </w:p>
        </w:tc>
        <w:tc>
          <w:tcPr>
            <w:tcW w:w="1607" w:type="pct"/>
            <w:noWrap w:val="0"/>
            <w:vAlign w:val="center"/>
          </w:tcPr>
          <w:p w14:paraId="2CBCF269">
            <w:pPr>
              <w:pStyle w:val="4"/>
              <w:widowControl/>
              <w:spacing w:beforeAutospacing="0" w:afterAutospacing="0" w:line="400" w:lineRule="exact"/>
              <w:jc w:val="both"/>
              <w:rPr>
                <w:rFonts w:ascii="Times New Roman" w:hAnsi="Times New Roman" w:eastAsia="宋体" w:cs="Times New Roman"/>
                <w:bCs/>
                <w:color w:val="000000"/>
                <w:sz w:val="18"/>
                <w:szCs w:val="18"/>
              </w:rPr>
            </w:pPr>
            <w:r>
              <w:rPr>
                <w:rFonts w:ascii="Times New Roman" w:hAnsi="宋体" w:eastAsia="宋体" w:cs="Times New Roman"/>
                <w:bCs/>
                <w:color w:val="000000"/>
                <w:sz w:val="18"/>
                <w:szCs w:val="18"/>
              </w:rPr>
              <w:t>能够分析机体健康与营养关联，制定并实施营养相关疾病有效调整方案。</w:t>
            </w:r>
          </w:p>
        </w:tc>
        <w:tc>
          <w:tcPr>
            <w:tcW w:w="562" w:type="pct"/>
            <w:noWrap w:val="0"/>
            <w:vAlign w:val="center"/>
          </w:tcPr>
          <w:p w14:paraId="0202408C">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r>
              <w:rPr>
                <w:rFonts w:ascii="Times New Roman" w:hAnsi="宋体" w:eastAsia="宋体" w:cs="Times New Roman"/>
                <w:color w:val="000000"/>
                <w:sz w:val="18"/>
                <w:szCs w:val="18"/>
              </w:rPr>
              <w:t>营养相关疾病</w:t>
            </w:r>
          </w:p>
        </w:tc>
        <w:tc>
          <w:tcPr>
            <w:tcW w:w="285" w:type="pct"/>
            <w:noWrap w:val="0"/>
            <w:vAlign w:val="center"/>
          </w:tcPr>
          <w:p w14:paraId="78F26D8D">
            <w:pPr>
              <w:pStyle w:val="4"/>
              <w:widowControl/>
              <w:spacing w:beforeAutospacing="0" w:afterAutospacing="0"/>
              <w:jc w:val="both"/>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10%</w:t>
            </w:r>
          </w:p>
        </w:tc>
        <w:tc>
          <w:tcPr>
            <w:tcW w:w="563" w:type="pct"/>
            <w:noWrap w:val="0"/>
            <w:vAlign w:val="center"/>
          </w:tcPr>
          <w:p w14:paraId="6271ABD8">
            <w:pPr>
              <w:pStyle w:val="4"/>
              <w:widowControl/>
              <w:spacing w:beforeAutospacing="0" w:afterAutospacing="0" w:line="400" w:lineRule="exact"/>
              <w:jc w:val="both"/>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w:t>
            </w:r>
            <w:r>
              <w:rPr>
                <w:rFonts w:ascii="Times New Roman" w:hAnsi="宋体" w:eastAsia="宋体" w:cs="Times New Roman"/>
                <w:bCs/>
                <w:color w:val="000000"/>
                <w:sz w:val="18"/>
                <w:szCs w:val="18"/>
              </w:rPr>
              <w:t>问题分析</w:t>
            </w:r>
          </w:p>
        </w:tc>
        <w:tc>
          <w:tcPr>
            <w:tcW w:w="1715" w:type="pct"/>
            <w:noWrap w:val="0"/>
            <w:vAlign w:val="center"/>
          </w:tcPr>
          <w:p w14:paraId="6075DE60">
            <w:pPr>
              <w:pStyle w:val="4"/>
              <w:widowControl/>
              <w:spacing w:beforeAutospacing="0" w:afterAutospacing="0" w:line="400" w:lineRule="exac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w:t>
            </w:r>
            <w:r>
              <w:rPr>
                <w:rFonts w:ascii="Times New Roman" w:hAnsi="宋体" w:eastAsia="宋体" w:cs="Times New Roman"/>
                <w:bCs/>
                <w:color w:val="000000"/>
                <w:sz w:val="18"/>
                <w:szCs w:val="18"/>
              </w:rPr>
              <w:t>能运用基本知识和原理，借助文献研究，分析过程和系统的影响因素，获得有效结论。</w:t>
            </w:r>
          </w:p>
        </w:tc>
      </w:tr>
      <w:tr w14:paraId="6098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68" w:type="pct"/>
            <w:noWrap w:val="0"/>
            <w:vAlign w:val="center"/>
          </w:tcPr>
          <w:p w14:paraId="6B05D328">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D4</w:t>
            </w:r>
          </w:p>
        </w:tc>
        <w:tc>
          <w:tcPr>
            <w:tcW w:w="1607" w:type="pct"/>
            <w:noWrap w:val="0"/>
            <w:vAlign w:val="center"/>
          </w:tcPr>
          <w:p w14:paraId="54C38125">
            <w:pPr>
              <w:pStyle w:val="4"/>
              <w:widowControl/>
              <w:spacing w:beforeAutospacing="0" w:afterAutospacing="0" w:line="400" w:lineRule="exact"/>
              <w:jc w:val="both"/>
              <w:rPr>
                <w:rFonts w:ascii="Times New Roman" w:hAnsi="Times New Roman" w:eastAsia="宋体" w:cs="Times New Roman"/>
                <w:bCs/>
                <w:color w:val="000000"/>
                <w:sz w:val="18"/>
                <w:szCs w:val="18"/>
              </w:rPr>
            </w:pPr>
            <w:r>
              <w:rPr>
                <w:rFonts w:ascii="Times New Roman" w:hAnsi="宋体" w:eastAsia="宋体" w:cs="Times New Roman"/>
                <w:bCs/>
                <w:color w:val="000000"/>
                <w:sz w:val="18"/>
                <w:szCs w:val="18"/>
              </w:rPr>
              <w:t>运用食品营养学专业知识，兼顾社会、健康及环境等因素辨析营养对人体健康影响，并获得有效调整方案及结论。</w:t>
            </w:r>
          </w:p>
        </w:tc>
        <w:tc>
          <w:tcPr>
            <w:tcW w:w="562" w:type="pct"/>
            <w:noWrap w:val="0"/>
            <w:vAlign w:val="center"/>
          </w:tcPr>
          <w:p w14:paraId="3E55CFB0">
            <w:pPr>
              <w:pStyle w:val="4"/>
              <w:widowControl/>
              <w:spacing w:beforeAutospacing="0" w:afterAutospacing="0" w:line="4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r>
              <w:rPr>
                <w:rFonts w:ascii="Times New Roman" w:hAnsi="宋体" w:eastAsia="宋体" w:cs="Times New Roman"/>
                <w:color w:val="000000"/>
                <w:sz w:val="18"/>
                <w:szCs w:val="18"/>
              </w:rPr>
              <w:t>人群营养</w:t>
            </w:r>
          </w:p>
        </w:tc>
        <w:tc>
          <w:tcPr>
            <w:tcW w:w="285" w:type="pct"/>
            <w:noWrap w:val="0"/>
            <w:vAlign w:val="center"/>
          </w:tcPr>
          <w:p w14:paraId="6C181B3F">
            <w:pPr>
              <w:pStyle w:val="4"/>
              <w:widowControl/>
              <w:spacing w:beforeAutospacing="0" w:afterAutospacing="0"/>
              <w:jc w:val="both"/>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w:t>
            </w:r>
          </w:p>
        </w:tc>
        <w:tc>
          <w:tcPr>
            <w:tcW w:w="563" w:type="pct"/>
            <w:noWrap w:val="0"/>
            <w:vAlign w:val="center"/>
          </w:tcPr>
          <w:p w14:paraId="4F7A7FC1">
            <w:pPr>
              <w:pStyle w:val="4"/>
              <w:widowControl/>
              <w:spacing w:beforeAutospacing="0" w:afterAutospacing="0" w:line="400" w:lineRule="exact"/>
              <w:rPr>
                <w:rFonts w:ascii="Times New Roman" w:hAnsi="Times New Roman" w:eastAsia="宋体" w:cs="Times New Roman"/>
                <w:color w:val="000000"/>
                <w:sz w:val="18"/>
                <w:szCs w:val="18"/>
              </w:rPr>
            </w:pPr>
            <w:r>
              <w:rPr>
                <w:rFonts w:ascii="Times New Roman" w:hAnsi="Times New Roman" w:eastAsia="宋体" w:cs="Times New Roman"/>
                <w:bCs/>
                <w:color w:val="000000"/>
                <w:sz w:val="18"/>
                <w:szCs w:val="18"/>
              </w:rPr>
              <w:t>6</w:t>
            </w:r>
            <w:r>
              <w:rPr>
                <w:rFonts w:ascii="Times New Roman" w:hAnsi="宋体" w:eastAsia="宋体" w:cs="Times New Roman"/>
                <w:bCs/>
                <w:color w:val="000000"/>
                <w:sz w:val="18"/>
                <w:szCs w:val="18"/>
              </w:rPr>
              <w:t>工程与社会</w:t>
            </w:r>
          </w:p>
        </w:tc>
        <w:tc>
          <w:tcPr>
            <w:tcW w:w="1715" w:type="pct"/>
            <w:noWrap w:val="0"/>
            <w:vAlign w:val="center"/>
          </w:tcPr>
          <w:p w14:paraId="676D0B19">
            <w:pPr>
              <w:pStyle w:val="4"/>
              <w:widowControl/>
              <w:spacing w:beforeAutospacing="0" w:afterAutospacing="0" w:line="400" w:lineRule="exac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6.2</w:t>
            </w:r>
            <w:r>
              <w:rPr>
                <w:rFonts w:ascii="Times New Roman" w:hAnsi="宋体" w:eastAsia="宋体" w:cs="Times New Roman"/>
                <w:bCs/>
                <w:color w:val="000000"/>
                <w:sz w:val="18"/>
                <w:szCs w:val="18"/>
              </w:rPr>
              <w:t>能多角度分析与评价食品工程实践对食品安全、人民健康、产品标准、法律法规、环境保护和区域文化的影响，形成牢固的食品质量意识和安全责任意识。</w:t>
            </w:r>
          </w:p>
        </w:tc>
      </w:tr>
    </w:tbl>
    <w:p w14:paraId="70E6E13B">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p>
    <w:p w14:paraId="6CCF0D4E">
      <w:pPr>
        <w:tabs>
          <w:tab w:val="left" w:pos="2805"/>
          <w:tab w:val="center" w:pos="4812"/>
        </w:tabs>
        <w:spacing w:before="156" w:beforeLines="50" w:after="156" w:afterLines="50"/>
        <w:ind w:firstLine="480" w:firstLineChars="200"/>
        <w:jc w:val="left"/>
        <w:rPr>
          <w:rFonts w:hint="eastAsia" w:ascii="Times New Roman" w:hAnsi="宋体" w:eastAsia="宋体" w:cs="Times New Roman"/>
          <w:color w:val="000000"/>
          <w:sz w:val="24"/>
          <w:szCs w:val="24"/>
        </w:rPr>
      </w:pPr>
      <w:r>
        <w:rPr>
          <w:rFonts w:ascii="Times New Roman" w:hAnsi="宋体" w:eastAsia="宋体" w:cs="Times New Roman"/>
          <w:color w:val="000000"/>
          <w:sz w:val="24"/>
          <w:szCs w:val="24"/>
        </w:rPr>
        <w:t>三、教学内容</w:t>
      </w:r>
    </w:p>
    <w:p w14:paraId="6A30CF7B">
      <w:pPr>
        <w:widowControl/>
        <w:jc w:val="left"/>
        <w:rPr>
          <w:rFonts w:ascii="Times New Roman" w:hAnsi="Times New Roman" w:eastAsia="仿宋" w:cs="Times New Roman"/>
          <w:b/>
          <w:bCs/>
          <w:color w:val="000000"/>
          <w:kern w:val="0"/>
          <w:sz w:val="24"/>
          <w:szCs w:val="24"/>
        </w:rPr>
      </w:pPr>
      <w:r>
        <w:rPr>
          <w:rFonts w:hint="eastAsia" w:ascii="Times New Roman" w:hAnsi="仿宋" w:eastAsia="仿宋" w:cs="仿宋"/>
          <w:b/>
          <w:bCs/>
          <w:color w:val="000000"/>
          <w:kern w:val="0"/>
          <w:sz w:val="24"/>
          <w:szCs w:val="24"/>
        </w:rPr>
        <w:t>（一）理论教学部分</w:t>
      </w:r>
    </w:p>
    <w:p w14:paraId="22845B7A">
      <w:pPr>
        <w:tabs>
          <w:tab w:val="left" w:pos="2805"/>
          <w:tab w:val="center" w:pos="4812"/>
        </w:tabs>
        <w:spacing w:before="156" w:beforeLines="50" w:after="156" w:afterLines="50"/>
        <w:ind w:firstLine="480" w:firstLineChars="200"/>
        <w:jc w:val="left"/>
        <w:rPr>
          <w:rFonts w:hint="eastAsia" w:ascii="Times New Roman" w:hAnsi="Times New Roman" w:eastAsia="宋体" w:cs="Times New Roman"/>
          <w:color w:val="000000"/>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159"/>
        <w:gridCol w:w="2070"/>
        <w:gridCol w:w="2594"/>
        <w:gridCol w:w="1344"/>
        <w:gridCol w:w="2382"/>
        <w:gridCol w:w="1602"/>
      </w:tblGrid>
      <w:tr w14:paraId="0AAA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1" w:hRule="atLeast"/>
        </w:trPr>
        <w:tc>
          <w:tcPr>
            <w:tcW w:w="361" w:type="pct"/>
            <w:noWrap w:val="0"/>
            <w:vAlign w:val="top"/>
          </w:tcPr>
          <w:p w14:paraId="155D1F2B">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序号</w:t>
            </w:r>
          </w:p>
        </w:tc>
        <w:tc>
          <w:tcPr>
            <w:tcW w:w="1114" w:type="pct"/>
            <w:noWrap w:val="0"/>
            <w:vAlign w:val="top"/>
          </w:tcPr>
          <w:p w14:paraId="1C7FD773">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教学内容</w:t>
            </w:r>
          </w:p>
        </w:tc>
        <w:tc>
          <w:tcPr>
            <w:tcW w:w="730" w:type="pct"/>
            <w:noWrap w:val="0"/>
            <w:vAlign w:val="top"/>
          </w:tcPr>
          <w:p w14:paraId="1708855B">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课程思政</w:t>
            </w:r>
          </w:p>
          <w:p w14:paraId="77445000">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元素</w:t>
            </w:r>
          </w:p>
        </w:tc>
        <w:tc>
          <w:tcPr>
            <w:tcW w:w="915" w:type="pct"/>
            <w:noWrap w:val="0"/>
            <w:vAlign w:val="top"/>
          </w:tcPr>
          <w:p w14:paraId="70DAF925">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学生学习</w:t>
            </w:r>
          </w:p>
          <w:p w14:paraId="2055027A">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预期成果</w:t>
            </w:r>
          </w:p>
        </w:tc>
        <w:tc>
          <w:tcPr>
            <w:tcW w:w="474" w:type="pct"/>
            <w:noWrap w:val="0"/>
            <w:vAlign w:val="top"/>
          </w:tcPr>
          <w:p w14:paraId="489B869C">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学时</w:t>
            </w:r>
          </w:p>
          <w:p w14:paraId="408D11CE">
            <w:pPr>
              <w:spacing w:line="240" w:lineRule="exact"/>
              <w:rPr>
                <w:rFonts w:ascii="Times New Roman" w:hAnsi="Times New Roman" w:eastAsia="宋体" w:cs="Times New Roman"/>
                <w:color w:val="000000"/>
                <w:kern w:val="0"/>
                <w:sz w:val="18"/>
                <w:szCs w:val="18"/>
                <w:highlight w:val="yellow"/>
              </w:rPr>
            </w:pPr>
            <w:r>
              <w:rPr>
                <w:rFonts w:ascii="Times New Roman" w:hAnsi="宋体" w:eastAsia="宋体" w:cs="Times New Roman"/>
                <w:color w:val="000000"/>
                <w:kern w:val="0"/>
                <w:sz w:val="18"/>
                <w:szCs w:val="18"/>
              </w:rPr>
              <w:t>分配</w:t>
            </w:r>
          </w:p>
        </w:tc>
        <w:tc>
          <w:tcPr>
            <w:tcW w:w="840" w:type="pct"/>
            <w:noWrap w:val="0"/>
            <w:vAlign w:val="top"/>
          </w:tcPr>
          <w:p w14:paraId="6DF27F95">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教学方式</w:t>
            </w:r>
          </w:p>
        </w:tc>
        <w:tc>
          <w:tcPr>
            <w:tcW w:w="565" w:type="pct"/>
            <w:noWrap w:val="0"/>
            <w:vAlign w:val="top"/>
          </w:tcPr>
          <w:p w14:paraId="7F08A56E">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支撑</w:t>
            </w:r>
          </w:p>
          <w:p w14:paraId="5183A515">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p>
        </w:tc>
      </w:tr>
      <w:tr w14:paraId="070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9" w:hRule="atLeast"/>
        </w:trPr>
        <w:tc>
          <w:tcPr>
            <w:tcW w:w="361" w:type="pct"/>
            <w:noWrap w:val="0"/>
            <w:vAlign w:val="top"/>
          </w:tcPr>
          <w:p w14:paraId="0F74DF0F">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114" w:type="pct"/>
            <w:noWrap w:val="0"/>
            <w:vAlign w:val="top"/>
          </w:tcPr>
          <w:p w14:paraId="48B72B2C">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章</w:t>
            </w:r>
            <w:r>
              <w:rPr>
                <w:rFonts w:ascii="Times New Roman" w:hAnsi="Times New Roman" w:eastAsia="宋体" w:cs="Times New Roman"/>
                <w:color w:val="000000"/>
                <w:kern w:val="0"/>
                <w:sz w:val="18"/>
                <w:szCs w:val="18"/>
              </w:rPr>
              <w:t xml:space="preserve"> </w:t>
            </w:r>
            <w:r>
              <w:rPr>
                <w:rFonts w:ascii="Times New Roman" w:hAnsi="宋体" w:eastAsia="宋体" w:cs="Times New Roman"/>
                <w:color w:val="000000"/>
                <w:kern w:val="0"/>
                <w:sz w:val="18"/>
                <w:szCs w:val="18"/>
              </w:rPr>
              <w:t>基础营养学</w:t>
            </w:r>
          </w:p>
          <w:p w14:paraId="5416EED6">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1.1 </w:t>
            </w:r>
            <w:r>
              <w:rPr>
                <w:rFonts w:ascii="Times New Roman" w:hAnsi="宋体" w:eastAsia="宋体" w:cs="Times New Roman"/>
                <w:color w:val="000000"/>
                <w:kern w:val="0"/>
                <w:sz w:val="18"/>
                <w:szCs w:val="18"/>
              </w:rPr>
              <w:t>蛋白质</w:t>
            </w:r>
          </w:p>
          <w:p w14:paraId="6BD64912">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1.2 </w:t>
            </w:r>
            <w:r>
              <w:rPr>
                <w:rFonts w:ascii="Times New Roman" w:hAnsi="宋体" w:eastAsia="宋体" w:cs="Times New Roman"/>
                <w:color w:val="000000"/>
                <w:kern w:val="0"/>
                <w:sz w:val="18"/>
                <w:szCs w:val="18"/>
              </w:rPr>
              <w:t>脂类</w:t>
            </w:r>
          </w:p>
          <w:p w14:paraId="0D26EDD9">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1.3 </w:t>
            </w:r>
            <w:r>
              <w:rPr>
                <w:rFonts w:ascii="Times New Roman" w:hAnsi="宋体" w:eastAsia="宋体" w:cs="Times New Roman"/>
                <w:color w:val="000000"/>
                <w:kern w:val="0"/>
                <w:sz w:val="18"/>
                <w:szCs w:val="18"/>
              </w:rPr>
              <w:t>碳水化合物</w:t>
            </w:r>
          </w:p>
          <w:p w14:paraId="2F1740FF">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1.4 </w:t>
            </w:r>
            <w:r>
              <w:rPr>
                <w:rFonts w:ascii="Times New Roman" w:hAnsi="宋体" w:eastAsia="宋体" w:cs="Times New Roman"/>
                <w:color w:val="000000"/>
                <w:kern w:val="0"/>
                <w:sz w:val="18"/>
                <w:szCs w:val="18"/>
              </w:rPr>
              <w:t>能量</w:t>
            </w:r>
          </w:p>
          <w:p w14:paraId="549E1CB4">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1.5 </w:t>
            </w:r>
            <w:r>
              <w:rPr>
                <w:rFonts w:ascii="Times New Roman" w:hAnsi="宋体" w:eastAsia="宋体" w:cs="Times New Roman"/>
                <w:color w:val="000000"/>
                <w:kern w:val="0"/>
                <w:sz w:val="18"/>
                <w:szCs w:val="18"/>
              </w:rPr>
              <w:t>微量营养素</w:t>
            </w:r>
          </w:p>
          <w:p w14:paraId="05723B13">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r>
              <w:rPr>
                <w:rFonts w:ascii="Times New Roman" w:hAnsi="宋体" w:eastAsia="宋体" w:cs="Times New Roman"/>
                <w:color w:val="000000"/>
                <w:kern w:val="0"/>
                <w:sz w:val="18"/>
                <w:szCs w:val="18"/>
              </w:rPr>
              <w:t>植物化学物</w:t>
            </w:r>
          </w:p>
          <w:p w14:paraId="5E3362AD">
            <w:pPr>
              <w:spacing w:line="240" w:lineRule="exact"/>
              <w:rPr>
                <w:rFonts w:ascii="Times New Roman" w:hAnsi="Times New Roman" w:eastAsia="宋体" w:cs="Times New Roman"/>
                <w:bCs/>
                <w:color w:val="000000"/>
                <w:sz w:val="18"/>
                <w:szCs w:val="18"/>
              </w:rPr>
            </w:pPr>
          </w:p>
          <w:p w14:paraId="52A364BF">
            <w:pPr>
              <w:spacing w:line="240" w:lineRule="exact"/>
              <w:rPr>
                <w:rFonts w:ascii="Times New Roman" w:hAnsi="Times New Roman" w:eastAsia="宋体" w:cs="Times New Roman"/>
                <w:bCs/>
                <w:color w:val="000000"/>
                <w:sz w:val="18"/>
                <w:szCs w:val="18"/>
              </w:rPr>
            </w:pPr>
            <w:r>
              <w:rPr>
                <w:rFonts w:ascii="Times New Roman" w:hAnsi="宋体" w:eastAsia="宋体" w:cs="Times New Roman"/>
                <w:bCs/>
                <w:color w:val="000000"/>
                <w:sz w:val="18"/>
                <w:szCs w:val="18"/>
              </w:rPr>
              <w:t>重点：</w:t>
            </w:r>
          </w:p>
          <w:p w14:paraId="7C14CD6D">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营养学与营养的概念。</w:t>
            </w:r>
          </w:p>
          <w:p w14:paraId="3168EF4A">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食物蛋白质营养学评价指标</w:t>
            </w:r>
          </w:p>
          <w:p w14:paraId="6EA86501">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必需脂肪酸和膳食纤维的种类及生理功能，热能消耗的内容；</w:t>
            </w:r>
          </w:p>
          <w:p w14:paraId="250AB42D">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难点：各类矿物质和维生素的生理功能以及缺乏或过多对人体健康的影响</w:t>
            </w:r>
          </w:p>
        </w:tc>
        <w:tc>
          <w:tcPr>
            <w:tcW w:w="730" w:type="pct"/>
            <w:noWrap w:val="0"/>
            <w:vAlign w:val="top"/>
          </w:tcPr>
          <w:p w14:paraId="30D513BF">
            <w:pPr>
              <w:rPr>
                <w:rFonts w:ascii="宋体" w:hAnsi="宋体" w:eastAsia="宋体" w:cs="Times New Roman"/>
                <w:b/>
                <w:color w:val="000080"/>
                <w:kern w:val="0"/>
                <w:sz w:val="18"/>
                <w:szCs w:val="18"/>
              </w:rPr>
            </w:pPr>
            <w:r>
              <w:rPr>
                <w:rFonts w:ascii="宋体" w:hAnsi="宋体" w:eastAsia="宋体" w:cs="Times New Roman"/>
                <w:b/>
                <w:color w:val="000080"/>
                <w:kern w:val="0"/>
                <w:sz w:val="18"/>
                <w:szCs w:val="18"/>
              </w:rPr>
              <w:t>1.</w:t>
            </w:r>
            <w:r>
              <w:rPr>
                <w:rFonts w:hint="eastAsia" w:ascii="宋体" w:hAnsi="宋体" w:eastAsia="宋体" w:cs="Times New Roman"/>
                <w:b/>
                <w:color w:val="000080"/>
                <w:kern w:val="0"/>
                <w:sz w:val="18"/>
                <w:szCs w:val="18"/>
              </w:rPr>
              <w:t>结合食品营养理论知识，引导学生积极参与课程教学环节，主动专研，用心去做。</w:t>
            </w:r>
          </w:p>
          <w:p w14:paraId="74D575FF">
            <w:pPr>
              <w:rPr>
                <w:rFonts w:hint="eastAsia" w:ascii="宋体" w:hAnsi="宋体" w:eastAsia="宋体" w:cs="Times New Roman"/>
                <w:b/>
                <w:color w:val="000080"/>
                <w:kern w:val="0"/>
                <w:sz w:val="18"/>
                <w:szCs w:val="18"/>
              </w:rPr>
            </w:pPr>
            <w:r>
              <w:rPr>
                <w:rFonts w:ascii="宋体" w:hAnsi="宋体" w:eastAsia="宋体" w:cs="Times New Roman"/>
                <w:b/>
                <w:color w:val="000080"/>
                <w:kern w:val="0"/>
                <w:sz w:val="18"/>
                <w:szCs w:val="18"/>
              </w:rPr>
              <w:t>2.</w:t>
            </w:r>
            <w:r>
              <w:rPr>
                <w:rFonts w:hint="eastAsia" w:ascii="宋体" w:hAnsi="宋体" w:eastAsia="宋体" w:cs="Times New Roman"/>
                <w:b/>
                <w:color w:val="000080"/>
                <w:kern w:val="0"/>
                <w:sz w:val="18"/>
                <w:szCs w:val="18"/>
              </w:rPr>
              <w:t>培养专业素养，提高学术认知力。</w:t>
            </w:r>
          </w:p>
          <w:p w14:paraId="7F7BB47D">
            <w:pPr>
              <w:rPr>
                <w:rFonts w:hint="eastAsia" w:ascii="宋体" w:hAnsi="宋体" w:eastAsia="宋体" w:cs="Times New Roman"/>
                <w:color w:val="000080"/>
                <w:kern w:val="0"/>
                <w:sz w:val="18"/>
                <w:szCs w:val="18"/>
              </w:rPr>
            </w:pPr>
            <w:r>
              <w:rPr>
                <w:rFonts w:ascii="宋体" w:hAnsi="宋体" w:eastAsia="宋体" w:cs="Times New Roman"/>
                <w:b/>
                <w:color w:val="000080"/>
                <w:kern w:val="0"/>
                <w:sz w:val="18"/>
                <w:szCs w:val="18"/>
              </w:rPr>
              <w:t>3.</w:t>
            </w:r>
            <w:r>
              <w:rPr>
                <w:rFonts w:hint="eastAsia" w:ascii="宋体" w:hAnsi="宋体" w:eastAsia="宋体" w:cs="Times New Roman"/>
                <w:b/>
                <w:color w:val="000080"/>
                <w:kern w:val="0"/>
                <w:sz w:val="18"/>
                <w:szCs w:val="18"/>
              </w:rPr>
              <w:t>采用多种授课手段，如画龙点睛式、专题嵌入式、隐性渗透式，向学生传授课程知识，树立正确的价值观和科学观。</w:t>
            </w:r>
          </w:p>
          <w:p w14:paraId="5A4CA458">
            <w:pPr>
              <w:spacing w:line="240" w:lineRule="exact"/>
              <w:rPr>
                <w:rFonts w:ascii="Times New Roman" w:hAnsi="Times New Roman" w:eastAsia="宋体" w:cs="Times New Roman"/>
                <w:color w:val="000000"/>
                <w:kern w:val="0"/>
                <w:sz w:val="18"/>
                <w:szCs w:val="18"/>
              </w:rPr>
            </w:pPr>
          </w:p>
        </w:tc>
        <w:tc>
          <w:tcPr>
            <w:tcW w:w="915" w:type="pct"/>
            <w:noWrap w:val="0"/>
            <w:vAlign w:val="top"/>
          </w:tcPr>
          <w:p w14:paraId="1E67C542">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了解营养学的学科研究进展以及今后面临的工作任务。了解营养学基本概念。</w:t>
            </w:r>
          </w:p>
          <w:p w14:paraId="23A9D6F7">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理解营养学与营养的概念、研究内容和方法。</w:t>
            </w:r>
          </w:p>
          <w:p w14:paraId="317E10BB">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熟悉人体构成、蛋白质、脂类和碳水化合物消化、吸收、代谢和供给量，热能单位、食物的产热系数；各类维生素的理化性质、营养水平鉴定。</w:t>
            </w:r>
          </w:p>
          <w:p w14:paraId="175A1C3C">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r>
              <w:rPr>
                <w:rFonts w:ascii="Times New Roman" w:hAnsi="宋体" w:eastAsia="宋体" w:cs="Times New Roman"/>
                <w:color w:val="000000"/>
                <w:kern w:val="0"/>
                <w:sz w:val="18"/>
                <w:szCs w:val="18"/>
              </w:rPr>
              <w:t>理解食品营养基本知识与食品品质形成和变化的关系。</w:t>
            </w:r>
          </w:p>
        </w:tc>
        <w:tc>
          <w:tcPr>
            <w:tcW w:w="474" w:type="pct"/>
            <w:noWrap w:val="0"/>
            <w:vAlign w:val="top"/>
          </w:tcPr>
          <w:p w14:paraId="3E40EBD7">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840" w:type="pct"/>
            <w:noWrap w:val="0"/>
            <w:vAlign w:val="top"/>
          </w:tcPr>
          <w:p w14:paraId="2167F9B5">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以课堂讲授为主，结合阶段测验、作业等共同实施</w:t>
            </w:r>
          </w:p>
        </w:tc>
        <w:tc>
          <w:tcPr>
            <w:tcW w:w="565" w:type="pct"/>
            <w:noWrap w:val="0"/>
            <w:vAlign w:val="top"/>
          </w:tcPr>
          <w:p w14:paraId="7401D1A5">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kern w:val="0"/>
                <w:sz w:val="18"/>
                <w:szCs w:val="18"/>
              </w:rPr>
              <w:t>1</w:t>
            </w:r>
          </w:p>
        </w:tc>
      </w:tr>
      <w:tr w14:paraId="5836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9" w:hRule="atLeast"/>
        </w:trPr>
        <w:tc>
          <w:tcPr>
            <w:tcW w:w="361" w:type="pct"/>
            <w:noWrap w:val="0"/>
            <w:vAlign w:val="top"/>
          </w:tcPr>
          <w:p w14:paraId="0F8CCA17">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14" w:type="pct"/>
            <w:noWrap w:val="0"/>
            <w:vAlign w:val="top"/>
          </w:tcPr>
          <w:p w14:paraId="693F3538">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章</w:t>
            </w:r>
            <w:r>
              <w:rPr>
                <w:rFonts w:ascii="Times New Roman" w:hAnsi="Times New Roman" w:eastAsia="宋体" w:cs="Times New Roman"/>
                <w:color w:val="000000"/>
                <w:kern w:val="0"/>
                <w:sz w:val="18"/>
                <w:szCs w:val="18"/>
              </w:rPr>
              <w:t xml:space="preserve"> </w:t>
            </w:r>
            <w:r>
              <w:rPr>
                <w:rFonts w:ascii="Times New Roman" w:hAnsi="宋体" w:eastAsia="宋体" w:cs="Times New Roman"/>
                <w:color w:val="000000"/>
                <w:kern w:val="0"/>
                <w:sz w:val="18"/>
                <w:szCs w:val="18"/>
              </w:rPr>
              <w:t>各类食品营养价值</w:t>
            </w:r>
          </w:p>
          <w:p w14:paraId="3CD6B6CC">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2.1 </w:t>
            </w:r>
            <w:r>
              <w:rPr>
                <w:rFonts w:ascii="Times New Roman" w:hAnsi="宋体" w:eastAsia="宋体" w:cs="Times New Roman"/>
                <w:color w:val="000000"/>
                <w:kern w:val="0"/>
                <w:sz w:val="18"/>
                <w:szCs w:val="18"/>
              </w:rPr>
              <w:t>植物性食品营养</w:t>
            </w:r>
          </w:p>
          <w:p w14:paraId="0EB15F38">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2.2 </w:t>
            </w:r>
            <w:r>
              <w:rPr>
                <w:rFonts w:ascii="Times New Roman" w:hAnsi="宋体" w:eastAsia="宋体" w:cs="Times New Roman"/>
                <w:color w:val="000000"/>
                <w:kern w:val="0"/>
                <w:sz w:val="18"/>
                <w:szCs w:val="18"/>
              </w:rPr>
              <w:t>动物性食品营养</w:t>
            </w:r>
          </w:p>
          <w:p w14:paraId="2904AF36">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2.3 </w:t>
            </w:r>
            <w:r>
              <w:rPr>
                <w:rFonts w:ascii="Times New Roman" w:hAnsi="宋体" w:eastAsia="宋体" w:cs="Times New Roman"/>
                <w:color w:val="000000"/>
                <w:kern w:val="0"/>
                <w:sz w:val="18"/>
                <w:szCs w:val="18"/>
              </w:rPr>
              <w:t>食品在加工中变化</w:t>
            </w:r>
          </w:p>
          <w:p w14:paraId="00417B6A">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重点：谷类食品的营养素组成特点及营养价值，大豆的营养价值及抗营养因素。</w:t>
            </w:r>
          </w:p>
          <w:p w14:paraId="01454108">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难点：各类食品的营养素组成及分布，以及加工中变化。</w:t>
            </w:r>
          </w:p>
          <w:p w14:paraId="7220E302">
            <w:pPr>
              <w:spacing w:line="240" w:lineRule="exact"/>
              <w:rPr>
                <w:rFonts w:ascii="Times New Roman" w:hAnsi="Times New Roman" w:eastAsia="宋体" w:cs="Times New Roman"/>
                <w:color w:val="000000"/>
                <w:kern w:val="0"/>
                <w:sz w:val="18"/>
                <w:szCs w:val="18"/>
              </w:rPr>
            </w:pPr>
          </w:p>
        </w:tc>
        <w:tc>
          <w:tcPr>
            <w:tcW w:w="730" w:type="pct"/>
            <w:noWrap w:val="0"/>
            <w:vAlign w:val="top"/>
          </w:tcPr>
          <w:p w14:paraId="04ED00D5">
            <w:pPr>
              <w:spacing w:line="240" w:lineRule="exact"/>
              <w:rPr>
                <w:rFonts w:ascii="Times New Roman" w:hAnsi="Times New Roman" w:eastAsia="宋体" w:cs="Times New Roman"/>
                <w:color w:val="000000"/>
                <w:kern w:val="0"/>
                <w:sz w:val="18"/>
                <w:szCs w:val="18"/>
              </w:rPr>
            </w:pPr>
          </w:p>
        </w:tc>
        <w:tc>
          <w:tcPr>
            <w:tcW w:w="915" w:type="pct"/>
            <w:noWrap w:val="0"/>
            <w:vAlign w:val="top"/>
          </w:tcPr>
          <w:p w14:paraId="27AE4D4C">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了解食品营养价值的评定指标及意义；加工、烹调、储存条件等因素对食品营养价值的影响。</w:t>
            </w:r>
          </w:p>
          <w:p w14:paraId="7A36F4B4">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掌握谷类食品的营养素组成特点及营养价值，大豆的营养价值及抗营养因素。</w:t>
            </w:r>
          </w:p>
          <w:p w14:paraId="2CF618D1">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理解各类食品品质构成要素和食品加工贮运过程中品质变化的关系。</w:t>
            </w:r>
          </w:p>
        </w:tc>
        <w:tc>
          <w:tcPr>
            <w:tcW w:w="474" w:type="pct"/>
            <w:noWrap w:val="0"/>
            <w:vAlign w:val="top"/>
          </w:tcPr>
          <w:p w14:paraId="58918D70">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840" w:type="pct"/>
            <w:noWrap w:val="0"/>
            <w:vAlign w:val="top"/>
          </w:tcPr>
          <w:p w14:paraId="0F02A88A">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以课堂讲授为主，结合阶段测验、作业等共同实施</w:t>
            </w:r>
          </w:p>
        </w:tc>
        <w:tc>
          <w:tcPr>
            <w:tcW w:w="565" w:type="pct"/>
            <w:noWrap w:val="0"/>
            <w:vAlign w:val="top"/>
          </w:tcPr>
          <w:p w14:paraId="66DF70A8">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kern w:val="0"/>
                <w:sz w:val="18"/>
                <w:szCs w:val="18"/>
              </w:rPr>
              <w:t>1</w:t>
            </w:r>
          </w:p>
        </w:tc>
      </w:tr>
      <w:tr w14:paraId="0F27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9" w:hRule="atLeast"/>
        </w:trPr>
        <w:tc>
          <w:tcPr>
            <w:tcW w:w="361" w:type="pct"/>
            <w:noWrap w:val="0"/>
            <w:vAlign w:val="top"/>
          </w:tcPr>
          <w:p w14:paraId="439FC5AC">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1114" w:type="pct"/>
            <w:noWrap w:val="0"/>
            <w:vAlign w:val="top"/>
          </w:tcPr>
          <w:p w14:paraId="09484B4A">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章</w:t>
            </w:r>
            <w:r>
              <w:rPr>
                <w:rFonts w:ascii="Times New Roman" w:hAnsi="Times New Roman" w:eastAsia="宋体" w:cs="Times New Roman"/>
                <w:color w:val="000000"/>
                <w:kern w:val="0"/>
                <w:sz w:val="18"/>
                <w:szCs w:val="18"/>
              </w:rPr>
              <w:t xml:space="preserve"> </w:t>
            </w:r>
            <w:r>
              <w:rPr>
                <w:rFonts w:ascii="Times New Roman" w:hAnsi="宋体" w:eastAsia="宋体" w:cs="Times New Roman"/>
                <w:color w:val="000000"/>
                <w:kern w:val="0"/>
                <w:sz w:val="18"/>
                <w:szCs w:val="18"/>
              </w:rPr>
              <w:t>人群营养</w:t>
            </w:r>
          </w:p>
          <w:p w14:paraId="18EDD758">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3.1 </w:t>
            </w:r>
            <w:r>
              <w:rPr>
                <w:rFonts w:ascii="Times New Roman" w:hAnsi="宋体" w:eastAsia="宋体" w:cs="Times New Roman"/>
                <w:color w:val="000000"/>
                <w:kern w:val="0"/>
                <w:sz w:val="18"/>
                <w:szCs w:val="18"/>
              </w:rPr>
              <w:t>不同生理特点人群营养</w:t>
            </w:r>
          </w:p>
          <w:p w14:paraId="6B12D6F9">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3.2 </w:t>
            </w:r>
            <w:r>
              <w:rPr>
                <w:rFonts w:ascii="Times New Roman" w:hAnsi="宋体" w:eastAsia="宋体" w:cs="Times New Roman"/>
                <w:color w:val="000000"/>
                <w:kern w:val="0"/>
                <w:sz w:val="18"/>
                <w:szCs w:val="18"/>
              </w:rPr>
              <w:t>特殊环境下人群营养</w:t>
            </w:r>
          </w:p>
          <w:p w14:paraId="75009E1C">
            <w:pPr>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重点：孕妇、母乳的营养与膳食及母乳喂养的优点。</w:t>
            </w:r>
          </w:p>
          <w:p w14:paraId="3A1A8DCB">
            <w:pPr>
              <w:snapToGrid w:val="0"/>
              <w:spacing w:line="240" w:lineRule="exact"/>
              <w:rPr>
                <w:rFonts w:ascii="Times New Roman" w:hAnsi="Times New Roman" w:eastAsia="宋体" w:cs="Times New Roman"/>
                <w:color w:val="000000"/>
                <w:kern w:val="0"/>
                <w:sz w:val="18"/>
                <w:szCs w:val="18"/>
              </w:rPr>
            </w:pPr>
          </w:p>
          <w:p w14:paraId="2FFBAA09">
            <w:pPr>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难点：特殊年龄人群膳食营养建议要点。</w:t>
            </w:r>
          </w:p>
          <w:p w14:paraId="563E2054">
            <w:pPr>
              <w:spacing w:line="240" w:lineRule="exact"/>
              <w:rPr>
                <w:rFonts w:ascii="Times New Roman" w:hAnsi="Times New Roman" w:eastAsia="宋体" w:cs="Times New Roman"/>
                <w:color w:val="000000"/>
                <w:kern w:val="0"/>
                <w:sz w:val="18"/>
                <w:szCs w:val="18"/>
              </w:rPr>
            </w:pPr>
          </w:p>
        </w:tc>
        <w:tc>
          <w:tcPr>
            <w:tcW w:w="730" w:type="pct"/>
            <w:noWrap w:val="0"/>
            <w:vAlign w:val="top"/>
          </w:tcPr>
          <w:p w14:paraId="18C4FE02">
            <w:pPr>
              <w:spacing w:line="240" w:lineRule="exact"/>
              <w:rPr>
                <w:rFonts w:ascii="Times New Roman" w:hAnsi="Times New Roman" w:eastAsia="宋体" w:cs="Times New Roman"/>
                <w:color w:val="000000"/>
                <w:kern w:val="0"/>
                <w:sz w:val="18"/>
                <w:szCs w:val="18"/>
              </w:rPr>
            </w:pPr>
          </w:p>
        </w:tc>
        <w:tc>
          <w:tcPr>
            <w:tcW w:w="915" w:type="pct"/>
            <w:noWrap w:val="0"/>
            <w:vAlign w:val="top"/>
          </w:tcPr>
          <w:p w14:paraId="4DAF0E8C">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了解妊娠期、哺乳期妇女的生理特点；运动员和特殊环境人群的营养与膳食。</w:t>
            </w:r>
          </w:p>
          <w:p w14:paraId="749A7CE2">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理解儿童、青少年、老年人的营养与膳食。</w:t>
            </w:r>
          </w:p>
          <w:p w14:paraId="5B937397">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掌握孕妇、乳母的营养与膳食；孕期营养不良对胎儿的影响；母乳喂养的优点。</w:t>
            </w:r>
          </w:p>
          <w:p w14:paraId="2CC1780E">
            <w:pPr>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r>
              <w:rPr>
                <w:rFonts w:ascii="Times New Roman" w:hAnsi="宋体" w:eastAsia="宋体" w:cs="Times New Roman"/>
                <w:color w:val="000000"/>
                <w:kern w:val="0"/>
                <w:sz w:val="18"/>
                <w:szCs w:val="18"/>
              </w:rPr>
              <w:t>针对不同人群生理特点和营养需求推断其营养问题的解决方案。</w:t>
            </w:r>
          </w:p>
        </w:tc>
        <w:tc>
          <w:tcPr>
            <w:tcW w:w="474" w:type="pct"/>
            <w:noWrap w:val="0"/>
            <w:vAlign w:val="top"/>
          </w:tcPr>
          <w:p w14:paraId="4FDC17B8">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840" w:type="pct"/>
            <w:noWrap w:val="0"/>
            <w:vAlign w:val="top"/>
          </w:tcPr>
          <w:p w14:paraId="367528A7">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以课堂讲授为主，结合阶段测验、作业等共同实施</w:t>
            </w:r>
          </w:p>
        </w:tc>
        <w:tc>
          <w:tcPr>
            <w:tcW w:w="565" w:type="pct"/>
            <w:noWrap w:val="0"/>
            <w:vAlign w:val="top"/>
          </w:tcPr>
          <w:p w14:paraId="0AC9746F">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kern w:val="0"/>
                <w:sz w:val="18"/>
                <w:szCs w:val="18"/>
              </w:rPr>
              <w:t>3</w:t>
            </w:r>
          </w:p>
        </w:tc>
      </w:tr>
      <w:tr w14:paraId="30B8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9" w:hRule="atLeast"/>
        </w:trPr>
        <w:tc>
          <w:tcPr>
            <w:tcW w:w="361" w:type="pct"/>
            <w:noWrap w:val="0"/>
            <w:vAlign w:val="top"/>
          </w:tcPr>
          <w:p w14:paraId="7C738DDD">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p w14:paraId="2847E853">
            <w:pPr>
              <w:widowControl/>
              <w:snapToGrid w:val="0"/>
              <w:spacing w:line="240" w:lineRule="exact"/>
              <w:rPr>
                <w:rFonts w:ascii="Times New Roman" w:hAnsi="Times New Roman" w:eastAsia="宋体" w:cs="Times New Roman"/>
                <w:color w:val="000000"/>
                <w:kern w:val="0"/>
                <w:sz w:val="18"/>
                <w:szCs w:val="18"/>
              </w:rPr>
            </w:pPr>
          </w:p>
        </w:tc>
        <w:tc>
          <w:tcPr>
            <w:tcW w:w="1114" w:type="pct"/>
            <w:noWrap w:val="0"/>
            <w:vAlign w:val="top"/>
          </w:tcPr>
          <w:p w14:paraId="32C2A747">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4</w:t>
            </w:r>
            <w:r>
              <w:rPr>
                <w:rFonts w:ascii="Times New Roman" w:hAnsi="宋体" w:eastAsia="宋体" w:cs="Times New Roman"/>
                <w:color w:val="000000"/>
                <w:kern w:val="0"/>
                <w:sz w:val="18"/>
                <w:szCs w:val="18"/>
              </w:rPr>
              <w:t>章</w:t>
            </w:r>
            <w:r>
              <w:rPr>
                <w:rFonts w:ascii="Times New Roman" w:hAnsi="Times New Roman" w:eastAsia="宋体" w:cs="Times New Roman"/>
                <w:color w:val="000000"/>
                <w:kern w:val="0"/>
                <w:sz w:val="18"/>
                <w:szCs w:val="18"/>
              </w:rPr>
              <w:t xml:space="preserve"> </w:t>
            </w:r>
            <w:r>
              <w:rPr>
                <w:rFonts w:ascii="Times New Roman" w:hAnsi="宋体" w:eastAsia="宋体" w:cs="Times New Roman"/>
                <w:color w:val="000000"/>
                <w:kern w:val="0"/>
                <w:sz w:val="18"/>
                <w:szCs w:val="18"/>
              </w:rPr>
              <w:t>社区营养</w:t>
            </w:r>
          </w:p>
          <w:p w14:paraId="1C993A32">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r>
              <w:rPr>
                <w:rFonts w:ascii="Times New Roman" w:hAnsi="宋体" w:eastAsia="宋体" w:cs="Times New Roman"/>
                <w:color w:val="000000"/>
                <w:kern w:val="0"/>
                <w:sz w:val="18"/>
                <w:szCs w:val="18"/>
              </w:rPr>
              <w:t>中国居民膳食营养素参考摄入量</w:t>
            </w:r>
          </w:p>
          <w:p w14:paraId="23DA9B45">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w:t>
            </w:r>
            <w:r>
              <w:rPr>
                <w:rFonts w:ascii="Times New Roman" w:hAnsi="宋体" w:eastAsia="宋体" w:cs="Times New Roman"/>
                <w:color w:val="000000"/>
                <w:kern w:val="0"/>
                <w:sz w:val="18"/>
                <w:szCs w:val="18"/>
              </w:rPr>
              <w:t>营养调查与营养监测</w:t>
            </w:r>
          </w:p>
          <w:p w14:paraId="39BE870C">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4.3</w:t>
            </w:r>
            <w:r>
              <w:rPr>
                <w:rFonts w:ascii="Times New Roman" w:hAnsi="宋体" w:eastAsia="宋体" w:cs="Times New Roman"/>
                <w:color w:val="000000"/>
                <w:kern w:val="0"/>
                <w:sz w:val="18"/>
                <w:szCs w:val="18"/>
              </w:rPr>
              <w:t>膳食结构</w:t>
            </w:r>
          </w:p>
          <w:p w14:paraId="5A37CCF7">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r>
              <w:rPr>
                <w:rFonts w:ascii="Times New Roman" w:hAnsi="宋体" w:eastAsia="宋体" w:cs="Times New Roman"/>
                <w:color w:val="000000"/>
                <w:kern w:val="0"/>
                <w:sz w:val="18"/>
                <w:szCs w:val="18"/>
              </w:rPr>
              <w:t>营养配餐和食谱制定</w:t>
            </w:r>
          </w:p>
          <w:p w14:paraId="29598CCB">
            <w:pPr>
              <w:widowControl/>
              <w:snapToGrid w:val="0"/>
              <w:spacing w:line="240" w:lineRule="exact"/>
              <w:rPr>
                <w:rFonts w:ascii="Times New Roman" w:hAnsi="Times New Roman" w:eastAsia="宋体" w:cs="Times New Roman"/>
                <w:color w:val="000000"/>
                <w:kern w:val="0"/>
                <w:sz w:val="18"/>
                <w:szCs w:val="18"/>
              </w:rPr>
            </w:pPr>
          </w:p>
          <w:p w14:paraId="684F3841">
            <w:pPr>
              <w:adjustRightInd w:val="0"/>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重点：</w:t>
            </w:r>
          </w:p>
          <w:p w14:paraId="13524E0B">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膳食营养素参考摄入量</w:t>
            </w:r>
          </w:p>
          <w:p w14:paraId="14BFE9B3">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营养调查与社会营养监测</w:t>
            </w:r>
          </w:p>
          <w:p w14:paraId="1BD2815B">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中国居民膳食指南及平衡膳食宝塔等。</w:t>
            </w:r>
          </w:p>
          <w:p w14:paraId="1D3219C1">
            <w:pPr>
              <w:adjustRightInd w:val="0"/>
              <w:snapToGrid w:val="0"/>
              <w:spacing w:line="240" w:lineRule="exact"/>
              <w:rPr>
                <w:rFonts w:ascii="Times New Roman" w:hAnsi="Times New Roman" w:eastAsia="宋体" w:cs="Times New Roman"/>
                <w:color w:val="000000"/>
                <w:kern w:val="0"/>
                <w:sz w:val="18"/>
                <w:szCs w:val="18"/>
              </w:rPr>
            </w:pPr>
          </w:p>
          <w:p w14:paraId="5EAC99F4">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难点：膳食营养素参考摄入量的应用，营养调查与社会营养监测。</w:t>
            </w:r>
          </w:p>
        </w:tc>
        <w:tc>
          <w:tcPr>
            <w:tcW w:w="730" w:type="pct"/>
            <w:noWrap w:val="0"/>
            <w:vAlign w:val="top"/>
          </w:tcPr>
          <w:p w14:paraId="26964719">
            <w:pPr>
              <w:spacing w:line="240" w:lineRule="exact"/>
              <w:rPr>
                <w:rFonts w:ascii="Times New Roman" w:hAnsi="Times New Roman" w:eastAsia="宋体" w:cs="Times New Roman"/>
                <w:color w:val="000000"/>
                <w:kern w:val="0"/>
                <w:sz w:val="18"/>
                <w:szCs w:val="18"/>
              </w:rPr>
            </w:pPr>
          </w:p>
        </w:tc>
        <w:tc>
          <w:tcPr>
            <w:tcW w:w="915" w:type="pct"/>
            <w:noWrap w:val="0"/>
            <w:vAlign w:val="top"/>
          </w:tcPr>
          <w:p w14:paraId="511E9F32">
            <w:pPr>
              <w:widowControl/>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了解食品新资源的开发、营养教育等内容。</w:t>
            </w:r>
          </w:p>
          <w:p w14:paraId="5ED49A05">
            <w:pPr>
              <w:widowControl/>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理解当前中国居民的膳食营养状况，中国居民膳食指南及平衡膳食宝塔；无公害食品、绿色食品、有机食品的概念。</w:t>
            </w:r>
          </w:p>
          <w:p w14:paraId="4D488E15">
            <w:pPr>
              <w:widowControl/>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熟悉营养配餐和食谱制定的基本要点。</w:t>
            </w:r>
          </w:p>
          <w:p w14:paraId="4796AFF2">
            <w:pPr>
              <w:widowControl/>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r>
              <w:rPr>
                <w:rFonts w:ascii="Times New Roman" w:hAnsi="宋体" w:eastAsia="宋体" w:cs="Times New Roman"/>
                <w:color w:val="000000"/>
                <w:kern w:val="0"/>
                <w:sz w:val="18"/>
                <w:szCs w:val="18"/>
              </w:rPr>
              <w:t>掌握营养调查手段针对常见营养性问题判断社会营养监测内容，理解膳食营养素摄入量与社区营养性问题解决方案的对应关系。</w:t>
            </w:r>
          </w:p>
        </w:tc>
        <w:tc>
          <w:tcPr>
            <w:tcW w:w="474" w:type="pct"/>
            <w:noWrap w:val="0"/>
            <w:vAlign w:val="top"/>
          </w:tcPr>
          <w:p w14:paraId="498640FA">
            <w:pPr>
              <w:widowControl/>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840" w:type="pct"/>
            <w:noWrap w:val="0"/>
            <w:vAlign w:val="top"/>
          </w:tcPr>
          <w:p w14:paraId="30311D14">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以课堂讲授为主，结合阶段测验、作业等共同实施</w:t>
            </w:r>
          </w:p>
        </w:tc>
        <w:tc>
          <w:tcPr>
            <w:tcW w:w="565" w:type="pct"/>
            <w:noWrap w:val="0"/>
            <w:vAlign w:val="top"/>
          </w:tcPr>
          <w:p w14:paraId="5888736B">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kern w:val="0"/>
                <w:sz w:val="18"/>
                <w:szCs w:val="18"/>
              </w:rPr>
              <w:t>2</w:t>
            </w:r>
          </w:p>
        </w:tc>
      </w:tr>
      <w:tr w14:paraId="4544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9" w:hRule="atLeast"/>
        </w:trPr>
        <w:tc>
          <w:tcPr>
            <w:tcW w:w="361" w:type="pct"/>
            <w:noWrap w:val="0"/>
            <w:vAlign w:val="top"/>
          </w:tcPr>
          <w:p w14:paraId="372D526F">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1114" w:type="pct"/>
            <w:noWrap w:val="0"/>
            <w:vAlign w:val="top"/>
          </w:tcPr>
          <w:p w14:paraId="2139D21C">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第</w:t>
            </w:r>
            <w:r>
              <w:rPr>
                <w:rFonts w:ascii="Times New Roman" w:hAnsi="Times New Roman" w:eastAsia="宋体" w:cs="Times New Roman"/>
                <w:color w:val="000000"/>
                <w:kern w:val="0"/>
                <w:sz w:val="18"/>
                <w:szCs w:val="18"/>
              </w:rPr>
              <w:t>5</w:t>
            </w:r>
            <w:r>
              <w:rPr>
                <w:rFonts w:ascii="Times New Roman" w:hAnsi="宋体" w:eastAsia="宋体" w:cs="Times New Roman"/>
                <w:color w:val="000000"/>
                <w:kern w:val="0"/>
                <w:sz w:val="18"/>
                <w:szCs w:val="18"/>
              </w:rPr>
              <w:t>章</w:t>
            </w:r>
            <w:r>
              <w:rPr>
                <w:rFonts w:ascii="Times New Roman" w:hAnsi="Times New Roman" w:eastAsia="宋体" w:cs="Times New Roman"/>
                <w:color w:val="000000"/>
                <w:kern w:val="0"/>
                <w:sz w:val="18"/>
                <w:szCs w:val="18"/>
              </w:rPr>
              <w:t xml:space="preserve"> </w:t>
            </w:r>
            <w:r>
              <w:rPr>
                <w:rFonts w:ascii="Times New Roman" w:hAnsi="宋体" w:eastAsia="宋体" w:cs="Times New Roman"/>
                <w:color w:val="000000"/>
                <w:kern w:val="0"/>
                <w:sz w:val="18"/>
                <w:szCs w:val="18"/>
              </w:rPr>
              <w:t>营养相关性疾病</w:t>
            </w:r>
          </w:p>
          <w:p w14:paraId="160BC63C">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5.1 </w:t>
            </w:r>
            <w:r>
              <w:rPr>
                <w:rFonts w:ascii="Times New Roman" w:hAnsi="宋体" w:eastAsia="宋体" w:cs="Times New Roman"/>
                <w:color w:val="000000"/>
                <w:kern w:val="0"/>
                <w:sz w:val="18"/>
                <w:szCs w:val="18"/>
              </w:rPr>
              <w:t>肥胖</w:t>
            </w:r>
          </w:p>
          <w:p w14:paraId="11E82371">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w:t>
            </w:r>
            <w:r>
              <w:rPr>
                <w:rFonts w:ascii="Times New Roman" w:hAnsi="宋体" w:eastAsia="宋体" w:cs="Times New Roman"/>
                <w:color w:val="000000"/>
                <w:kern w:val="0"/>
                <w:sz w:val="18"/>
                <w:szCs w:val="18"/>
              </w:rPr>
              <w:t>高血脂与动脉粥样硬化性冠心病</w:t>
            </w:r>
          </w:p>
          <w:p w14:paraId="412F3931">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5.3</w:t>
            </w:r>
            <w:r>
              <w:rPr>
                <w:rFonts w:ascii="Times New Roman" w:hAnsi="宋体" w:eastAsia="宋体" w:cs="Times New Roman"/>
                <w:color w:val="000000"/>
                <w:kern w:val="0"/>
                <w:sz w:val="18"/>
                <w:szCs w:val="18"/>
              </w:rPr>
              <w:t>高血压</w:t>
            </w:r>
          </w:p>
          <w:p w14:paraId="65FA1F49">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5.4 </w:t>
            </w:r>
            <w:r>
              <w:rPr>
                <w:rFonts w:ascii="Times New Roman" w:hAnsi="宋体" w:eastAsia="宋体" w:cs="Times New Roman"/>
                <w:color w:val="000000"/>
                <w:kern w:val="0"/>
                <w:sz w:val="18"/>
                <w:szCs w:val="18"/>
              </w:rPr>
              <w:t>糖尿病</w:t>
            </w:r>
          </w:p>
          <w:p w14:paraId="348B1559">
            <w:pPr>
              <w:widowControl/>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5.5 </w:t>
            </w:r>
            <w:r>
              <w:rPr>
                <w:rFonts w:ascii="Times New Roman" w:hAnsi="宋体" w:eastAsia="宋体" w:cs="Times New Roman"/>
                <w:color w:val="000000"/>
                <w:kern w:val="0"/>
                <w:sz w:val="18"/>
                <w:szCs w:val="18"/>
              </w:rPr>
              <w:t>其他</w:t>
            </w:r>
          </w:p>
          <w:p w14:paraId="6302AC6D">
            <w:pPr>
              <w:adjustRightInd w:val="0"/>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重点：</w:t>
            </w:r>
          </w:p>
          <w:p w14:paraId="0D7A99D0">
            <w:pPr>
              <w:adjustRightInd w:val="0"/>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肥胖、动脉粥样硬化性冠心病、高血压、糖尿病、痛风的概念；</w:t>
            </w:r>
          </w:p>
          <w:p w14:paraId="44B20A5A">
            <w:pPr>
              <w:adjustRightInd w:val="0"/>
              <w:snapToGrid w:val="0"/>
              <w:spacing w:line="240" w:lineRule="exact"/>
              <w:rPr>
                <w:rFonts w:ascii="Times New Roman" w:hAnsi="Times New Roman" w:eastAsia="宋体" w:cs="Times New Roman"/>
                <w:color w:val="000000"/>
                <w:kern w:val="0"/>
                <w:sz w:val="18"/>
                <w:szCs w:val="18"/>
              </w:rPr>
            </w:pPr>
          </w:p>
          <w:p w14:paraId="6A89B00C">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难点：营养相关疾病的营养防治措施。</w:t>
            </w:r>
          </w:p>
          <w:p w14:paraId="0C5958D3">
            <w:pPr>
              <w:widowControl/>
              <w:snapToGrid w:val="0"/>
              <w:spacing w:line="240" w:lineRule="exact"/>
              <w:rPr>
                <w:rFonts w:ascii="Times New Roman" w:hAnsi="Times New Roman" w:eastAsia="宋体" w:cs="Times New Roman"/>
                <w:color w:val="000000"/>
                <w:kern w:val="0"/>
                <w:sz w:val="18"/>
                <w:szCs w:val="18"/>
              </w:rPr>
            </w:pPr>
          </w:p>
        </w:tc>
        <w:tc>
          <w:tcPr>
            <w:tcW w:w="730" w:type="pct"/>
            <w:noWrap w:val="0"/>
            <w:vAlign w:val="top"/>
          </w:tcPr>
          <w:p w14:paraId="6F9F03F3">
            <w:pPr>
              <w:spacing w:line="240" w:lineRule="exact"/>
              <w:rPr>
                <w:rFonts w:ascii="Times New Roman" w:hAnsi="Times New Roman" w:eastAsia="宋体" w:cs="Times New Roman"/>
                <w:color w:val="000000"/>
                <w:kern w:val="0"/>
                <w:sz w:val="18"/>
                <w:szCs w:val="18"/>
              </w:rPr>
            </w:pPr>
          </w:p>
        </w:tc>
        <w:tc>
          <w:tcPr>
            <w:tcW w:w="915" w:type="pct"/>
            <w:noWrap w:val="0"/>
            <w:vAlign w:val="top"/>
          </w:tcPr>
          <w:p w14:paraId="4C915043">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ascii="Times New Roman" w:hAnsi="宋体" w:eastAsia="宋体" w:cs="Times New Roman"/>
                <w:color w:val="000000"/>
                <w:kern w:val="0"/>
                <w:sz w:val="18"/>
                <w:szCs w:val="18"/>
              </w:rPr>
              <w:t>掌握营养与肥胖、动脉粥样硬化性冠心病、高血压、糖尿病、痛风、免疫性疾病及癌症的关系及其营养防治措施。</w:t>
            </w:r>
          </w:p>
          <w:p w14:paraId="23A6AE9F">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ascii="Times New Roman" w:hAnsi="宋体" w:eastAsia="宋体" w:cs="Times New Roman"/>
                <w:color w:val="000000"/>
                <w:kern w:val="0"/>
                <w:sz w:val="18"/>
                <w:szCs w:val="18"/>
              </w:rPr>
              <w:t>理解营养相关疾病的营养学基础，判断营养与肥胖、动脉粥样硬化性冠心病、高血压、糖尿病的关系；</w:t>
            </w:r>
          </w:p>
          <w:p w14:paraId="38950F96">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ascii="Times New Roman" w:hAnsi="宋体" w:eastAsia="宋体" w:cs="Times New Roman"/>
                <w:color w:val="000000"/>
                <w:kern w:val="0"/>
                <w:sz w:val="18"/>
                <w:szCs w:val="18"/>
              </w:rPr>
              <w:t>了解膳食、营养与癌症的关系。</w:t>
            </w:r>
          </w:p>
        </w:tc>
        <w:tc>
          <w:tcPr>
            <w:tcW w:w="474" w:type="pct"/>
            <w:noWrap w:val="0"/>
            <w:vAlign w:val="top"/>
          </w:tcPr>
          <w:p w14:paraId="0A76E27D">
            <w:pPr>
              <w:adjustRightInd w:val="0"/>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840" w:type="pct"/>
            <w:noWrap w:val="0"/>
            <w:vAlign w:val="top"/>
          </w:tcPr>
          <w:p w14:paraId="78465A5C">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以课堂讲授为主，结合课堂讨论等共同实施</w:t>
            </w:r>
          </w:p>
        </w:tc>
        <w:tc>
          <w:tcPr>
            <w:tcW w:w="565" w:type="pct"/>
            <w:noWrap w:val="0"/>
            <w:vAlign w:val="top"/>
          </w:tcPr>
          <w:p w14:paraId="642D836A">
            <w:pPr>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kern w:val="0"/>
                <w:sz w:val="18"/>
                <w:szCs w:val="18"/>
              </w:rPr>
              <w:t>4</w:t>
            </w:r>
          </w:p>
        </w:tc>
      </w:tr>
    </w:tbl>
    <w:p w14:paraId="1DDA71C9">
      <w:pPr>
        <w:spacing w:line="320" w:lineRule="exact"/>
        <w:ind w:firstLine="90" w:firstLineChars="50"/>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注：知识点要充分体现课程思政元素。</w:t>
      </w:r>
    </w:p>
    <w:p w14:paraId="75AC697E">
      <w:pPr>
        <w:widowControl/>
        <w:spacing w:line="380" w:lineRule="exact"/>
        <w:jc w:val="left"/>
        <w:rPr>
          <w:rFonts w:ascii="Times New Roman" w:hAnsi="Times New Roman" w:eastAsia="仿宋" w:cs="Times New Roman"/>
          <w:b/>
          <w:bCs/>
          <w:color w:val="000000"/>
          <w:kern w:val="0"/>
          <w:sz w:val="24"/>
          <w:szCs w:val="24"/>
        </w:rPr>
      </w:pPr>
      <w:r>
        <w:rPr>
          <w:rFonts w:hint="eastAsia" w:ascii="Times New Roman" w:hAnsi="仿宋" w:eastAsia="仿宋" w:cs="仿宋"/>
          <w:b/>
          <w:bCs/>
          <w:color w:val="000000"/>
          <w:kern w:val="0"/>
          <w:sz w:val="24"/>
          <w:szCs w:val="24"/>
        </w:rPr>
        <w:t>（二）实验、实践教学部分</w:t>
      </w:r>
    </w:p>
    <w:tbl>
      <w:tblPr>
        <w:tblStyle w:val="5"/>
        <w:tblW w:w="45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
        <w:gridCol w:w="3420"/>
        <w:gridCol w:w="4483"/>
        <w:gridCol w:w="649"/>
        <w:gridCol w:w="2572"/>
        <w:gridCol w:w="1180"/>
      </w:tblGrid>
      <w:tr w14:paraId="7081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blHeader/>
        </w:trPr>
        <w:tc>
          <w:tcPr>
            <w:tcW w:w="183" w:type="pct"/>
            <w:noWrap w:val="0"/>
            <w:vAlign w:val="center"/>
          </w:tcPr>
          <w:p w14:paraId="05182D71">
            <w:pPr>
              <w:widowControl/>
              <w:snapToGrid w:val="0"/>
              <w:spacing w:line="24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39" w:type="pct"/>
            <w:noWrap w:val="0"/>
            <w:vAlign w:val="top"/>
          </w:tcPr>
          <w:p w14:paraId="31E5A943">
            <w:pPr>
              <w:widowControl/>
              <w:snapToGrid w:val="0"/>
              <w:spacing w:line="240" w:lineRule="exact"/>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实验内容</w:t>
            </w:r>
          </w:p>
        </w:tc>
        <w:tc>
          <w:tcPr>
            <w:tcW w:w="1755" w:type="pct"/>
            <w:noWrap w:val="0"/>
            <w:vAlign w:val="center"/>
          </w:tcPr>
          <w:p w14:paraId="728EFCA5">
            <w:pPr>
              <w:widowControl/>
              <w:snapToGrid w:val="0"/>
              <w:spacing w:line="24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学习要求</w:t>
            </w:r>
          </w:p>
        </w:tc>
        <w:tc>
          <w:tcPr>
            <w:tcW w:w="254" w:type="pct"/>
            <w:tcBorders>
              <w:right w:val="single" w:color="auto" w:sz="4" w:space="0"/>
            </w:tcBorders>
            <w:noWrap w:val="0"/>
            <w:vAlign w:val="center"/>
          </w:tcPr>
          <w:p w14:paraId="14E4EC41">
            <w:pPr>
              <w:widowControl/>
              <w:snapToGrid w:val="0"/>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学时分配</w:t>
            </w:r>
          </w:p>
        </w:tc>
        <w:tc>
          <w:tcPr>
            <w:tcW w:w="1007" w:type="pct"/>
            <w:tcBorders>
              <w:right w:val="single" w:color="auto" w:sz="4" w:space="0"/>
            </w:tcBorders>
            <w:noWrap w:val="0"/>
            <w:vAlign w:val="center"/>
          </w:tcPr>
          <w:p w14:paraId="65ACB161">
            <w:pPr>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教学方式</w:t>
            </w:r>
          </w:p>
        </w:tc>
        <w:tc>
          <w:tcPr>
            <w:tcW w:w="462" w:type="pct"/>
            <w:noWrap w:val="0"/>
            <w:vAlign w:val="center"/>
          </w:tcPr>
          <w:p w14:paraId="2962E129">
            <w:pPr>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支撑</w:t>
            </w:r>
          </w:p>
          <w:p w14:paraId="18A90D01">
            <w:pPr>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课程目标</w:t>
            </w:r>
          </w:p>
        </w:tc>
      </w:tr>
      <w:tr w14:paraId="0B10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blHeader/>
        </w:trPr>
        <w:tc>
          <w:tcPr>
            <w:tcW w:w="183" w:type="pct"/>
            <w:noWrap w:val="0"/>
            <w:vAlign w:val="top"/>
          </w:tcPr>
          <w:p w14:paraId="56F84393">
            <w:pPr>
              <w:widowControl/>
              <w:snapToGrid w:val="0"/>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339" w:type="pct"/>
            <w:noWrap w:val="0"/>
            <w:vAlign w:val="top"/>
          </w:tcPr>
          <w:p w14:paraId="28E97097">
            <w:pPr>
              <w:widowControl/>
              <w:snapToGrid w:val="0"/>
              <w:spacing w:line="240" w:lineRule="exac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1.开展营养平衡调查项目的方案设计；</w:t>
            </w:r>
          </w:p>
          <w:p w14:paraId="053582F0">
            <w:pPr>
              <w:widowControl/>
              <w:snapToGrid w:val="0"/>
              <w:spacing w:line="240" w:lineRule="exac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2.食谱设计方法；</w:t>
            </w:r>
          </w:p>
        </w:tc>
        <w:tc>
          <w:tcPr>
            <w:tcW w:w="1755" w:type="pct"/>
            <w:noWrap w:val="0"/>
            <w:vAlign w:val="center"/>
          </w:tcPr>
          <w:p w14:paraId="780D92AE">
            <w:pPr>
              <w:widowControl/>
              <w:snapToGrid w:val="0"/>
              <w:spacing w:line="240" w:lineRule="exact"/>
              <w:rPr>
                <w:rFonts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掌握开展营养平衡调查的基本方法；</w:t>
            </w:r>
          </w:p>
          <w:p w14:paraId="480C3B56">
            <w:pPr>
              <w:widowControl/>
              <w:snapToGrid w:val="0"/>
              <w:spacing w:line="240" w:lineRule="exact"/>
              <w:rPr>
                <w:rFonts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掌握大学生的一日三餐食谱的设计方法；</w:t>
            </w:r>
          </w:p>
          <w:p w14:paraId="6751DF8A">
            <w:pPr>
              <w:widowControl/>
              <w:snapToGrid w:val="0"/>
              <w:spacing w:line="240" w:lineRule="exact"/>
              <w:rPr>
                <w:rFonts w:ascii="Times New Roman" w:hAnsi="Times New Roman" w:eastAsia="宋体" w:cs="Times New Roman"/>
                <w:color w:val="000000"/>
                <w:kern w:val="0"/>
                <w:sz w:val="18"/>
                <w:szCs w:val="18"/>
              </w:rPr>
            </w:pPr>
          </w:p>
        </w:tc>
        <w:tc>
          <w:tcPr>
            <w:tcW w:w="254" w:type="pct"/>
            <w:tcBorders>
              <w:right w:val="single" w:color="auto" w:sz="4" w:space="0"/>
            </w:tcBorders>
            <w:noWrap w:val="0"/>
            <w:vAlign w:val="top"/>
          </w:tcPr>
          <w:p w14:paraId="3F2272AB">
            <w:pPr>
              <w:widowControl/>
              <w:snapToGrid w:val="0"/>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1007" w:type="pct"/>
            <w:tcBorders>
              <w:right w:val="single" w:color="auto" w:sz="4" w:space="0"/>
            </w:tcBorders>
            <w:noWrap w:val="0"/>
            <w:vAlign w:val="center"/>
          </w:tcPr>
          <w:p w14:paraId="38A7470A">
            <w:pPr>
              <w:spacing w:line="240" w:lineRule="exact"/>
              <w:rPr>
                <w:rFonts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学生设计实验、教师指导操作</w:t>
            </w:r>
          </w:p>
        </w:tc>
        <w:tc>
          <w:tcPr>
            <w:tcW w:w="462" w:type="pct"/>
            <w:noWrap w:val="0"/>
            <w:vAlign w:val="center"/>
          </w:tcPr>
          <w:p w14:paraId="692D2CE4">
            <w:pPr>
              <w:pStyle w:val="4"/>
              <w:widowControl/>
              <w:spacing w:beforeAutospacing="0" w:afterAutospacing="0" w:line="24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r>
              <w:rPr>
                <w:rFonts w:ascii="Times New Roman" w:hAnsi="Times New Roman" w:eastAsia="宋体" w:cs="Times New Roman"/>
                <w:color w:val="000000"/>
                <w:sz w:val="18"/>
                <w:szCs w:val="18"/>
              </w:rPr>
              <w:t>2</w:t>
            </w:r>
          </w:p>
        </w:tc>
      </w:tr>
      <w:tr w14:paraId="38A6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1" w:hRule="atLeast"/>
          <w:tblHeader/>
        </w:trPr>
        <w:tc>
          <w:tcPr>
            <w:tcW w:w="183" w:type="pct"/>
            <w:noWrap w:val="0"/>
            <w:vAlign w:val="top"/>
          </w:tcPr>
          <w:p w14:paraId="17685F91">
            <w:pPr>
              <w:snapToGrid w:val="0"/>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339" w:type="pct"/>
            <w:noWrap w:val="0"/>
            <w:vAlign w:val="top"/>
          </w:tcPr>
          <w:p w14:paraId="3322C9F9">
            <w:pPr>
              <w:snapToGrid w:val="0"/>
              <w:spacing w:line="240" w:lineRule="exac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 营养平衡调查与分析</w:t>
            </w:r>
          </w:p>
          <w:p w14:paraId="4B42F5A3">
            <w:pPr>
              <w:snapToGrid w:val="0"/>
              <w:spacing w:line="240" w:lineRule="exac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 营养食谱编制调整方案及结论</w:t>
            </w:r>
          </w:p>
        </w:tc>
        <w:tc>
          <w:tcPr>
            <w:tcW w:w="1755" w:type="pct"/>
            <w:noWrap w:val="0"/>
            <w:vAlign w:val="center"/>
          </w:tcPr>
          <w:p w14:paraId="568CB67D">
            <w:pPr>
              <w:widowControl/>
              <w:snapToGrid w:val="0"/>
              <w:spacing w:line="240" w:lineRule="exact"/>
              <w:rPr>
                <w:rFonts w:hint="eastAsia"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理解营养平衡调查与分析人群营养问题的关系。</w:t>
            </w:r>
          </w:p>
          <w:p w14:paraId="40A73805">
            <w:pPr>
              <w:widowControl/>
              <w:snapToGrid w:val="0"/>
              <w:spacing w:line="240" w:lineRule="exact"/>
              <w:rPr>
                <w:rFonts w:hint="eastAsia"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掌握我国居民膳食结构特征、膳食指南与膳食宝塔与营养食谱编制的联系。</w:t>
            </w:r>
          </w:p>
        </w:tc>
        <w:tc>
          <w:tcPr>
            <w:tcW w:w="254" w:type="pct"/>
            <w:tcBorders>
              <w:right w:val="single" w:color="auto" w:sz="4" w:space="0"/>
            </w:tcBorders>
            <w:noWrap w:val="0"/>
            <w:vAlign w:val="top"/>
          </w:tcPr>
          <w:p w14:paraId="299B25ED">
            <w:pPr>
              <w:snapToGrid w:val="0"/>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1007" w:type="pct"/>
            <w:tcBorders>
              <w:right w:val="single" w:color="auto" w:sz="4" w:space="0"/>
            </w:tcBorders>
            <w:noWrap w:val="0"/>
            <w:vAlign w:val="center"/>
          </w:tcPr>
          <w:p w14:paraId="089641C3">
            <w:pPr>
              <w:widowControl/>
              <w:spacing w:line="240" w:lineRule="exact"/>
              <w:rPr>
                <w:rFonts w:ascii="Times New Roman" w:hAnsi="Times New Roman" w:eastAsia="宋体" w:cs="Times New Roman"/>
                <w:color w:val="000000"/>
                <w:kern w:val="0"/>
                <w:sz w:val="18"/>
                <w:szCs w:val="18"/>
              </w:rPr>
            </w:pPr>
            <w:r>
              <w:rPr>
                <w:rFonts w:hint="eastAsia" w:ascii="Times New Roman" w:hAnsi="Times New Roman" w:eastAsia="宋体" w:cs="宋体"/>
                <w:color w:val="000000"/>
                <w:kern w:val="0"/>
                <w:sz w:val="18"/>
                <w:szCs w:val="18"/>
              </w:rPr>
              <w:t>学生设计实验、教师指导操作</w:t>
            </w:r>
          </w:p>
        </w:tc>
        <w:tc>
          <w:tcPr>
            <w:tcW w:w="462" w:type="pct"/>
            <w:noWrap w:val="0"/>
            <w:vAlign w:val="top"/>
          </w:tcPr>
          <w:p w14:paraId="4FF97E02">
            <w:pPr>
              <w:widowControl/>
              <w:snapToGrid w:val="0"/>
              <w:spacing w:line="240" w:lineRule="exact"/>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课程目标</w:t>
            </w:r>
            <w:r>
              <w:rPr>
                <w:rFonts w:ascii="Times New Roman" w:hAnsi="Times New Roman" w:eastAsia="宋体" w:cs="Times New Roman"/>
                <w:color w:val="000000"/>
                <w:sz w:val="18"/>
                <w:szCs w:val="18"/>
              </w:rPr>
              <w:t>3</w:t>
            </w:r>
          </w:p>
        </w:tc>
      </w:tr>
    </w:tbl>
    <w:p w14:paraId="0A91C0EB">
      <w:pPr>
        <w:spacing w:line="380" w:lineRule="exact"/>
        <w:rPr>
          <w:rFonts w:hint="eastAsia" w:ascii="Times New Roman" w:hAnsi="Times New Roman" w:eastAsia="宋体" w:cs="Times New Roman"/>
          <w:color w:val="000000"/>
          <w:sz w:val="24"/>
          <w:szCs w:val="24"/>
        </w:rPr>
      </w:pPr>
    </w:p>
    <w:p w14:paraId="439D73D9">
      <w:pPr>
        <w:spacing w:line="380" w:lineRule="exact"/>
        <w:rPr>
          <w:rFonts w:hint="eastAsia" w:ascii="Times New Roman" w:hAnsi="Times New Roman" w:eastAsia="宋体" w:cs="Times New Roman"/>
          <w:color w:val="000000"/>
          <w:sz w:val="24"/>
          <w:szCs w:val="24"/>
        </w:rPr>
      </w:pPr>
    </w:p>
    <w:p w14:paraId="5D0BFE09">
      <w:pPr>
        <w:spacing w:line="380" w:lineRule="exact"/>
        <w:rPr>
          <w:rFonts w:hint="eastAsia" w:ascii="Times New Roman" w:hAnsi="Times New Roman" w:eastAsia="宋体" w:cs="Times New Roman"/>
          <w:color w:val="000000"/>
          <w:sz w:val="24"/>
          <w:szCs w:val="24"/>
        </w:rPr>
        <w:sectPr>
          <w:pgSz w:w="16838" w:h="11906" w:orient="landscape"/>
          <w:pgMar w:top="1800" w:right="1440" w:bottom="1800" w:left="1440" w:header="851" w:footer="992" w:gutter="0"/>
          <w:cols w:space="720" w:num="1"/>
          <w:docGrid w:type="lines" w:linePitch="312" w:charSpace="0"/>
        </w:sectPr>
      </w:pPr>
    </w:p>
    <w:p w14:paraId="51CC50A0">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四、课程教学模式</w:t>
      </w:r>
    </w:p>
    <w:p w14:paraId="36618AE1">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线下、线上线下混合式</w:t>
      </w:r>
    </w:p>
    <w:p w14:paraId="3F602C99">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五、课程考核</w:t>
      </w:r>
    </w:p>
    <w:p w14:paraId="69814CB2">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考核方式</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考试。</w:t>
      </w:r>
    </w:p>
    <w:p w14:paraId="7A88167A">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计分方式</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百分制</w:t>
      </w:r>
      <w:r>
        <w:rPr>
          <w:rFonts w:ascii="Times New Roman" w:hAnsi="Times New Roman" w:eastAsia="宋体" w:cs="Times New Roman"/>
          <w:color w:val="000000"/>
          <w:kern w:val="0"/>
          <w:sz w:val="24"/>
          <w:szCs w:val="24"/>
        </w:rPr>
        <w:t xml:space="preserve"> </w:t>
      </w:r>
    </w:p>
    <w:p w14:paraId="090C3200">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ascii="Times New Roman" w:hAnsi="宋体" w:eastAsia="宋体" w:cs="Times New Roman"/>
          <w:color w:val="000000"/>
          <w:kern w:val="0"/>
          <w:sz w:val="24"/>
          <w:szCs w:val="24"/>
        </w:rPr>
        <w:t>评价方式</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期末笔试、课堂表现、课堂测验。</w:t>
      </w:r>
    </w:p>
    <w:p w14:paraId="17AD0B77">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p>
    <w:p w14:paraId="2E0401E1">
      <w:pPr>
        <w:tabs>
          <w:tab w:val="left" w:pos="2805"/>
          <w:tab w:val="center" w:pos="4812"/>
        </w:tabs>
        <w:spacing w:before="156" w:beforeLines="50" w:after="156" w:afterLines="50"/>
        <w:jc w:val="center"/>
        <w:rPr>
          <w:rFonts w:ascii="Times New Roman" w:hAnsi="Times New Roman" w:eastAsia="宋体" w:cs="Times New Roman"/>
          <w:color w:val="000000"/>
        </w:rPr>
      </w:pPr>
      <w:r>
        <w:rPr>
          <w:rFonts w:ascii="Times New Roman" w:hAnsi="宋体" w:eastAsia="宋体" w:cs="Times New Roman"/>
          <w:color w:val="000000"/>
          <w:sz w:val="24"/>
          <w:szCs w:val="24"/>
        </w:rPr>
        <w:t>评价方式与课程目标对应的权重分配表</w:t>
      </w:r>
      <w:r>
        <w:rPr>
          <w:rFonts w:ascii="Times New Roman" w:hAnsi="Times New Roman" w:eastAsia="宋体" w:cs="Times New Roman"/>
          <w:color w:val="000000"/>
        </w:rPr>
        <w:t xml:space="preserve"> </w:t>
      </w:r>
    </w:p>
    <w:tbl>
      <w:tblPr>
        <w:tblStyle w:val="5"/>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379"/>
        <w:gridCol w:w="1207"/>
        <w:gridCol w:w="1240"/>
        <w:gridCol w:w="1323"/>
        <w:gridCol w:w="1432"/>
      </w:tblGrid>
      <w:tr w14:paraId="6937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 w:hRule="atLeast"/>
          <w:jc w:val="center"/>
        </w:trPr>
        <w:tc>
          <w:tcPr>
            <w:tcW w:w="1399" w:type="dxa"/>
            <w:noWrap w:val="0"/>
            <w:vAlign w:val="center"/>
          </w:tcPr>
          <w:p w14:paraId="4F9A4326">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序号</w:t>
            </w:r>
          </w:p>
        </w:tc>
        <w:tc>
          <w:tcPr>
            <w:tcW w:w="1379" w:type="dxa"/>
            <w:noWrap w:val="0"/>
            <w:vAlign w:val="center"/>
          </w:tcPr>
          <w:p w14:paraId="21367FE5">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p>
        </w:tc>
        <w:tc>
          <w:tcPr>
            <w:tcW w:w="1207" w:type="dxa"/>
            <w:noWrap w:val="0"/>
            <w:vAlign w:val="center"/>
          </w:tcPr>
          <w:p w14:paraId="4A50D47F">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期末笔试</w:t>
            </w:r>
          </w:p>
        </w:tc>
        <w:tc>
          <w:tcPr>
            <w:tcW w:w="1240" w:type="dxa"/>
            <w:noWrap w:val="0"/>
            <w:vAlign w:val="center"/>
          </w:tcPr>
          <w:p w14:paraId="2CA44F7B">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课堂表现</w:t>
            </w:r>
          </w:p>
        </w:tc>
        <w:tc>
          <w:tcPr>
            <w:tcW w:w="1323" w:type="dxa"/>
            <w:noWrap w:val="0"/>
            <w:vAlign w:val="center"/>
          </w:tcPr>
          <w:p w14:paraId="668E5658">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实验成绩</w:t>
            </w:r>
          </w:p>
        </w:tc>
        <w:tc>
          <w:tcPr>
            <w:tcW w:w="1432" w:type="dxa"/>
            <w:noWrap w:val="0"/>
            <w:vAlign w:val="center"/>
          </w:tcPr>
          <w:p w14:paraId="2D7223E8">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合计</w:t>
            </w:r>
          </w:p>
        </w:tc>
      </w:tr>
      <w:tr w14:paraId="7CEE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 w:hRule="atLeast"/>
          <w:jc w:val="center"/>
        </w:trPr>
        <w:tc>
          <w:tcPr>
            <w:tcW w:w="1399" w:type="dxa"/>
            <w:noWrap w:val="0"/>
            <w:vAlign w:val="center"/>
          </w:tcPr>
          <w:p w14:paraId="5891393C">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379" w:type="dxa"/>
            <w:noWrap w:val="0"/>
            <w:vAlign w:val="center"/>
          </w:tcPr>
          <w:p w14:paraId="103389B5">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r>
              <w:rPr>
                <w:rFonts w:ascii="Times New Roman" w:hAnsi="Times New Roman" w:eastAsia="宋体" w:cs="Times New Roman"/>
                <w:color w:val="000000"/>
                <w:sz w:val="18"/>
                <w:szCs w:val="18"/>
              </w:rPr>
              <w:t>1</w:t>
            </w:r>
          </w:p>
        </w:tc>
        <w:tc>
          <w:tcPr>
            <w:tcW w:w="1207" w:type="dxa"/>
            <w:noWrap w:val="0"/>
            <w:vAlign w:val="center"/>
          </w:tcPr>
          <w:p w14:paraId="790901CB">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w:t>
            </w:r>
          </w:p>
        </w:tc>
        <w:tc>
          <w:tcPr>
            <w:tcW w:w="1240" w:type="dxa"/>
            <w:noWrap w:val="0"/>
            <w:vAlign w:val="center"/>
          </w:tcPr>
          <w:p w14:paraId="61297F4F">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323" w:type="dxa"/>
            <w:noWrap w:val="0"/>
            <w:vAlign w:val="center"/>
          </w:tcPr>
          <w:p w14:paraId="22ED821F">
            <w:pPr>
              <w:jc w:val="center"/>
              <w:rPr>
                <w:rFonts w:ascii="Times New Roman" w:hAnsi="Times New Roman" w:eastAsia="宋体" w:cs="Times New Roman"/>
                <w:color w:val="000000"/>
                <w:sz w:val="18"/>
                <w:szCs w:val="18"/>
              </w:rPr>
            </w:pPr>
          </w:p>
        </w:tc>
        <w:tc>
          <w:tcPr>
            <w:tcW w:w="1432" w:type="dxa"/>
            <w:noWrap w:val="0"/>
            <w:vAlign w:val="center"/>
          </w:tcPr>
          <w:p w14:paraId="5F7813EE">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w:t>
            </w:r>
          </w:p>
        </w:tc>
      </w:tr>
      <w:tr w14:paraId="473B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 w:hRule="atLeast"/>
          <w:jc w:val="center"/>
        </w:trPr>
        <w:tc>
          <w:tcPr>
            <w:tcW w:w="1399" w:type="dxa"/>
            <w:noWrap w:val="0"/>
            <w:vAlign w:val="center"/>
          </w:tcPr>
          <w:p w14:paraId="2CECDFA2">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379" w:type="dxa"/>
            <w:noWrap w:val="0"/>
            <w:vAlign w:val="center"/>
          </w:tcPr>
          <w:p w14:paraId="7A7320AC">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r>
              <w:rPr>
                <w:rFonts w:ascii="Times New Roman" w:hAnsi="Times New Roman" w:eastAsia="宋体" w:cs="Times New Roman"/>
                <w:color w:val="000000"/>
                <w:sz w:val="18"/>
                <w:szCs w:val="18"/>
              </w:rPr>
              <w:t>2</w:t>
            </w:r>
          </w:p>
        </w:tc>
        <w:tc>
          <w:tcPr>
            <w:tcW w:w="1207" w:type="dxa"/>
            <w:noWrap w:val="0"/>
            <w:vAlign w:val="center"/>
          </w:tcPr>
          <w:p w14:paraId="71D70F13">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240" w:type="dxa"/>
            <w:noWrap w:val="0"/>
            <w:vAlign w:val="center"/>
          </w:tcPr>
          <w:p w14:paraId="3A082E5F">
            <w:pPr>
              <w:jc w:val="center"/>
              <w:rPr>
                <w:rFonts w:ascii="Times New Roman" w:hAnsi="Times New Roman" w:eastAsia="宋体" w:cs="Times New Roman"/>
                <w:color w:val="000000"/>
                <w:sz w:val="18"/>
                <w:szCs w:val="18"/>
              </w:rPr>
            </w:pPr>
          </w:p>
        </w:tc>
        <w:tc>
          <w:tcPr>
            <w:tcW w:w="1323" w:type="dxa"/>
            <w:noWrap w:val="0"/>
            <w:vAlign w:val="center"/>
          </w:tcPr>
          <w:p w14:paraId="0431AE15">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432" w:type="dxa"/>
            <w:noWrap w:val="0"/>
            <w:vAlign w:val="center"/>
          </w:tcPr>
          <w:p w14:paraId="2DAC002C">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r>
      <w:tr w14:paraId="619F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 w:hRule="atLeast"/>
          <w:jc w:val="center"/>
        </w:trPr>
        <w:tc>
          <w:tcPr>
            <w:tcW w:w="1399" w:type="dxa"/>
            <w:noWrap w:val="0"/>
            <w:vAlign w:val="center"/>
          </w:tcPr>
          <w:p w14:paraId="23807D63">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379" w:type="dxa"/>
            <w:noWrap w:val="0"/>
            <w:vAlign w:val="center"/>
          </w:tcPr>
          <w:p w14:paraId="269D3A41">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r>
              <w:rPr>
                <w:rFonts w:ascii="Times New Roman" w:hAnsi="Times New Roman" w:eastAsia="宋体" w:cs="Times New Roman"/>
                <w:color w:val="000000"/>
                <w:sz w:val="18"/>
                <w:szCs w:val="18"/>
              </w:rPr>
              <w:t>3</w:t>
            </w:r>
          </w:p>
        </w:tc>
        <w:tc>
          <w:tcPr>
            <w:tcW w:w="1207" w:type="dxa"/>
            <w:noWrap w:val="0"/>
            <w:vAlign w:val="center"/>
          </w:tcPr>
          <w:p w14:paraId="06749578">
            <w:pPr>
              <w:spacing w:line="320" w:lineRule="exact"/>
              <w:jc w:val="center"/>
              <w:rPr>
                <w:rFonts w:ascii="Times New Roman" w:hAnsi="Times New Roman" w:eastAsia="宋体" w:cs="Times New Roman"/>
                <w:color w:val="000000"/>
                <w:sz w:val="18"/>
                <w:szCs w:val="18"/>
              </w:rPr>
            </w:pPr>
          </w:p>
        </w:tc>
        <w:tc>
          <w:tcPr>
            <w:tcW w:w="1240" w:type="dxa"/>
            <w:noWrap w:val="0"/>
            <w:vAlign w:val="center"/>
          </w:tcPr>
          <w:p w14:paraId="21AE8E01">
            <w:pPr>
              <w:jc w:val="center"/>
              <w:rPr>
                <w:rFonts w:ascii="Times New Roman" w:hAnsi="Times New Roman" w:eastAsia="宋体" w:cs="Times New Roman"/>
                <w:color w:val="000000"/>
                <w:sz w:val="18"/>
                <w:szCs w:val="18"/>
              </w:rPr>
            </w:pPr>
          </w:p>
        </w:tc>
        <w:tc>
          <w:tcPr>
            <w:tcW w:w="1323" w:type="dxa"/>
            <w:noWrap w:val="0"/>
            <w:vAlign w:val="center"/>
          </w:tcPr>
          <w:p w14:paraId="1C4F0645">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432" w:type="dxa"/>
            <w:noWrap w:val="0"/>
            <w:vAlign w:val="center"/>
          </w:tcPr>
          <w:p w14:paraId="6E3528B1">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r>
      <w:tr w14:paraId="3660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 w:hRule="atLeast"/>
          <w:jc w:val="center"/>
        </w:trPr>
        <w:tc>
          <w:tcPr>
            <w:tcW w:w="1399" w:type="dxa"/>
            <w:noWrap w:val="0"/>
            <w:vAlign w:val="center"/>
          </w:tcPr>
          <w:p w14:paraId="37232FD1">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1379" w:type="dxa"/>
            <w:noWrap w:val="0"/>
            <w:vAlign w:val="center"/>
          </w:tcPr>
          <w:p w14:paraId="1E011536">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课程目标</w:t>
            </w:r>
            <w:r>
              <w:rPr>
                <w:rFonts w:ascii="Times New Roman" w:hAnsi="Times New Roman" w:eastAsia="宋体" w:cs="Times New Roman"/>
                <w:color w:val="000000"/>
                <w:sz w:val="18"/>
                <w:szCs w:val="18"/>
              </w:rPr>
              <w:t>4</w:t>
            </w:r>
          </w:p>
        </w:tc>
        <w:tc>
          <w:tcPr>
            <w:tcW w:w="1207" w:type="dxa"/>
            <w:noWrap w:val="0"/>
            <w:vAlign w:val="center"/>
          </w:tcPr>
          <w:p w14:paraId="420A2271">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240" w:type="dxa"/>
            <w:noWrap w:val="0"/>
            <w:vAlign w:val="center"/>
          </w:tcPr>
          <w:p w14:paraId="020EC94D">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323" w:type="dxa"/>
            <w:noWrap w:val="0"/>
            <w:vAlign w:val="center"/>
          </w:tcPr>
          <w:p w14:paraId="645F57E4">
            <w:pPr>
              <w:jc w:val="center"/>
              <w:rPr>
                <w:rFonts w:ascii="Times New Roman" w:hAnsi="Times New Roman" w:eastAsia="宋体" w:cs="Times New Roman"/>
                <w:color w:val="000000"/>
                <w:sz w:val="18"/>
                <w:szCs w:val="18"/>
              </w:rPr>
            </w:pPr>
          </w:p>
        </w:tc>
        <w:tc>
          <w:tcPr>
            <w:tcW w:w="1432" w:type="dxa"/>
            <w:noWrap w:val="0"/>
            <w:vAlign w:val="center"/>
          </w:tcPr>
          <w:p w14:paraId="20DCB123">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r>
      <w:tr w14:paraId="5EDA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2778" w:type="dxa"/>
            <w:gridSpan w:val="2"/>
            <w:noWrap w:val="0"/>
            <w:vAlign w:val="center"/>
          </w:tcPr>
          <w:p w14:paraId="1FCA4CD4">
            <w:pPr>
              <w:spacing w:line="320" w:lineRule="exact"/>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合计</w:t>
            </w:r>
          </w:p>
        </w:tc>
        <w:tc>
          <w:tcPr>
            <w:tcW w:w="1207" w:type="dxa"/>
            <w:noWrap w:val="0"/>
            <w:vAlign w:val="center"/>
          </w:tcPr>
          <w:p w14:paraId="18E558B3">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w:t>
            </w:r>
          </w:p>
        </w:tc>
        <w:tc>
          <w:tcPr>
            <w:tcW w:w="1240" w:type="dxa"/>
            <w:noWrap w:val="0"/>
            <w:vAlign w:val="center"/>
          </w:tcPr>
          <w:p w14:paraId="1D5047BF">
            <w:pPr>
              <w:spacing w:line="320" w:lineRule="exact"/>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20</w:t>
            </w:r>
          </w:p>
        </w:tc>
        <w:tc>
          <w:tcPr>
            <w:tcW w:w="1323" w:type="dxa"/>
            <w:noWrap w:val="0"/>
            <w:vAlign w:val="center"/>
          </w:tcPr>
          <w:p w14:paraId="6E05CBC0">
            <w:pPr>
              <w:spacing w:line="320" w:lineRule="exact"/>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20</w:t>
            </w:r>
          </w:p>
        </w:tc>
        <w:tc>
          <w:tcPr>
            <w:tcW w:w="1432" w:type="dxa"/>
            <w:noWrap w:val="0"/>
            <w:vAlign w:val="center"/>
          </w:tcPr>
          <w:p w14:paraId="79A9B4FD">
            <w:pPr>
              <w:spacing w:line="32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r>
    </w:tbl>
    <w:p w14:paraId="6276713B">
      <w:pPr>
        <w:spacing w:line="320" w:lineRule="exact"/>
        <w:rPr>
          <w:rFonts w:ascii="Times New Roman" w:hAnsi="Times New Roman" w:eastAsia="宋体" w:cs="Times New Roman"/>
          <w:color w:val="000000"/>
          <w:sz w:val="20"/>
          <w:szCs w:val="20"/>
        </w:rPr>
      </w:pPr>
    </w:p>
    <w:p w14:paraId="27273168">
      <w:pPr>
        <w:tabs>
          <w:tab w:val="left" w:pos="2805"/>
          <w:tab w:val="center" w:pos="4812"/>
        </w:tabs>
        <w:spacing w:before="156" w:beforeLines="50" w:after="156" w:afterLines="50"/>
        <w:jc w:val="center"/>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评分标准表</w:t>
      </w:r>
    </w:p>
    <w:tbl>
      <w:tblPr>
        <w:tblStyle w:val="5"/>
        <w:tblW w:w="4647"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620"/>
        <w:gridCol w:w="5220"/>
      </w:tblGrid>
      <w:tr w14:paraId="319A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noWrap w:val="0"/>
            <w:vAlign w:val="center"/>
          </w:tcPr>
          <w:p w14:paraId="63B044A6">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评价</w:t>
            </w:r>
          </w:p>
          <w:p w14:paraId="2F757299">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方式</w:t>
            </w:r>
          </w:p>
        </w:tc>
        <w:tc>
          <w:tcPr>
            <w:tcW w:w="1023" w:type="pct"/>
            <w:noWrap w:val="0"/>
            <w:vAlign w:val="center"/>
          </w:tcPr>
          <w:p w14:paraId="0AB71865">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成绩分段</w:t>
            </w:r>
          </w:p>
        </w:tc>
        <w:tc>
          <w:tcPr>
            <w:tcW w:w="3295" w:type="pct"/>
            <w:noWrap w:val="0"/>
            <w:vAlign w:val="center"/>
          </w:tcPr>
          <w:p w14:paraId="55DEF180">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评分标准</w:t>
            </w:r>
          </w:p>
        </w:tc>
      </w:tr>
      <w:tr w14:paraId="0A19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noWrap w:val="0"/>
            <w:vAlign w:val="center"/>
          </w:tcPr>
          <w:p w14:paraId="4240152F">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期末笔试</w:t>
            </w:r>
          </w:p>
        </w:tc>
        <w:tc>
          <w:tcPr>
            <w:tcW w:w="4318" w:type="pct"/>
            <w:gridSpan w:val="2"/>
            <w:noWrap w:val="0"/>
            <w:vAlign w:val="center"/>
          </w:tcPr>
          <w:p w14:paraId="68214B70">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依据《内蒙古农业大学考试试题参考答案及评分标准》执行</w:t>
            </w:r>
          </w:p>
        </w:tc>
      </w:tr>
      <w:tr w14:paraId="2651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restart"/>
            <w:noWrap w:val="0"/>
            <w:vAlign w:val="center"/>
          </w:tcPr>
          <w:p w14:paraId="5975F3AD">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评价</w:t>
            </w:r>
          </w:p>
          <w:p w14:paraId="3ED563C9">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方式</w:t>
            </w:r>
            <w:r>
              <w:rPr>
                <w:rFonts w:ascii="Times New Roman" w:hAnsi="Times New Roman" w:eastAsia="宋体" w:cs="Times New Roman"/>
                <w:color w:val="000000"/>
                <w:sz w:val="18"/>
                <w:szCs w:val="18"/>
              </w:rPr>
              <w:t>1</w:t>
            </w:r>
          </w:p>
        </w:tc>
        <w:tc>
          <w:tcPr>
            <w:tcW w:w="1023" w:type="pct"/>
            <w:noWrap w:val="0"/>
            <w:vAlign w:val="center"/>
          </w:tcPr>
          <w:p w14:paraId="2D234E4D">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90-100</w:t>
            </w:r>
            <w:r>
              <w:rPr>
                <w:rFonts w:ascii="Times New Roman" w:hAnsi="宋体" w:eastAsia="宋体" w:cs="Times New Roman"/>
                <w:color w:val="000000"/>
                <w:sz w:val="18"/>
                <w:szCs w:val="18"/>
              </w:rPr>
              <w:t>分（优）</w:t>
            </w:r>
          </w:p>
        </w:tc>
        <w:tc>
          <w:tcPr>
            <w:tcW w:w="3295" w:type="pct"/>
            <w:noWrap w:val="0"/>
            <w:vAlign w:val="center"/>
          </w:tcPr>
          <w:p w14:paraId="1D228497">
            <w:pPr>
              <w:spacing w:line="4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概念清晰，答案正确且完整，思路清晰、完整</w:t>
            </w:r>
          </w:p>
        </w:tc>
      </w:tr>
      <w:tr w14:paraId="65C5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4BD42246">
            <w:pPr>
              <w:spacing w:line="320" w:lineRule="exact"/>
              <w:rPr>
                <w:rFonts w:ascii="Times New Roman" w:hAnsi="Times New Roman" w:eastAsia="宋体" w:cs="Times New Roman"/>
                <w:color w:val="000000"/>
                <w:sz w:val="18"/>
                <w:szCs w:val="18"/>
              </w:rPr>
            </w:pPr>
          </w:p>
        </w:tc>
        <w:tc>
          <w:tcPr>
            <w:tcW w:w="1023" w:type="pct"/>
            <w:noWrap w:val="0"/>
            <w:vAlign w:val="center"/>
          </w:tcPr>
          <w:p w14:paraId="59D006C5">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80-89</w:t>
            </w:r>
            <w:r>
              <w:rPr>
                <w:rFonts w:ascii="Times New Roman" w:hAnsi="宋体" w:eastAsia="宋体" w:cs="Times New Roman"/>
                <w:color w:val="000000"/>
                <w:sz w:val="18"/>
                <w:szCs w:val="18"/>
              </w:rPr>
              <w:t>分（良）</w:t>
            </w:r>
          </w:p>
        </w:tc>
        <w:tc>
          <w:tcPr>
            <w:tcW w:w="3295" w:type="pct"/>
            <w:noWrap w:val="0"/>
            <w:vAlign w:val="center"/>
          </w:tcPr>
          <w:p w14:paraId="219A7E56">
            <w:pPr>
              <w:spacing w:line="4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概念清晰，答案正确，思路正确</w:t>
            </w:r>
          </w:p>
        </w:tc>
      </w:tr>
      <w:tr w14:paraId="148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4F1BD48F">
            <w:pPr>
              <w:spacing w:line="320" w:lineRule="exact"/>
              <w:rPr>
                <w:rFonts w:ascii="Times New Roman" w:hAnsi="Times New Roman" w:eastAsia="宋体" w:cs="Times New Roman"/>
                <w:color w:val="000000"/>
                <w:sz w:val="18"/>
                <w:szCs w:val="18"/>
              </w:rPr>
            </w:pPr>
          </w:p>
        </w:tc>
        <w:tc>
          <w:tcPr>
            <w:tcW w:w="1023" w:type="pct"/>
            <w:noWrap w:val="0"/>
            <w:vAlign w:val="center"/>
          </w:tcPr>
          <w:p w14:paraId="21BBFE0E">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70-79</w:t>
            </w:r>
            <w:r>
              <w:rPr>
                <w:rFonts w:ascii="Times New Roman" w:hAnsi="宋体" w:eastAsia="宋体" w:cs="Times New Roman"/>
                <w:color w:val="000000"/>
                <w:sz w:val="18"/>
                <w:szCs w:val="18"/>
              </w:rPr>
              <w:t>分（中）</w:t>
            </w:r>
          </w:p>
        </w:tc>
        <w:tc>
          <w:tcPr>
            <w:tcW w:w="3295" w:type="pct"/>
            <w:noWrap w:val="0"/>
            <w:vAlign w:val="center"/>
          </w:tcPr>
          <w:p w14:paraId="5B3CE238">
            <w:pPr>
              <w:spacing w:line="4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概念正确，答案正确率达到</w:t>
            </w:r>
            <w:r>
              <w:rPr>
                <w:rFonts w:ascii="Times New Roman" w:hAnsi="Times New Roman" w:eastAsia="宋体" w:cs="Times New Roman"/>
                <w:color w:val="000000"/>
                <w:sz w:val="18"/>
                <w:szCs w:val="18"/>
              </w:rPr>
              <w:t>80%</w:t>
            </w:r>
            <w:r>
              <w:rPr>
                <w:rFonts w:ascii="Times New Roman" w:hAnsi="宋体" w:eastAsia="宋体" w:cs="Times New Roman"/>
                <w:color w:val="000000"/>
                <w:sz w:val="18"/>
                <w:szCs w:val="18"/>
              </w:rPr>
              <w:t>，思路正确率达到</w:t>
            </w:r>
            <w:r>
              <w:rPr>
                <w:rFonts w:ascii="Times New Roman" w:hAnsi="Times New Roman" w:eastAsia="宋体" w:cs="Times New Roman"/>
                <w:color w:val="000000"/>
                <w:sz w:val="18"/>
                <w:szCs w:val="18"/>
              </w:rPr>
              <w:t>80%</w:t>
            </w:r>
          </w:p>
        </w:tc>
      </w:tr>
      <w:tr w14:paraId="0E2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36285F81">
            <w:pPr>
              <w:spacing w:line="320" w:lineRule="exact"/>
              <w:rPr>
                <w:rFonts w:ascii="Times New Roman" w:hAnsi="Times New Roman" w:eastAsia="宋体" w:cs="Times New Roman"/>
                <w:color w:val="000000"/>
                <w:sz w:val="18"/>
                <w:szCs w:val="18"/>
              </w:rPr>
            </w:pPr>
          </w:p>
        </w:tc>
        <w:tc>
          <w:tcPr>
            <w:tcW w:w="1023" w:type="pct"/>
            <w:noWrap w:val="0"/>
            <w:vAlign w:val="center"/>
          </w:tcPr>
          <w:p w14:paraId="67822081">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60-69</w:t>
            </w:r>
            <w:r>
              <w:rPr>
                <w:rFonts w:ascii="Times New Roman" w:hAnsi="宋体" w:eastAsia="宋体" w:cs="Times New Roman"/>
                <w:color w:val="000000"/>
                <w:sz w:val="18"/>
                <w:szCs w:val="18"/>
              </w:rPr>
              <w:t>分（及格）</w:t>
            </w:r>
          </w:p>
        </w:tc>
        <w:tc>
          <w:tcPr>
            <w:tcW w:w="3295" w:type="pct"/>
            <w:noWrap w:val="0"/>
            <w:vAlign w:val="center"/>
          </w:tcPr>
          <w:p w14:paraId="22F5D27C">
            <w:pPr>
              <w:spacing w:line="4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概念表述基本正确，思路正确率达到</w:t>
            </w:r>
            <w:r>
              <w:rPr>
                <w:rFonts w:ascii="Times New Roman" w:hAnsi="Times New Roman" w:eastAsia="宋体" w:cs="Times New Roman"/>
                <w:color w:val="000000"/>
                <w:sz w:val="18"/>
                <w:szCs w:val="18"/>
              </w:rPr>
              <w:t>70%</w:t>
            </w:r>
          </w:p>
        </w:tc>
      </w:tr>
      <w:tr w14:paraId="598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08BE3598">
            <w:pPr>
              <w:spacing w:line="320" w:lineRule="exact"/>
              <w:rPr>
                <w:rFonts w:ascii="Times New Roman" w:hAnsi="Times New Roman" w:eastAsia="宋体" w:cs="Times New Roman"/>
                <w:color w:val="000000"/>
                <w:sz w:val="18"/>
                <w:szCs w:val="18"/>
              </w:rPr>
            </w:pPr>
          </w:p>
        </w:tc>
        <w:tc>
          <w:tcPr>
            <w:tcW w:w="1023" w:type="pct"/>
            <w:noWrap w:val="0"/>
            <w:vAlign w:val="center"/>
          </w:tcPr>
          <w:p w14:paraId="1EF1BB65">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0-59</w:t>
            </w:r>
            <w:r>
              <w:rPr>
                <w:rFonts w:ascii="Times New Roman" w:hAnsi="宋体" w:eastAsia="宋体" w:cs="Times New Roman"/>
                <w:color w:val="000000"/>
                <w:sz w:val="18"/>
                <w:szCs w:val="18"/>
              </w:rPr>
              <w:t>分（不及格）</w:t>
            </w:r>
          </w:p>
        </w:tc>
        <w:tc>
          <w:tcPr>
            <w:tcW w:w="3295" w:type="pct"/>
            <w:noWrap w:val="0"/>
            <w:vAlign w:val="center"/>
          </w:tcPr>
          <w:p w14:paraId="52EF0940">
            <w:pPr>
              <w:spacing w:line="4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概念不清晰，答案有误，思路不完整</w:t>
            </w:r>
          </w:p>
        </w:tc>
      </w:tr>
      <w:tr w14:paraId="0F4A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restart"/>
            <w:noWrap w:val="0"/>
            <w:vAlign w:val="center"/>
          </w:tcPr>
          <w:p w14:paraId="4CD14460">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评价</w:t>
            </w:r>
          </w:p>
          <w:p w14:paraId="7E536E01">
            <w:pPr>
              <w:spacing w:line="320" w:lineRule="exact"/>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方式</w:t>
            </w:r>
            <w:r>
              <w:rPr>
                <w:rFonts w:ascii="Times New Roman" w:hAnsi="Times New Roman" w:eastAsia="宋体" w:cs="Times New Roman"/>
                <w:color w:val="000000"/>
                <w:sz w:val="18"/>
                <w:szCs w:val="18"/>
              </w:rPr>
              <w:t>2</w:t>
            </w:r>
          </w:p>
        </w:tc>
        <w:tc>
          <w:tcPr>
            <w:tcW w:w="1023" w:type="pct"/>
            <w:noWrap w:val="0"/>
            <w:vAlign w:val="center"/>
          </w:tcPr>
          <w:p w14:paraId="426A771A">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90-100</w:t>
            </w:r>
            <w:r>
              <w:rPr>
                <w:rFonts w:ascii="Times New Roman" w:hAnsi="宋体" w:eastAsia="宋体" w:cs="Times New Roman"/>
                <w:color w:val="000000"/>
                <w:sz w:val="18"/>
                <w:szCs w:val="18"/>
              </w:rPr>
              <w:t>分（优）</w:t>
            </w:r>
          </w:p>
        </w:tc>
        <w:tc>
          <w:tcPr>
            <w:tcW w:w="3295" w:type="pct"/>
            <w:noWrap w:val="0"/>
            <w:vAlign w:val="center"/>
          </w:tcPr>
          <w:p w14:paraId="573B11DB">
            <w:pPr>
              <w:pStyle w:val="4"/>
              <w:widowControl/>
              <w:spacing w:beforeAutospacing="0" w:afterAutospacing="0" w:line="42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内容表述完整、思路清晰，解决方案完整，数据记录完整且分析得当</w:t>
            </w:r>
          </w:p>
        </w:tc>
      </w:tr>
      <w:tr w14:paraId="4838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3EAAED1A">
            <w:pPr>
              <w:spacing w:line="320" w:lineRule="exact"/>
              <w:rPr>
                <w:rFonts w:ascii="Times New Roman" w:hAnsi="Times New Roman" w:eastAsia="宋体" w:cs="Times New Roman"/>
                <w:color w:val="000000"/>
                <w:sz w:val="18"/>
                <w:szCs w:val="18"/>
              </w:rPr>
            </w:pPr>
          </w:p>
        </w:tc>
        <w:tc>
          <w:tcPr>
            <w:tcW w:w="1023" w:type="pct"/>
            <w:noWrap w:val="0"/>
            <w:vAlign w:val="center"/>
          </w:tcPr>
          <w:p w14:paraId="6B7ABC00">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80-89</w:t>
            </w:r>
            <w:r>
              <w:rPr>
                <w:rFonts w:ascii="Times New Roman" w:hAnsi="宋体" w:eastAsia="宋体" w:cs="Times New Roman"/>
                <w:color w:val="000000"/>
                <w:sz w:val="18"/>
                <w:szCs w:val="18"/>
              </w:rPr>
              <w:t>分（良）</w:t>
            </w:r>
          </w:p>
        </w:tc>
        <w:tc>
          <w:tcPr>
            <w:tcW w:w="3295" w:type="pct"/>
            <w:noWrap w:val="0"/>
            <w:vAlign w:val="center"/>
          </w:tcPr>
          <w:p w14:paraId="2AC10ACC">
            <w:pPr>
              <w:pStyle w:val="4"/>
              <w:widowControl/>
              <w:spacing w:beforeAutospacing="0" w:afterAutospacing="0" w:line="42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内容表述基本完整、思路正确，解决方案基本完整，数据记录较为完整且分析正确可行</w:t>
            </w:r>
          </w:p>
        </w:tc>
      </w:tr>
      <w:tr w14:paraId="55CA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51F2678E">
            <w:pPr>
              <w:spacing w:line="320" w:lineRule="exact"/>
              <w:rPr>
                <w:rFonts w:ascii="Times New Roman" w:hAnsi="Times New Roman" w:eastAsia="宋体" w:cs="Times New Roman"/>
                <w:color w:val="000000"/>
                <w:sz w:val="18"/>
                <w:szCs w:val="18"/>
              </w:rPr>
            </w:pPr>
          </w:p>
        </w:tc>
        <w:tc>
          <w:tcPr>
            <w:tcW w:w="1023" w:type="pct"/>
            <w:noWrap w:val="0"/>
            <w:vAlign w:val="center"/>
          </w:tcPr>
          <w:p w14:paraId="27B7F83C">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70-79</w:t>
            </w:r>
            <w:r>
              <w:rPr>
                <w:rFonts w:ascii="Times New Roman" w:hAnsi="宋体" w:eastAsia="宋体" w:cs="Times New Roman"/>
                <w:color w:val="000000"/>
                <w:sz w:val="18"/>
                <w:szCs w:val="18"/>
              </w:rPr>
              <w:t>分（中）</w:t>
            </w:r>
          </w:p>
        </w:tc>
        <w:tc>
          <w:tcPr>
            <w:tcW w:w="3295" w:type="pct"/>
            <w:noWrap w:val="0"/>
            <w:vAlign w:val="center"/>
          </w:tcPr>
          <w:p w14:paraId="28E2FC76">
            <w:pPr>
              <w:pStyle w:val="4"/>
              <w:widowControl/>
              <w:spacing w:beforeAutospacing="0" w:afterAutospacing="0" w:line="42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内容表述正确，解决方案正确率达到</w:t>
            </w:r>
            <w:r>
              <w:rPr>
                <w:rFonts w:ascii="Times New Roman" w:hAnsi="Times New Roman" w:eastAsia="宋体" w:cs="Times New Roman"/>
                <w:color w:val="000000"/>
                <w:sz w:val="18"/>
                <w:szCs w:val="18"/>
              </w:rPr>
              <w:t>80%</w:t>
            </w:r>
            <w:r>
              <w:rPr>
                <w:rFonts w:ascii="Times New Roman" w:hAnsi="宋体" w:eastAsia="宋体" w:cs="Times New Roman"/>
                <w:color w:val="000000"/>
                <w:sz w:val="18"/>
                <w:szCs w:val="18"/>
              </w:rPr>
              <w:t>，有数据记录，分析正确</w:t>
            </w:r>
          </w:p>
        </w:tc>
      </w:tr>
      <w:tr w14:paraId="150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6D4E2AEF">
            <w:pPr>
              <w:spacing w:line="320" w:lineRule="exact"/>
              <w:rPr>
                <w:rFonts w:ascii="Times New Roman" w:hAnsi="Times New Roman" w:eastAsia="宋体" w:cs="Times New Roman"/>
                <w:color w:val="000000"/>
                <w:sz w:val="18"/>
                <w:szCs w:val="18"/>
              </w:rPr>
            </w:pPr>
          </w:p>
        </w:tc>
        <w:tc>
          <w:tcPr>
            <w:tcW w:w="1023" w:type="pct"/>
            <w:noWrap w:val="0"/>
            <w:vAlign w:val="center"/>
          </w:tcPr>
          <w:p w14:paraId="3C5C0B98">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60-69</w:t>
            </w:r>
            <w:r>
              <w:rPr>
                <w:rFonts w:ascii="Times New Roman" w:hAnsi="宋体" w:eastAsia="宋体" w:cs="Times New Roman"/>
                <w:color w:val="000000"/>
                <w:sz w:val="18"/>
                <w:szCs w:val="18"/>
              </w:rPr>
              <w:t>分（及格）</w:t>
            </w:r>
          </w:p>
        </w:tc>
        <w:tc>
          <w:tcPr>
            <w:tcW w:w="3295" w:type="pct"/>
            <w:noWrap w:val="0"/>
            <w:vAlign w:val="center"/>
          </w:tcPr>
          <w:p w14:paraId="07A6CECC">
            <w:pPr>
              <w:pStyle w:val="4"/>
              <w:widowControl/>
              <w:spacing w:beforeAutospacing="0" w:afterAutospacing="0" w:line="42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内容基本正确，解决方案思路基本正确，有部分数据记录，分析正确率达到</w:t>
            </w:r>
            <w:r>
              <w:rPr>
                <w:rFonts w:ascii="Times New Roman" w:hAnsi="Times New Roman" w:eastAsia="宋体" w:cs="Times New Roman"/>
                <w:color w:val="000000"/>
                <w:sz w:val="18"/>
                <w:szCs w:val="18"/>
              </w:rPr>
              <w:t>70%</w:t>
            </w:r>
          </w:p>
        </w:tc>
      </w:tr>
      <w:tr w14:paraId="6EDC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2" w:type="pct"/>
            <w:vMerge w:val="continue"/>
            <w:noWrap w:val="0"/>
            <w:vAlign w:val="center"/>
          </w:tcPr>
          <w:p w14:paraId="3DFC4B91">
            <w:pPr>
              <w:spacing w:line="320" w:lineRule="exact"/>
              <w:rPr>
                <w:rFonts w:ascii="Times New Roman" w:hAnsi="Times New Roman" w:eastAsia="宋体" w:cs="Times New Roman"/>
                <w:color w:val="000000"/>
                <w:sz w:val="18"/>
                <w:szCs w:val="18"/>
              </w:rPr>
            </w:pPr>
          </w:p>
        </w:tc>
        <w:tc>
          <w:tcPr>
            <w:tcW w:w="1023" w:type="pct"/>
            <w:noWrap w:val="0"/>
            <w:vAlign w:val="center"/>
          </w:tcPr>
          <w:p w14:paraId="2E65623B">
            <w:pPr>
              <w:spacing w:line="32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0-59</w:t>
            </w:r>
            <w:r>
              <w:rPr>
                <w:rFonts w:ascii="Times New Roman" w:hAnsi="宋体" w:eastAsia="宋体" w:cs="Times New Roman"/>
                <w:color w:val="000000"/>
                <w:sz w:val="18"/>
                <w:szCs w:val="18"/>
              </w:rPr>
              <w:t>分（不及格）</w:t>
            </w:r>
          </w:p>
        </w:tc>
        <w:tc>
          <w:tcPr>
            <w:tcW w:w="3295" w:type="pct"/>
            <w:noWrap w:val="0"/>
            <w:vAlign w:val="center"/>
          </w:tcPr>
          <w:p w14:paraId="3F58C2E3">
            <w:pPr>
              <w:pStyle w:val="4"/>
              <w:widowControl/>
              <w:spacing w:beforeAutospacing="0" w:afterAutospacing="0" w:line="420" w:lineRule="exact"/>
              <w:jc w:val="both"/>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内容表述基本正确，但解决方案不完整，没有数据记录，未做具体分析</w:t>
            </w:r>
          </w:p>
        </w:tc>
      </w:tr>
    </w:tbl>
    <w:p w14:paraId="5F260D33">
      <w:pPr>
        <w:spacing w:line="320" w:lineRule="exact"/>
        <w:rPr>
          <w:rFonts w:ascii="Times New Roman" w:hAnsi="Times New Roman" w:eastAsia="宋体" w:cs="Times New Roman"/>
          <w:color w:val="000000"/>
          <w:sz w:val="20"/>
          <w:szCs w:val="20"/>
        </w:rPr>
      </w:pPr>
      <w:r>
        <w:rPr>
          <w:rFonts w:ascii="Times New Roman" w:hAnsi="宋体" w:eastAsia="宋体" w:cs="Times New Roman"/>
          <w:color w:val="000000"/>
          <w:sz w:val="18"/>
          <w:szCs w:val="18"/>
        </w:rPr>
        <w:t>注：各评价方式可根据需要逐一填写评分标准。</w:t>
      </w:r>
    </w:p>
    <w:p w14:paraId="3E8DCA7B">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p>
    <w:p w14:paraId="56BC4FAF">
      <w:pPr>
        <w:tabs>
          <w:tab w:val="left" w:pos="2805"/>
          <w:tab w:val="center" w:pos="4812"/>
        </w:tabs>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六、教材及参考资料</w:t>
      </w:r>
    </w:p>
    <w:p w14:paraId="4163207D">
      <w:pPr>
        <w:widowControl/>
        <w:snapToGrid w:val="0"/>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ascii="Times New Roman" w:hAnsi="宋体" w:eastAsia="宋体" w:cs="Times New Roman"/>
          <w:color w:val="000000"/>
          <w:sz w:val="24"/>
          <w:szCs w:val="24"/>
        </w:rPr>
        <w:t>．推荐使用教材：</w:t>
      </w:r>
    </w:p>
    <w:p w14:paraId="525E64AB">
      <w:pPr>
        <w:widowControl/>
        <w:snapToGrid w:val="0"/>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《食品营养学》，孙明远，柳春红主编</w:t>
      </w:r>
      <w:r>
        <w:rPr>
          <w:rFonts w:ascii="Times New Roman" w:hAnsi="Times New Roman" w:eastAsia="宋体" w:cs="Times New Roman"/>
          <w:color w:val="000000"/>
          <w:kern w:val="0"/>
          <w:sz w:val="24"/>
          <w:szCs w:val="24"/>
        </w:rPr>
        <w:t xml:space="preserve">. </w:t>
      </w:r>
      <w:r>
        <w:rPr>
          <w:rFonts w:ascii="Times New Roman" w:hAnsi="宋体" w:eastAsia="宋体" w:cs="Times New Roman"/>
          <w:color w:val="000000"/>
          <w:kern w:val="0"/>
          <w:sz w:val="24"/>
          <w:szCs w:val="24"/>
        </w:rPr>
        <w:t>北京</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中国农业大学出版社，</w:t>
      </w:r>
      <w:r>
        <w:rPr>
          <w:rFonts w:ascii="Times New Roman" w:hAnsi="Times New Roman" w:eastAsia="宋体" w:cs="Times New Roman"/>
          <w:color w:val="000000"/>
          <w:kern w:val="0"/>
          <w:sz w:val="24"/>
          <w:szCs w:val="24"/>
        </w:rPr>
        <w:t>2019.12</w:t>
      </w:r>
    </w:p>
    <w:p w14:paraId="44212251">
      <w:pPr>
        <w:widowControl/>
        <w:spacing w:before="156" w:beforeLines="50" w:after="156" w:afterLines="50"/>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宋体" w:eastAsia="宋体" w:cs="Times New Roman"/>
          <w:color w:val="000000"/>
          <w:sz w:val="24"/>
          <w:szCs w:val="24"/>
        </w:rPr>
        <w:t>．主要参考书：</w:t>
      </w:r>
    </w:p>
    <w:p w14:paraId="68A6491E">
      <w:pPr>
        <w:widowControl/>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fldChar w:fldCharType="begin"/>
      </w:r>
      <w:r>
        <w:rPr>
          <w:rFonts w:ascii="Times New Roman" w:hAnsi="Times New Roman" w:eastAsia="宋体" w:cs="Times New Roman"/>
          <w:color w:val="000000"/>
          <w:kern w:val="0"/>
          <w:sz w:val="24"/>
          <w:szCs w:val="24"/>
        </w:rPr>
        <w:instrText xml:space="preserve"> HYPERLINK "javascript:window.location.href=encodeURI('https://www.wl.cn/search?author=</w:instrText>
      </w:r>
      <w:r>
        <w:rPr>
          <w:rFonts w:ascii="Times New Roman" w:hAnsi="宋体" w:eastAsia="宋体" w:cs="Times New Roman"/>
          <w:color w:val="000000"/>
          <w:kern w:val="0"/>
          <w:sz w:val="24"/>
          <w:szCs w:val="24"/>
        </w:rPr>
        <w:instrText xml:space="preserve">刘志皋</w:instrText>
      </w:r>
      <w:r>
        <w:rPr>
          <w:rFonts w:ascii="Times New Roman" w:hAnsi="Times New Roman" w:eastAsia="宋体" w:cs="Times New Roman"/>
          <w:color w:val="000000"/>
          <w:kern w:val="0"/>
          <w:sz w:val="24"/>
          <w:szCs w:val="24"/>
        </w:rPr>
        <w:instrText xml:space="preserve">')" </w:instrText>
      </w:r>
      <w:r>
        <w:rPr>
          <w:rFonts w:ascii="Times New Roman" w:hAnsi="Times New Roman" w:eastAsia="宋体" w:cs="Times New Roman"/>
          <w:color w:val="000000"/>
          <w:kern w:val="0"/>
          <w:sz w:val="24"/>
          <w:szCs w:val="24"/>
        </w:rPr>
        <w:fldChar w:fldCharType="separate"/>
      </w:r>
      <w:r>
        <w:rPr>
          <w:rFonts w:ascii="Times New Roman" w:hAnsi="宋体" w:eastAsia="宋体" w:cs="Times New Roman"/>
          <w:color w:val="000000"/>
          <w:kern w:val="0"/>
          <w:sz w:val="24"/>
          <w:szCs w:val="24"/>
        </w:rPr>
        <w:t>刘志皋</w:t>
      </w:r>
      <w:r>
        <w:rPr>
          <w:rFonts w:ascii="Times New Roman" w:hAnsi="Times New Roman" w:eastAsia="宋体" w:cs="Times New Roman"/>
          <w:color w:val="000000"/>
          <w:kern w:val="0"/>
          <w:sz w:val="24"/>
          <w:szCs w:val="24"/>
        </w:rPr>
        <w:fldChar w:fldCharType="end"/>
      </w:r>
      <w:r>
        <w:rPr>
          <w:rFonts w:ascii="Times New Roman" w:hAnsi="宋体" w:eastAsia="宋体" w:cs="Times New Roman"/>
          <w:color w:val="000000"/>
          <w:kern w:val="0"/>
          <w:sz w:val="24"/>
          <w:szCs w:val="24"/>
        </w:rPr>
        <w:t>主编，食品营养学，北京：</w:t>
      </w:r>
      <w:r>
        <w:rPr>
          <w:rFonts w:ascii="Times New Roman" w:hAnsi="Times New Roman" w:eastAsia="宋体" w:cs="Times New Roman"/>
          <w:color w:val="000000"/>
          <w:kern w:val="0"/>
          <w:sz w:val="24"/>
          <w:szCs w:val="24"/>
        </w:rPr>
        <w:fldChar w:fldCharType="begin"/>
      </w:r>
      <w:r>
        <w:rPr>
          <w:rFonts w:ascii="Times New Roman" w:hAnsi="Times New Roman" w:eastAsia="宋体" w:cs="Times New Roman"/>
          <w:color w:val="000000"/>
          <w:kern w:val="0"/>
          <w:sz w:val="24"/>
          <w:szCs w:val="24"/>
        </w:rPr>
        <w:instrText xml:space="preserve"> HYPERLINK "javascript:window.location.href=encodeURI('https://www.wl.cn/search?publisher=</w:instrText>
      </w:r>
      <w:r>
        <w:rPr>
          <w:rFonts w:ascii="Times New Roman" w:hAnsi="宋体" w:eastAsia="宋体" w:cs="Times New Roman"/>
          <w:color w:val="000000"/>
          <w:kern w:val="0"/>
          <w:sz w:val="24"/>
          <w:szCs w:val="24"/>
        </w:rPr>
        <w:instrText xml:space="preserve">中国轻工业出版社</w:instrText>
      </w:r>
      <w:r>
        <w:rPr>
          <w:rFonts w:ascii="Times New Roman" w:hAnsi="Times New Roman" w:eastAsia="宋体" w:cs="Times New Roman"/>
          <w:color w:val="000000"/>
          <w:kern w:val="0"/>
          <w:sz w:val="24"/>
          <w:szCs w:val="24"/>
        </w:rPr>
        <w:instrText xml:space="preserve">')" </w:instrText>
      </w:r>
      <w:r>
        <w:rPr>
          <w:rFonts w:ascii="Times New Roman" w:hAnsi="Times New Roman" w:eastAsia="宋体" w:cs="Times New Roman"/>
          <w:color w:val="000000"/>
          <w:kern w:val="0"/>
          <w:sz w:val="24"/>
          <w:szCs w:val="24"/>
        </w:rPr>
        <w:fldChar w:fldCharType="separate"/>
      </w:r>
      <w:r>
        <w:rPr>
          <w:rFonts w:ascii="Times New Roman" w:hAnsi="宋体" w:eastAsia="宋体" w:cs="Times New Roman"/>
          <w:color w:val="000000"/>
          <w:kern w:val="0"/>
          <w:sz w:val="24"/>
          <w:szCs w:val="24"/>
        </w:rPr>
        <w:t>中国轻工业出版社</w:t>
      </w:r>
      <w:r>
        <w:rPr>
          <w:rFonts w:ascii="Times New Roman" w:hAnsi="Times New Roman" w:eastAsia="宋体" w:cs="Times New Roman"/>
          <w:color w:val="000000"/>
          <w:kern w:val="0"/>
          <w:sz w:val="24"/>
          <w:szCs w:val="24"/>
        </w:rPr>
        <w:fldChar w:fldCharType="end"/>
      </w: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2008</w:t>
      </w:r>
    </w:p>
    <w:p w14:paraId="7617EAC8">
      <w:pPr>
        <w:widowControl/>
        <w:spacing w:before="156" w:beforeLines="50" w:after="156" w:afterLines="50"/>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fldChar w:fldCharType="begin"/>
      </w:r>
      <w:r>
        <w:rPr>
          <w:rFonts w:ascii="Times New Roman" w:hAnsi="Times New Roman" w:eastAsia="宋体" w:cs="Times New Roman"/>
          <w:color w:val="000000"/>
          <w:kern w:val="0"/>
          <w:sz w:val="24"/>
          <w:szCs w:val="24"/>
        </w:rPr>
        <w:instrText xml:space="preserve"> HYPERLINK "https://book.jd.com/writer/</w:instrText>
      </w:r>
      <w:r>
        <w:rPr>
          <w:rFonts w:ascii="Times New Roman" w:hAnsi="宋体" w:eastAsia="宋体" w:cs="Times New Roman"/>
          <w:color w:val="000000"/>
          <w:kern w:val="0"/>
          <w:sz w:val="24"/>
          <w:szCs w:val="24"/>
        </w:rPr>
        <w:instrText xml:space="preserve">孙长颢</w:instrText>
      </w:r>
      <w:r>
        <w:rPr>
          <w:rFonts w:ascii="Times New Roman" w:hAnsi="Times New Roman" w:eastAsia="宋体" w:cs="Times New Roman"/>
          <w:color w:val="000000"/>
          <w:kern w:val="0"/>
          <w:sz w:val="24"/>
          <w:szCs w:val="24"/>
        </w:rPr>
        <w:instrText xml:space="preserve">_1.html" \t "_blank" </w:instrText>
      </w:r>
      <w:r>
        <w:rPr>
          <w:rFonts w:ascii="Times New Roman" w:hAnsi="Times New Roman" w:eastAsia="宋体" w:cs="Times New Roman"/>
          <w:color w:val="000000"/>
          <w:kern w:val="0"/>
          <w:sz w:val="24"/>
          <w:szCs w:val="24"/>
        </w:rPr>
        <w:fldChar w:fldCharType="separate"/>
      </w:r>
      <w:r>
        <w:rPr>
          <w:rFonts w:ascii="Times New Roman" w:hAnsi="宋体" w:eastAsia="宋体" w:cs="Times New Roman"/>
          <w:color w:val="000000"/>
          <w:kern w:val="0"/>
          <w:sz w:val="24"/>
          <w:szCs w:val="24"/>
        </w:rPr>
        <w:t>孙长颢</w:t>
      </w:r>
      <w:r>
        <w:rPr>
          <w:rFonts w:ascii="Times New Roman" w:hAnsi="Times New Roman" w:eastAsia="宋体" w:cs="Times New Roman"/>
          <w:color w:val="000000"/>
          <w:kern w:val="0"/>
          <w:sz w:val="24"/>
          <w:szCs w:val="24"/>
        </w:rPr>
        <w:fldChar w:fldCharType="end"/>
      </w:r>
      <w:r>
        <w:rPr>
          <w:rFonts w:ascii="Times New Roman" w:hAnsi="宋体" w:eastAsia="宋体" w:cs="Times New Roman"/>
          <w:color w:val="000000"/>
          <w:kern w:val="0"/>
          <w:sz w:val="24"/>
          <w:szCs w:val="24"/>
        </w:rPr>
        <w:t>主编，营养与食品卫生学（第</w:t>
      </w:r>
      <w:r>
        <w:rPr>
          <w:rFonts w:ascii="Times New Roman" w:hAnsi="Times New Roman" w:eastAsia="宋体" w:cs="Times New Roman"/>
          <w:color w:val="000000"/>
          <w:kern w:val="0"/>
          <w:sz w:val="24"/>
          <w:szCs w:val="24"/>
        </w:rPr>
        <w:t>7</w:t>
      </w:r>
      <w:r>
        <w:rPr>
          <w:rFonts w:ascii="Times New Roman" w:hAnsi="宋体" w:eastAsia="宋体" w:cs="Times New Roman"/>
          <w:color w:val="000000"/>
          <w:kern w:val="0"/>
          <w:sz w:val="24"/>
          <w:szCs w:val="24"/>
        </w:rPr>
        <w:t>版），北京：人民卫生出版社，</w:t>
      </w:r>
      <w:r>
        <w:rPr>
          <w:rFonts w:ascii="Times New Roman" w:hAnsi="Times New Roman" w:eastAsia="宋体" w:cs="Times New Roman"/>
          <w:color w:val="000000"/>
          <w:kern w:val="0"/>
          <w:sz w:val="24"/>
          <w:szCs w:val="24"/>
        </w:rPr>
        <w:t>2012</w:t>
      </w:r>
    </w:p>
    <w:p w14:paraId="15D82071">
      <w:pPr>
        <w:ind w:firstLine="5670" w:firstLineChars="2700"/>
        <w:jc w:val="left"/>
        <w:rPr>
          <w:rFonts w:ascii="Times New Roman" w:hAnsi="Times New Roman" w:eastAsia="宋体" w:cs="Times New Roman"/>
          <w:color w:val="000000"/>
        </w:rPr>
      </w:pPr>
    </w:p>
    <w:p w14:paraId="0A13A610">
      <w:pPr>
        <w:rPr>
          <w:rFonts w:ascii="Times New Roman" w:hAnsi="Times New Roman" w:eastAsia="宋体" w:cs="Times New Roman"/>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04_fal">
    <w:altName w:val="微软雅黑"/>
    <w:panose1 w:val="02010600030101010101"/>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34"/>
    <w:rsid w:val="00000B57"/>
    <w:rsid w:val="00013AF9"/>
    <w:rsid w:val="00033EC8"/>
    <w:rsid w:val="00036FF9"/>
    <w:rsid w:val="000436E0"/>
    <w:rsid w:val="000609D6"/>
    <w:rsid w:val="000632F4"/>
    <w:rsid w:val="00066AEB"/>
    <w:rsid w:val="0006716E"/>
    <w:rsid w:val="0007418F"/>
    <w:rsid w:val="00081DC1"/>
    <w:rsid w:val="000853E0"/>
    <w:rsid w:val="00087157"/>
    <w:rsid w:val="00090882"/>
    <w:rsid w:val="00097972"/>
    <w:rsid w:val="000A0444"/>
    <w:rsid w:val="000A1066"/>
    <w:rsid w:val="000A18D9"/>
    <w:rsid w:val="000A7F7A"/>
    <w:rsid w:val="000D03AC"/>
    <w:rsid w:val="000E23D8"/>
    <w:rsid w:val="000E3D0C"/>
    <w:rsid w:val="000E7457"/>
    <w:rsid w:val="000F0900"/>
    <w:rsid w:val="000F7EE4"/>
    <w:rsid w:val="00100D4B"/>
    <w:rsid w:val="0011321E"/>
    <w:rsid w:val="00116485"/>
    <w:rsid w:val="0012075B"/>
    <w:rsid w:val="0012182B"/>
    <w:rsid w:val="0013479C"/>
    <w:rsid w:val="00137A34"/>
    <w:rsid w:val="00142D53"/>
    <w:rsid w:val="0015026D"/>
    <w:rsid w:val="00163F72"/>
    <w:rsid w:val="001650ED"/>
    <w:rsid w:val="001710BE"/>
    <w:rsid w:val="0017204F"/>
    <w:rsid w:val="00175B42"/>
    <w:rsid w:val="00176B7A"/>
    <w:rsid w:val="0019531E"/>
    <w:rsid w:val="001A1FB9"/>
    <w:rsid w:val="001A7019"/>
    <w:rsid w:val="001A7F95"/>
    <w:rsid w:val="001B63DC"/>
    <w:rsid w:val="001C73B0"/>
    <w:rsid w:val="001C7645"/>
    <w:rsid w:val="001D1A61"/>
    <w:rsid w:val="001E6374"/>
    <w:rsid w:val="001F0509"/>
    <w:rsid w:val="001F1EBC"/>
    <w:rsid w:val="00200775"/>
    <w:rsid w:val="00202985"/>
    <w:rsid w:val="00204E9B"/>
    <w:rsid w:val="0022008B"/>
    <w:rsid w:val="00226AB9"/>
    <w:rsid w:val="00232CE3"/>
    <w:rsid w:val="00237356"/>
    <w:rsid w:val="00242B4A"/>
    <w:rsid w:val="00247517"/>
    <w:rsid w:val="00252335"/>
    <w:rsid w:val="002569B6"/>
    <w:rsid w:val="00264163"/>
    <w:rsid w:val="0027035A"/>
    <w:rsid w:val="00270EDD"/>
    <w:rsid w:val="002760EE"/>
    <w:rsid w:val="0027692E"/>
    <w:rsid w:val="00277E51"/>
    <w:rsid w:val="002864F4"/>
    <w:rsid w:val="00290A90"/>
    <w:rsid w:val="00291FD9"/>
    <w:rsid w:val="002A3026"/>
    <w:rsid w:val="002A3E06"/>
    <w:rsid w:val="002A5209"/>
    <w:rsid w:val="002A5288"/>
    <w:rsid w:val="002A719B"/>
    <w:rsid w:val="002B39BD"/>
    <w:rsid w:val="002B39CB"/>
    <w:rsid w:val="002B51CF"/>
    <w:rsid w:val="002C0C7C"/>
    <w:rsid w:val="002C1491"/>
    <w:rsid w:val="002C3A8C"/>
    <w:rsid w:val="002C4454"/>
    <w:rsid w:val="002D022C"/>
    <w:rsid w:val="002D4903"/>
    <w:rsid w:val="002E26A4"/>
    <w:rsid w:val="002E4C22"/>
    <w:rsid w:val="002F4684"/>
    <w:rsid w:val="002F4E41"/>
    <w:rsid w:val="002F57A2"/>
    <w:rsid w:val="00302991"/>
    <w:rsid w:val="0030615A"/>
    <w:rsid w:val="00314BA4"/>
    <w:rsid w:val="00317132"/>
    <w:rsid w:val="00320268"/>
    <w:rsid w:val="00322C07"/>
    <w:rsid w:val="0032489E"/>
    <w:rsid w:val="00331A16"/>
    <w:rsid w:val="00341E5C"/>
    <w:rsid w:val="0035199C"/>
    <w:rsid w:val="00360CF8"/>
    <w:rsid w:val="00363F25"/>
    <w:rsid w:val="003674B3"/>
    <w:rsid w:val="0037179B"/>
    <w:rsid w:val="003811C9"/>
    <w:rsid w:val="00382C9E"/>
    <w:rsid w:val="00391E5E"/>
    <w:rsid w:val="0039763E"/>
    <w:rsid w:val="00397E9E"/>
    <w:rsid w:val="003A702F"/>
    <w:rsid w:val="003B6D31"/>
    <w:rsid w:val="003B7E75"/>
    <w:rsid w:val="003C05B2"/>
    <w:rsid w:val="003C155B"/>
    <w:rsid w:val="003C7C4C"/>
    <w:rsid w:val="003D054E"/>
    <w:rsid w:val="003E3356"/>
    <w:rsid w:val="003E6E3D"/>
    <w:rsid w:val="003F4C44"/>
    <w:rsid w:val="00400282"/>
    <w:rsid w:val="00410900"/>
    <w:rsid w:val="00434D8A"/>
    <w:rsid w:val="00443237"/>
    <w:rsid w:val="004451A6"/>
    <w:rsid w:val="00453D89"/>
    <w:rsid w:val="00461421"/>
    <w:rsid w:val="0046492E"/>
    <w:rsid w:val="00467BE1"/>
    <w:rsid w:val="00473FEF"/>
    <w:rsid w:val="00476DB0"/>
    <w:rsid w:val="00485DD6"/>
    <w:rsid w:val="004929F6"/>
    <w:rsid w:val="00497C24"/>
    <w:rsid w:val="00497CD4"/>
    <w:rsid w:val="004A4286"/>
    <w:rsid w:val="004B16BF"/>
    <w:rsid w:val="004C1426"/>
    <w:rsid w:val="004D0656"/>
    <w:rsid w:val="004D5AAE"/>
    <w:rsid w:val="004E4A7B"/>
    <w:rsid w:val="004E55C5"/>
    <w:rsid w:val="004F4463"/>
    <w:rsid w:val="004F7BC6"/>
    <w:rsid w:val="00501B9F"/>
    <w:rsid w:val="005064C2"/>
    <w:rsid w:val="00514194"/>
    <w:rsid w:val="00521EFD"/>
    <w:rsid w:val="00530521"/>
    <w:rsid w:val="0053209B"/>
    <w:rsid w:val="005342EB"/>
    <w:rsid w:val="00537BA7"/>
    <w:rsid w:val="00560D8F"/>
    <w:rsid w:val="0056165B"/>
    <w:rsid w:val="00563D20"/>
    <w:rsid w:val="00570E3D"/>
    <w:rsid w:val="00574440"/>
    <w:rsid w:val="00583B8E"/>
    <w:rsid w:val="005851E0"/>
    <w:rsid w:val="0058775E"/>
    <w:rsid w:val="00595F9F"/>
    <w:rsid w:val="005A1287"/>
    <w:rsid w:val="005A1FA5"/>
    <w:rsid w:val="005A4341"/>
    <w:rsid w:val="005B19FD"/>
    <w:rsid w:val="005C7F6C"/>
    <w:rsid w:val="005D4B45"/>
    <w:rsid w:val="005F3916"/>
    <w:rsid w:val="005F3BE3"/>
    <w:rsid w:val="005F4917"/>
    <w:rsid w:val="0060002D"/>
    <w:rsid w:val="00602C74"/>
    <w:rsid w:val="0060716F"/>
    <w:rsid w:val="00620036"/>
    <w:rsid w:val="00621583"/>
    <w:rsid w:val="00625754"/>
    <w:rsid w:val="00632240"/>
    <w:rsid w:val="00634995"/>
    <w:rsid w:val="0063612E"/>
    <w:rsid w:val="00642A57"/>
    <w:rsid w:val="00654AC3"/>
    <w:rsid w:val="00657F86"/>
    <w:rsid w:val="00660385"/>
    <w:rsid w:val="0067099D"/>
    <w:rsid w:val="0067361B"/>
    <w:rsid w:val="00676B9E"/>
    <w:rsid w:val="0067759F"/>
    <w:rsid w:val="00680D45"/>
    <w:rsid w:val="006927AE"/>
    <w:rsid w:val="00693122"/>
    <w:rsid w:val="00695C30"/>
    <w:rsid w:val="00697971"/>
    <w:rsid w:val="006A3260"/>
    <w:rsid w:val="006B1EF0"/>
    <w:rsid w:val="006B1F0C"/>
    <w:rsid w:val="006B3CAC"/>
    <w:rsid w:val="006C0D3D"/>
    <w:rsid w:val="006D1C14"/>
    <w:rsid w:val="006D3CB4"/>
    <w:rsid w:val="006E0369"/>
    <w:rsid w:val="006F1A0E"/>
    <w:rsid w:val="006F2073"/>
    <w:rsid w:val="007109C5"/>
    <w:rsid w:val="00732A00"/>
    <w:rsid w:val="00732F18"/>
    <w:rsid w:val="00733BE2"/>
    <w:rsid w:val="0075266F"/>
    <w:rsid w:val="00755548"/>
    <w:rsid w:val="00757669"/>
    <w:rsid w:val="0076231D"/>
    <w:rsid w:val="00762BCC"/>
    <w:rsid w:val="00772ADD"/>
    <w:rsid w:val="007737C9"/>
    <w:rsid w:val="00776FC5"/>
    <w:rsid w:val="007875C2"/>
    <w:rsid w:val="007918BF"/>
    <w:rsid w:val="007A01E9"/>
    <w:rsid w:val="007A0D79"/>
    <w:rsid w:val="007B1C28"/>
    <w:rsid w:val="007B673F"/>
    <w:rsid w:val="007C2237"/>
    <w:rsid w:val="007C4736"/>
    <w:rsid w:val="007D0DF2"/>
    <w:rsid w:val="007D5CA2"/>
    <w:rsid w:val="007D6CA0"/>
    <w:rsid w:val="007F3196"/>
    <w:rsid w:val="007F508C"/>
    <w:rsid w:val="00802029"/>
    <w:rsid w:val="00803D38"/>
    <w:rsid w:val="00833BDB"/>
    <w:rsid w:val="00833C89"/>
    <w:rsid w:val="00843021"/>
    <w:rsid w:val="008443B3"/>
    <w:rsid w:val="00846F7C"/>
    <w:rsid w:val="00856715"/>
    <w:rsid w:val="00864132"/>
    <w:rsid w:val="0088218C"/>
    <w:rsid w:val="00887DF7"/>
    <w:rsid w:val="0089266A"/>
    <w:rsid w:val="008969B0"/>
    <w:rsid w:val="008A4E07"/>
    <w:rsid w:val="008B274A"/>
    <w:rsid w:val="008B37FB"/>
    <w:rsid w:val="008D0A4E"/>
    <w:rsid w:val="008D14E2"/>
    <w:rsid w:val="008D4034"/>
    <w:rsid w:val="008D6847"/>
    <w:rsid w:val="008E1E0A"/>
    <w:rsid w:val="008E6CE6"/>
    <w:rsid w:val="008F0BF2"/>
    <w:rsid w:val="008F1ECE"/>
    <w:rsid w:val="008F5B3D"/>
    <w:rsid w:val="0090100C"/>
    <w:rsid w:val="009238A5"/>
    <w:rsid w:val="00927CE1"/>
    <w:rsid w:val="009326A4"/>
    <w:rsid w:val="00934E67"/>
    <w:rsid w:val="0093596B"/>
    <w:rsid w:val="00942B15"/>
    <w:rsid w:val="0094496F"/>
    <w:rsid w:val="009474F2"/>
    <w:rsid w:val="00952810"/>
    <w:rsid w:val="00956ECB"/>
    <w:rsid w:val="00961BAC"/>
    <w:rsid w:val="0096237F"/>
    <w:rsid w:val="009671E2"/>
    <w:rsid w:val="009718BE"/>
    <w:rsid w:val="00985BD2"/>
    <w:rsid w:val="009946EF"/>
    <w:rsid w:val="009D65A1"/>
    <w:rsid w:val="009E530F"/>
    <w:rsid w:val="009F2151"/>
    <w:rsid w:val="009F5E58"/>
    <w:rsid w:val="009F64F9"/>
    <w:rsid w:val="00A10AFF"/>
    <w:rsid w:val="00A261EC"/>
    <w:rsid w:val="00A34F63"/>
    <w:rsid w:val="00A438E2"/>
    <w:rsid w:val="00A4429E"/>
    <w:rsid w:val="00A45532"/>
    <w:rsid w:val="00A609D5"/>
    <w:rsid w:val="00A65516"/>
    <w:rsid w:val="00A72BAF"/>
    <w:rsid w:val="00A763C8"/>
    <w:rsid w:val="00A76B5E"/>
    <w:rsid w:val="00A817EE"/>
    <w:rsid w:val="00A82252"/>
    <w:rsid w:val="00A928DE"/>
    <w:rsid w:val="00AA2DE9"/>
    <w:rsid w:val="00AA43C6"/>
    <w:rsid w:val="00AA582F"/>
    <w:rsid w:val="00AC24FA"/>
    <w:rsid w:val="00AC27D9"/>
    <w:rsid w:val="00AC44EB"/>
    <w:rsid w:val="00AC576D"/>
    <w:rsid w:val="00AD05BB"/>
    <w:rsid w:val="00AD086F"/>
    <w:rsid w:val="00AD79CE"/>
    <w:rsid w:val="00AE4164"/>
    <w:rsid w:val="00AE48E3"/>
    <w:rsid w:val="00AF7FA0"/>
    <w:rsid w:val="00B032B9"/>
    <w:rsid w:val="00B0486A"/>
    <w:rsid w:val="00B04A3F"/>
    <w:rsid w:val="00B1002D"/>
    <w:rsid w:val="00B21030"/>
    <w:rsid w:val="00B23332"/>
    <w:rsid w:val="00B2337A"/>
    <w:rsid w:val="00B364DA"/>
    <w:rsid w:val="00B36A20"/>
    <w:rsid w:val="00B3705E"/>
    <w:rsid w:val="00B4325F"/>
    <w:rsid w:val="00B44B4F"/>
    <w:rsid w:val="00B524EC"/>
    <w:rsid w:val="00B53189"/>
    <w:rsid w:val="00B54E5D"/>
    <w:rsid w:val="00B56E71"/>
    <w:rsid w:val="00B66D37"/>
    <w:rsid w:val="00B708AD"/>
    <w:rsid w:val="00B72C1B"/>
    <w:rsid w:val="00B74491"/>
    <w:rsid w:val="00B806CB"/>
    <w:rsid w:val="00B81A8D"/>
    <w:rsid w:val="00B92A5A"/>
    <w:rsid w:val="00B93872"/>
    <w:rsid w:val="00B95734"/>
    <w:rsid w:val="00BA12E5"/>
    <w:rsid w:val="00BB1318"/>
    <w:rsid w:val="00BB154A"/>
    <w:rsid w:val="00BB49E4"/>
    <w:rsid w:val="00BB55FA"/>
    <w:rsid w:val="00BB60C6"/>
    <w:rsid w:val="00BC4A41"/>
    <w:rsid w:val="00BC63C8"/>
    <w:rsid w:val="00BD3A95"/>
    <w:rsid w:val="00BE1F0B"/>
    <w:rsid w:val="00C01CDC"/>
    <w:rsid w:val="00C01E03"/>
    <w:rsid w:val="00C02679"/>
    <w:rsid w:val="00C15915"/>
    <w:rsid w:val="00C21760"/>
    <w:rsid w:val="00C27E44"/>
    <w:rsid w:val="00C33053"/>
    <w:rsid w:val="00C33B55"/>
    <w:rsid w:val="00C35670"/>
    <w:rsid w:val="00C40418"/>
    <w:rsid w:val="00C41E1E"/>
    <w:rsid w:val="00C44C38"/>
    <w:rsid w:val="00C50FFD"/>
    <w:rsid w:val="00C535A4"/>
    <w:rsid w:val="00C5452A"/>
    <w:rsid w:val="00C55844"/>
    <w:rsid w:val="00C5743C"/>
    <w:rsid w:val="00C61054"/>
    <w:rsid w:val="00C634E0"/>
    <w:rsid w:val="00C70C4E"/>
    <w:rsid w:val="00C75B3F"/>
    <w:rsid w:val="00C86DE1"/>
    <w:rsid w:val="00C96791"/>
    <w:rsid w:val="00CA3628"/>
    <w:rsid w:val="00CA5C37"/>
    <w:rsid w:val="00CB201B"/>
    <w:rsid w:val="00CB4EB9"/>
    <w:rsid w:val="00CC32DA"/>
    <w:rsid w:val="00CD11C6"/>
    <w:rsid w:val="00CD582B"/>
    <w:rsid w:val="00CE0CC3"/>
    <w:rsid w:val="00CE453D"/>
    <w:rsid w:val="00CF193F"/>
    <w:rsid w:val="00CF2AE3"/>
    <w:rsid w:val="00D00F56"/>
    <w:rsid w:val="00D11861"/>
    <w:rsid w:val="00D14103"/>
    <w:rsid w:val="00D15444"/>
    <w:rsid w:val="00D15B53"/>
    <w:rsid w:val="00D20D91"/>
    <w:rsid w:val="00D20FF7"/>
    <w:rsid w:val="00D22D3C"/>
    <w:rsid w:val="00D3691D"/>
    <w:rsid w:val="00D4172E"/>
    <w:rsid w:val="00D51A2D"/>
    <w:rsid w:val="00D56636"/>
    <w:rsid w:val="00D60DD2"/>
    <w:rsid w:val="00D73AD7"/>
    <w:rsid w:val="00D87129"/>
    <w:rsid w:val="00D9010C"/>
    <w:rsid w:val="00D9035E"/>
    <w:rsid w:val="00DA58F7"/>
    <w:rsid w:val="00DB24F7"/>
    <w:rsid w:val="00DB699E"/>
    <w:rsid w:val="00DB757E"/>
    <w:rsid w:val="00DC741D"/>
    <w:rsid w:val="00DE3D5F"/>
    <w:rsid w:val="00DF3670"/>
    <w:rsid w:val="00DF5004"/>
    <w:rsid w:val="00E00841"/>
    <w:rsid w:val="00E218E7"/>
    <w:rsid w:val="00E27333"/>
    <w:rsid w:val="00E31829"/>
    <w:rsid w:val="00E32D7E"/>
    <w:rsid w:val="00E378A9"/>
    <w:rsid w:val="00E407E1"/>
    <w:rsid w:val="00E408F8"/>
    <w:rsid w:val="00E475D0"/>
    <w:rsid w:val="00E5158C"/>
    <w:rsid w:val="00E5628F"/>
    <w:rsid w:val="00E6506F"/>
    <w:rsid w:val="00E74564"/>
    <w:rsid w:val="00E8343E"/>
    <w:rsid w:val="00E946F3"/>
    <w:rsid w:val="00E94EEB"/>
    <w:rsid w:val="00E9528D"/>
    <w:rsid w:val="00EA0B28"/>
    <w:rsid w:val="00EB4B54"/>
    <w:rsid w:val="00ED4125"/>
    <w:rsid w:val="00ED6089"/>
    <w:rsid w:val="00EE02AE"/>
    <w:rsid w:val="00EE20B7"/>
    <w:rsid w:val="00EE58A0"/>
    <w:rsid w:val="00EF116B"/>
    <w:rsid w:val="00EF27B4"/>
    <w:rsid w:val="00F02AD7"/>
    <w:rsid w:val="00F12906"/>
    <w:rsid w:val="00F148A4"/>
    <w:rsid w:val="00F15EA6"/>
    <w:rsid w:val="00F16E79"/>
    <w:rsid w:val="00F765D7"/>
    <w:rsid w:val="00F839FC"/>
    <w:rsid w:val="00F85507"/>
    <w:rsid w:val="00F86D37"/>
    <w:rsid w:val="00FA632D"/>
    <w:rsid w:val="00FC5806"/>
    <w:rsid w:val="00FC730A"/>
    <w:rsid w:val="00FD6B76"/>
    <w:rsid w:val="00FE2D5F"/>
    <w:rsid w:val="00FE5A82"/>
    <w:rsid w:val="00FE74E6"/>
    <w:rsid w:val="00FF3321"/>
    <w:rsid w:val="00FF4DCE"/>
    <w:rsid w:val="00FF54D7"/>
    <w:rsid w:val="01946E39"/>
    <w:rsid w:val="0C65000B"/>
    <w:rsid w:val="39F843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_x0004_fal" w:cs="Calibri"/>
      <w:kern w:val="2"/>
      <w:sz w:val="21"/>
      <w:szCs w:val="21"/>
      <w:lang w:val="en-US" w:eastAsia="zh-CN" w:bidi="ar-SA"/>
    </w:rPr>
  </w:style>
  <w:style w:type="character" w:default="1" w:styleId="8">
    <w:name w:val="Default Paragraph Font"/>
    <w:semiHidden/>
    <w:uiPriority w:val="99"/>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szCs w:val="24"/>
    </w:rPr>
  </w:style>
  <w:style w:type="table" w:styleId="6">
    <w:name w:val="Table Grid"/>
    <w:basedOn w:val="5"/>
    <w:uiPriority w:val="99"/>
    <w:pPr>
      <w:widowControl w:val="0"/>
      <w:jc w:val="both"/>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Table Theme"/>
    <w:basedOn w:val="5"/>
    <w:uiPriority w:val="99"/>
    <w:pPr>
      <w:widowControl w:val="0"/>
      <w:jc w:val="both"/>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iPriority w:val="99"/>
    <w:rPr>
      <w:color w:val="0000FF"/>
      <w:u w:val="single"/>
    </w:rPr>
  </w:style>
  <w:style w:type="character" w:customStyle="1" w:styleId="10">
    <w:name w:val="Footer Char"/>
    <w:semiHidden/>
    <w:uiPriority w:val="99"/>
    <w:rPr>
      <w:rFonts w:ascii="Calibri" w:hAnsi="Calibri" w:eastAsia="宋体_x0004_fal" w:cs="Calibri"/>
      <w:sz w:val="18"/>
      <w:szCs w:val="18"/>
    </w:rPr>
  </w:style>
  <w:style w:type="character" w:customStyle="1" w:styleId="11">
    <w:name w:val=" Char Char1"/>
    <w:link w:val="3"/>
    <w:semiHidden/>
    <w:uiPriority w:val="99"/>
    <w:rPr>
      <w:rFonts w:ascii="Calibri" w:hAnsi="Calibri" w:eastAsia="宋体_x0004_fal" w:cs="Calibri"/>
      <w:sz w:val="18"/>
      <w:szCs w:val="18"/>
    </w:rPr>
  </w:style>
  <w:style w:type="character" w:customStyle="1" w:styleId="12">
    <w:name w:val=" Char Char"/>
    <w:link w:val="2"/>
    <w:locked/>
    <w:uiPriority w:val="99"/>
    <w:rPr>
      <w:rFonts w:ascii="Calibri" w:hAnsi="Calibri" w:eastAsia="宋体_x0004_fal" w:cs="Calibri"/>
      <w:kern w:val="2"/>
      <w:sz w:val="18"/>
      <w:szCs w:val="18"/>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647</Words>
  <Characters>3689</Characters>
  <Lines>30</Lines>
  <Paragraphs>8</Paragraphs>
  <TotalTime>0</TotalTime>
  <ScaleCrop>false</ScaleCrop>
  <LinksUpToDate>false</LinksUpToDate>
  <CharactersWithSpaces>4328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2021-08-08T11:38:00Z</dcterms:created>
  <dc:creator>Think</dc:creator>
  <cp:lastModifiedBy>vertesyuan</cp:lastModifiedBy>
  <cp:lastPrinted>2020-10-18T06:46:00Z</cp:lastPrinted>
  <dcterms:modified xsi:type="dcterms:W3CDTF">2024-10-25T02:07:25Z</dcterms:modified>
  <dc:title>《果蔬贮藏加工学》课程教学大纲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BCBA7C494076412F9EC81348E54C42DA_13</vt:lpwstr>
  </property>
</Properties>
</file>