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0DE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复试科目考试大纲</w:t>
      </w:r>
    </w:p>
    <w:p w14:paraId="06945A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学科、专业名称：081501</w:t>
      </w:r>
      <w:r>
        <w:rPr>
          <w:rFonts w:hint="eastAsia" w:ascii="仿宋_GB2312" w:hAnsi="仿宋_GB2312" w:eastAsia="仿宋_GB2312" w:cs="仿宋_GB2312"/>
          <w:sz w:val="30"/>
          <w:szCs w:val="30"/>
        </w:rPr>
        <w:t>水文学及水资源</w:t>
      </w:r>
    </w:p>
    <w:p w14:paraId="28711C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复试科目名称：</w:t>
      </w:r>
      <w:r>
        <w:rPr>
          <w:rFonts w:hint="eastAsia" w:ascii="仿宋_GB2312" w:hAnsi="仿宋_GB2312" w:eastAsia="仿宋_GB2312" w:cs="仿宋_GB2312"/>
          <w:sz w:val="30"/>
          <w:szCs w:val="30"/>
        </w:rPr>
        <w:t>水资源评价</w:t>
      </w:r>
    </w:p>
    <w:p w14:paraId="4D5D9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考试大纲：</w:t>
      </w:r>
    </w:p>
    <w:p w14:paraId="7C3E6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1.降水量与蒸发量评价、2.地表水资源量评价、3.地下水资源量评价、4.水资源总量评价、5.水资源质量评价、6.水资源可利用量计算、7.水资源开发利用及其影响评价。</w:t>
      </w:r>
    </w:p>
    <w:p w14:paraId="7C3FE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采用闭卷考试，题型包括名称解释、选择题、简答题。</w:t>
      </w:r>
    </w:p>
    <w:p w14:paraId="71361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参考书目：</w:t>
      </w:r>
    </w:p>
    <w:p w14:paraId="5FD2C9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《水资源评价》，主编：王双银、宋孝玉，黄河水利出版社。</w:t>
      </w:r>
    </w:p>
    <w:p w14:paraId="307EB9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加试科目：</w:t>
      </w:r>
    </w:p>
    <w:p w14:paraId="1FDBB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1.水文水利计算。参考书目：《工程水文及水利计算》，主编：雒文生，中国水利水电出版社。</w:t>
      </w:r>
    </w:p>
    <w:p w14:paraId="17A1C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2.普通水文地质学。参考书目：《地下水水文学》，主编：束龙仓，中国水利水电出版社。</w:t>
      </w:r>
    </w:p>
    <w:p w14:paraId="2BF85F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2" w:firstLineChars="2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br w:type="page"/>
      </w:r>
    </w:p>
    <w:p w14:paraId="5000AE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学科、专业名称：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08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1503水工结构工程</w:t>
      </w:r>
    </w:p>
    <w:p w14:paraId="29E56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复试科目名称：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建筑材料</w:t>
      </w:r>
    </w:p>
    <w:p w14:paraId="11B68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考试大纲：</w:t>
      </w:r>
    </w:p>
    <w:p w14:paraId="57A71E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1、材料的组成与结构；材料的基本物理状态参数；材料的力学性质；材料与水、热有关的性质、材料的耐久性等。</w:t>
      </w:r>
    </w:p>
    <w:p w14:paraId="564FEC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2、岩石的形成、分类、物理及力学性质；工程中常见的石材种类及石材制品。</w:t>
      </w:r>
    </w:p>
    <w:p w14:paraId="21C823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3、气硬性胶凝材料、水硬性的概念；石灰、石膏、水玻璃等。硅酸盐水泥的生产、组成、水化硬化过程、技术要求等；</w:t>
      </w:r>
    </w:p>
    <w:p w14:paraId="7ECAF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4、混凝土的组成材料，水泥强度等级的选择；砂石料；外加剂；掺料等；新拌混凝土的和易性、强度与耐久性。</w:t>
      </w:r>
    </w:p>
    <w:p w14:paraId="427A82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5、建筑砂浆用途、分类，建筑砂浆的组成材料，砂浆的性质和配合比设计。</w:t>
      </w:r>
    </w:p>
    <w:p w14:paraId="0B186D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6、建筑钢材的技术性质、化学成分对钢材性质的影响和钢材的标准及选用。</w:t>
      </w:r>
    </w:p>
    <w:p w14:paraId="21AB66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7、沥青材料的特点、石油沥青的组成、结构和沥青基材料，石油沥青的技术性质及牌号划分与选用。</w:t>
      </w:r>
    </w:p>
    <w:p w14:paraId="7043BE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8、合成高分子材料的定义和分类；工程中常用的合成树脂塑料、合成橡胶及合成纤维、聚合物混凝土介绍。</w:t>
      </w:r>
    </w:p>
    <w:p w14:paraId="4440C0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9、烧结普通砖、多孔砖、空心砖的技术性质及应用；非烧结硅酸盐砖的应用；烧结瓦、水泥基材料瓦、塑料瓦等各种瓦；屋面与墙面用各类板材。 </w:t>
      </w:r>
    </w:p>
    <w:p w14:paraId="759205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10、常用防水材料、沥青胶、聚合物改性沥青防水涂料和合成高分子防水涂料。</w:t>
      </w:r>
    </w:p>
    <w:p w14:paraId="6E91C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采用闭卷考试。试题题型包括：名称解释，填空题，选择题，简答题，计算题，论述题。</w:t>
      </w:r>
    </w:p>
    <w:p w14:paraId="0B1FB1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参考书目：</w:t>
      </w:r>
    </w:p>
    <w:p w14:paraId="1ACA9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1.《建筑材料》，主编：宓永宁，中国农业出版社。</w:t>
      </w:r>
    </w:p>
    <w:p w14:paraId="7E0C3E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2.《建筑材料》，主编：龚爱民，黄河水利出版社。</w:t>
      </w:r>
    </w:p>
    <w:p w14:paraId="470630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加试科目：</w:t>
      </w:r>
    </w:p>
    <w:p w14:paraId="4A7CB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混凝土结构基本原理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。《混凝土结构设计原理》第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版，作者：李爱群，程文瀼，王铁成，颜德姮，叶列平，冯鹏。出版社：中国建筑工业出版社</w:t>
      </w:r>
    </w:p>
    <w:p w14:paraId="3DDFF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土木工程施工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。《土木工程施工与管理》第2版，主编：徐芸，李华锋，胡洁。出版社：北京大学出版社。</w:t>
      </w:r>
    </w:p>
    <w:p w14:paraId="44055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br w:type="page"/>
      </w:r>
    </w:p>
    <w:p w14:paraId="49CAB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学科、专业名称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：081504水利水电工程</w:t>
      </w:r>
    </w:p>
    <w:p w14:paraId="5F1690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复试科目名称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：水工建筑物</w:t>
      </w:r>
    </w:p>
    <w:p w14:paraId="3E21C0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</w:t>
      </w:r>
    </w:p>
    <w:p w14:paraId="1A786E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1.绪论（1）水资源的概念和性质；（2）水利枢纽的组成和水工建筑物的概念及分类；（3）水利水电工程的等别和水工建筑物的级别。</w:t>
      </w:r>
    </w:p>
    <w:p w14:paraId="28615A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2.重力坝（1）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重力坝的工作原理和分类；（2）重力坝的荷载及荷载组合、稳定分析、应力分析和非溢流坝段的剖面设计；（3）溢流重力坝和坝身泄水孔；（4）重力坝的材料及构造，地基处理。</w:t>
      </w:r>
    </w:p>
    <w:p w14:paraId="36550E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3.土石坝</w:t>
      </w:r>
      <w:r>
        <w:rPr>
          <w:rFonts w:hint="eastAsia" w:ascii="仿宋_GB2312" w:hAnsi="仿宋_GB2312" w:eastAsia="仿宋_GB2312" w:cs="仿宋_GB2312"/>
          <w:sz w:val="30"/>
          <w:szCs w:val="30"/>
        </w:rPr>
        <w:t>（1）土石坝的类型及基本设计要求；（2）筑坝用土石料及填筑标准；（3）土石坝的剖面尺寸及其构造；（4）土石坝的渗流分析和稳定分析方法；（5）土石坝的地基处理。</w:t>
      </w:r>
    </w:p>
    <w:p w14:paraId="3E1B43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水闸（1）水闸的类型、组成和设计要求；（2）闸址选择、闸孔设计和闸室的布置及构造；（3）水闸的防渗、排水设计；（4）水闸的消能、防冲设计；（5）闸室的稳定分析、沉降校核和地基处理；（6）闸室的结构计算；（7）水闸与两岸的连接建筑。</w:t>
      </w:r>
    </w:p>
    <w:p w14:paraId="0BAFDA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5.岸边溢洪道（1）河岸溢洪道的作用、类型及工作条件；（2）正槽式溢洪道布置及构造；（3）侧槽溢洪道组成及特点；（4）非常溢洪道的类型、作用和结构特点。</w:t>
      </w:r>
    </w:p>
    <w:p w14:paraId="317400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采用闭卷笔试，题型包括选择题，填空题，简答题，计算题等。</w:t>
      </w:r>
    </w:p>
    <w:p w14:paraId="26C84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参考书目：</w:t>
      </w:r>
    </w:p>
    <w:p w14:paraId="2435A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1.《水工建筑物》（第2版），闫滨、颜宏亮，中国水利水电出版社。</w:t>
      </w:r>
    </w:p>
    <w:p w14:paraId="13CB63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2.《水工建筑物》（第5版），林继镛，中国水利水电出版社。</w:t>
      </w:r>
    </w:p>
    <w:p w14:paraId="27E8A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加试科目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</w:t>
      </w:r>
    </w:p>
    <w:p w14:paraId="6881C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1.水利水电工程施工。参考书目：《水利工程施工》（第6版），袁光裕、胡志根，中国水利水电出版社。</w:t>
      </w:r>
    </w:p>
    <w:p w14:paraId="590EA6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2.建筑材料。参考书目：《建筑材料》（第7版），方坤河、何真，中国水利水电出版社。</w:t>
      </w:r>
    </w:p>
    <w:p w14:paraId="391A9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 w14:paraId="3F2FD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学科、专业名称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：082802农业水土工程、085904农田水土工程</w:t>
      </w:r>
    </w:p>
    <w:p w14:paraId="17B88B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复试科目名称：</w:t>
      </w:r>
      <w:r>
        <w:rPr>
          <w:rFonts w:hint="eastAsia" w:ascii="仿宋_GB2312" w:hAnsi="仿宋_GB2312" w:eastAsia="仿宋_GB2312" w:cs="仿宋_GB2312"/>
          <w:sz w:val="30"/>
          <w:szCs w:val="30"/>
        </w:rPr>
        <w:t>灌溉排水工程学</w:t>
      </w:r>
    </w:p>
    <w:p w14:paraId="3D78C2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4FE82C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1.农田水分状况、2.作物需水量和灌溉制度、3.灌水方法、4.田间工程、5.灌溉渠道系统、6.灌溉水源和取水方式。</w:t>
      </w:r>
    </w:p>
    <w:p w14:paraId="5E32D5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采用闭卷考试，题型包括名称解释，填空题，简答题，计算题，论述题。</w:t>
      </w:r>
    </w:p>
    <w:p w14:paraId="59D331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参考书目:</w:t>
      </w:r>
    </w:p>
    <w:p w14:paraId="5F83F5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《灌溉排水工程学》（第1版），主编：史海滨，田军仓，刘庆华；中国水利水电出版社。</w:t>
      </w:r>
    </w:p>
    <w:p w14:paraId="1A3F52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加试科目：</w:t>
      </w:r>
    </w:p>
    <w:p w14:paraId="7BBC01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1.《土壤学与农作学》（第3版），主编：张明炷、黎庆淮、石秀兰；中国水利水电出版社。</w:t>
      </w:r>
    </w:p>
    <w:p w14:paraId="4561E2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2.《节水灌溉理论与技术》（第1版），主编：迟道才；中国水利水电出版社。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 w14:paraId="7B362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学科、专业名称：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0814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00土木工程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</w:rPr>
        <w:t>08</w:t>
      </w:r>
      <w:r>
        <w:rPr>
          <w:rFonts w:hint="eastAsia" w:ascii="仿宋_GB2312" w:hAnsi="仿宋_GB2312" w:eastAsia="仿宋_GB2312" w:cs="仿宋_GB2312"/>
          <w:bCs/>
          <w:sz w:val="30"/>
          <w:szCs w:val="30"/>
          <w:highlight w:val="none"/>
          <w:lang w:val="en-US" w:eastAsia="zh-CN"/>
        </w:rPr>
        <w:t>5901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土木工程</w:t>
      </w:r>
    </w:p>
    <w:p w14:paraId="14689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</w:rPr>
        <w:t>复试科目名称：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建筑材料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或水质工程学</w:t>
      </w:r>
    </w:p>
    <w:p w14:paraId="5696F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建筑材料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考试大纲：</w:t>
      </w:r>
    </w:p>
    <w:p w14:paraId="24F85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1、材料的组成与结构；材料的基本物理状态参数；材料的力学性质；材料与水、热有关的性质、材料的耐久性等。</w:t>
      </w:r>
    </w:p>
    <w:p w14:paraId="0E03B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2、岩石的形成、分类、物理及力学性质；工程中常见的石材种类及石材制品。</w:t>
      </w:r>
    </w:p>
    <w:p w14:paraId="75175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3、气硬性胶凝材料、水硬性的概念；石灰、石膏、水玻璃等。硅酸盐水泥的生产、组成、水化硬化过程、技术要求等；</w:t>
      </w:r>
    </w:p>
    <w:p w14:paraId="75A6D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4、混凝土的组成材料，水泥强度等级的选择；砂石料；外加剂；掺料等；新拌混凝土的和易性、强度与耐久性。</w:t>
      </w:r>
    </w:p>
    <w:p w14:paraId="2EA7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5、建筑砂浆用途、分类，建筑砂浆的组成材料，砂浆的性质和配合比设计。</w:t>
      </w:r>
    </w:p>
    <w:p w14:paraId="7FDB7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6、建筑钢材的技术性质、化学成分对钢材性质的影响和钢材的标准及选用。</w:t>
      </w:r>
    </w:p>
    <w:p w14:paraId="60C2B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7、沥青材料的特点、石油沥青的组成、结构和沥青基材料，石油沥青的技术性质及牌号划分与选用。</w:t>
      </w:r>
    </w:p>
    <w:p w14:paraId="1959A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8、合成高分子材料的定义和分类；工程中常用的合成树脂塑料、合成橡胶及合成纤维、聚合物混凝土介绍。</w:t>
      </w:r>
    </w:p>
    <w:p w14:paraId="6F3D1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9、烧结普通砖、多孔砖、空心砖的技术性质及应用；非烧结硅酸盐砖的应用；烧结瓦、水泥基材料瓦、塑料瓦等各种瓦；屋面与墙面用各类板材。 </w:t>
      </w:r>
    </w:p>
    <w:p w14:paraId="4EF86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10、常用防水材料、沥青胶、聚合物改性沥青防水涂料和合成高分子防水涂料。</w:t>
      </w:r>
    </w:p>
    <w:p w14:paraId="0AB01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采用闭卷考试。试题题型包括：名称解释，填空题，选择题，简答题，计算题，论述题。</w:t>
      </w:r>
    </w:p>
    <w:p w14:paraId="05483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参考书目：</w:t>
      </w:r>
    </w:p>
    <w:p w14:paraId="7BEDB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1.《建筑材料》，主编：宓永宁，中国农业出版社。</w:t>
      </w:r>
    </w:p>
    <w:p w14:paraId="2D617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2.《建筑材料》，主编：龚爱民，黄河水利出版社。</w:t>
      </w:r>
    </w:p>
    <w:p w14:paraId="2FEC0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加试科目：</w:t>
      </w:r>
    </w:p>
    <w:p w14:paraId="49732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混凝土结构基本原理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。《混凝土结构设计原理》第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版，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作者：李爱群，程文瀼，王铁成，颜德姮，叶列平，冯鹏。出版社：中国建筑工业出版社</w:t>
      </w:r>
    </w:p>
    <w:p w14:paraId="47B61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土木工程施工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。《土木工程施工与管理》第2版，主编：徐芸，李华锋，胡洁。出版社：北京大学出版社。</w:t>
      </w:r>
    </w:p>
    <w:p w14:paraId="78F38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 w14:paraId="329568B5">
      <w:pP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br w:type="page"/>
      </w:r>
    </w:p>
    <w:p w14:paraId="46FF2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水质工程学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考试大纲：</w:t>
      </w:r>
    </w:p>
    <w:p w14:paraId="73B5F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水质及水质标准；2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物理、化学及物理化学处理工艺原理（包括混凝、沉淀、过滤、吸附、氧化还原、消毒、离子交换、膜滤技术及其他处理方法）；3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活性污泥法理论基础、原理及构筑物设计；</w:t>
      </w:r>
      <w:r>
        <w:rPr>
          <w:rFonts w:ascii="仿宋" w:hAnsi="仿宋" w:eastAsia="仿宋"/>
          <w:sz w:val="30"/>
          <w:szCs w:val="30"/>
        </w:rPr>
        <w:t>4.</w:t>
      </w:r>
      <w:r>
        <w:rPr>
          <w:rFonts w:hint="eastAsia" w:ascii="仿宋" w:hAnsi="仿宋" w:eastAsia="仿宋"/>
          <w:sz w:val="30"/>
          <w:szCs w:val="30"/>
        </w:rPr>
        <w:t>生物膜法基础理论、构筑物工作原理及设计；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.活性污泥法及生物膜法工艺运行管理；</w:t>
      </w:r>
      <w:r>
        <w:rPr>
          <w:rFonts w:ascii="仿宋" w:hAnsi="仿宋" w:eastAsia="仿宋"/>
          <w:sz w:val="30"/>
          <w:szCs w:val="30"/>
        </w:rPr>
        <w:t>6.</w:t>
      </w:r>
      <w:r>
        <w:rPr>
          <w:rFonts w:hint="eastAsia" w:ascii="仿宋" w:hAnsi="仿宋" w:eastAsia="仿宋"/>
          <w:sz w:val="30"/>
          <w:szCs w:val="30"/>
        </w:rPr>
        <w:t>厌氧生物处理基本原理及工程技术；</w:t>
      </w:r>
      <w:r>
        <w:rPr>
          <w:rFonts w:ascii="仿宋" w:hAnsi="仿宋" w:eastAsia="仿宋"/>
          <w:sz w:val="30"/>
          <w:szCs w:val="30"/>
        </w:rPr>
        <w:t>7.</w:t>
      </w:r>
      <w:r>
        <w:rPr>
          <w:rFonts w:hint="eastAsia" w:ascii="仿宋" w:hAnsi="仿宋" w:eastAsia="仿宋"/>
          <w:sz w:val="30"/>
          <w:szCs w:val="30"/>
        </w:rPr>
        <w:t>自然生物处理系统分类及工作原理；8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污泥分类及浓缩、调理、稳定化、干化处置技术原理与设计；</w:t>
      </w:r>
      <w:r>
        <w:rPr>
          <w:rFonts w:ascii="仿宋" w:hAnsi="仿宋" w:eastAsia="仿宋"/>
          <w:sz w:val="30"/>
          <w:szCs w:val="30"/>
        </w:rPr>
        <w:t>9.</w:t>
      </w:r>
      <w:r>
        <w:rPr>
          <w:rFonts w:hint="eastAsia" w:ascii="仿宋" w:hAnsi="仿宋" w:eastAsia="仿宋"/>
          <w:sz w:val="30"/>
          <w:szCs w:val="30"/>
        </w:rPr>
        <w:t>典型给水处理系统；</w:t>
      </w:r>
      <w:r>
        <w:rPr>
          <w:rFonts w:ascii="仿宋" w:hAnsi="仿宋" w:eastAsia="仿宋"/>
          <w:sz w:val="30"/>
          <w:szCs w:val="30"/>
        </w:rPr>
        <w:t>10.</w:t>
      </w:r>
      <w:r>
        <w:rPr>
          <w:rFonts w:hint="eastAsia" w:ascii="仿宋" w:hAnsi="仿宋" w:eastAsia="仿宋"/>
          <w:sz w:val="30"/>
          <w:szCs w:val="30"/>
        </w:rPr>
        <w:t>特种水源水处理工艺系统；</w:t>
      </w:r>
      <w:r>
        <w:rPr>
          <w:rFonts w:ascii="仿宋" w:hAnsi="仿宋" w:eastAsia="仿宋"/>
          <w:sz w:val="30"/>
          <w:szCs w:val="30"/>
        </w:rPr>
        <w:t>11.</w:t>
      </w:r>
      <w:r>
        <w:rPr>
          <w:rFonts w:hint="eastAsia" w:ascii="仿宋" w:hAnsi="仿宋" w:eastAsia="仿宋"/>
          <w:sz w:val="30"/>
          <w:szCs w:val="30"/>
        </w:rPr>
        <w:t>城市污水处理工艺系统；</w:t>
      </w:r>
      <w:r>
        <w:rPr>
          <w:rFonts w:ascii="仿宋" w:hAnsi="仿宋" w:eastAsia="仿宋"/>
          <w:sz w:val="30"/>
          <w:szCs w:val="30"/>
        </w:rPr>
        <w:t>12.</w:t>
      </w:r>
      <w:r>
        <w:rPr>
          <w:rFonts w:hint="eastAsia" w:ascii="仿宋" w:hAnsi="仿宋" w:eastAsia="仿宋"/>
          <w:sz w:val="30"/>
          <w:szCs w:val="30"/>
        </w:rPr>
        <w:t>工业废水处理的工艺系统</w:t>
      </w:r>
    </w:p>
    <w:p w14:paraId="17734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采用闭卷考试，题型包括名词解释、选择题、简答题。</w:t>
      </w:r>
    </w:p>
    <w:p w14:paraId="56C9C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参考书目：</w:t>
      </w:r>
    </w:p>
    <w:p w14:paraId="3C317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《水质工程学》</w:t>
      </w:r>
      <w:r>
        <w:rPr>
          <w:rFonts w:ascii="仿宋" w:hAnsi="仿宋" w:eastAsia="仿宋"/>
          <w:sz w:val="30"/>
          <w:szCs w:val="30"/>
        </w:rPr>
        <w:t>(第三版)</w:t>
      </w:r>
      <w:r>
        <w:rPr>
          <w:rFonts w:hint="eastAsia" w:ascii="仿宋" w:hAnsi="仿宋" w:eastAsia="仿宋"/>
          <w:sz w:val="30"/>
          <w:szCs w:val="30"/>
        </w:rPr>
        <w:t>，主编：</w:t>
      </w:r>
      <w:r>
        <w:rPr>
          <w:rFonts w:ascii="仿宋" w:hAnsi="仿宋" w:eastAsia="仿宋"/>
          <w:sz w:val="30"/>
          <w:szCs w:val="30"/>
        </w:rPr>
        <w:t>李圭白、张杰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ascii="仿宋" w:hAnsi="仿宋" w:eastAsia="仿宋"/>
          <w:sz w:val="30"/>
          <w:szCs w:val="30"/>
        </w:rPr>
        <w:t>中国建筑工业出版社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374B0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2" w:firstLineChars="200"/>
        <w:textAlignment w:val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加试科目：</w:t>
      </w:r>
    </w:p>
    <w:p w14:paraId="19A94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水处理微生物学。参考书目：《水处理生物学》</w:t>
      </w:r>
      <w:r>
        <w:rPr>
          <w:rFonts w:ascii="仿宋" w:hAnsi="仿宋" w:eastAsia="仿宋"/>
          <w:sz w:val="30"/>
          <w:szCs w:val="30"/>
        </w:rPr>
        <w:t>(第五版)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主编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ascii="仿宋" w:hAnsi="仿宋" w:eastAsia="仿宋"/>
          <w:sz w:val="30"/>
          <w:szCs w:val="30"/>
        </w:rPr>
        <w:t>顾夏声</w:t>
      </w:r>
      <w:r>
        <w:rPr>
          <w:rFonts w:hint="eastAsia" w:ascii="仿宋" w:hAnsi="仿宋" w:eastAsia="仿宋"/>
          <w:sz w:val="30"/>
          <w:szCs w:val="30"/>
        </w:rPr>
        <w:t>、胡洪营等。</w:t>
      </w:r>
      <w:r>
        <w:rPr>
          <w:rFonts w:ascii="仿宋" w:hAnsi="仿宋" w:eastAsia="仿宋"/>
          <w:sz w:val="30"/>
          <w:szCs w:val="30"/>
        </w:rPr>
        <w:t>中国建筑工业出版社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736B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水分析化学计算。参考书目：《水分析化学》</w:t>
      </w:r>
      <w:r>
        <w:rPr>
          <w:rFonts w:ascii="仿宋" w:hAnsi="仿宋" w:eastAsia="仿宋"/>
          <w:sz w:val="30"/>
          <w:szCs w:val="30"/>
        </w:rPr>
        <w:t>(第四版)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主编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ascii="仿宋" w:hAnsi="仿宋" w:eastAsia="仿宋"/>
          <w:sz w:val="30"/>
          <w:szCs w:val="30"/>
        </w:rPr>
        <w:t>黄君礼、吴朋松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ascii="仿宋" w:hAnsi="仿宋" w:eastAsia="仿宋"/>
          <w:sz w:val="30"/>
          <w:szCs w:val="30"/>
        </w:rPr>
        <w:t>中国建筑工业出版社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514C4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学科、专业名称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：085902水利工程</w:t>
      </w:r>
    </w:p>
    <w:p w14:paraId="3403A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复试科目名称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：水利工程综合</w:t>
      </w:r>
    </w:p>
    <w:p w14:paraId="75046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考试大纲:</w:t>
      </w:r>
    </w:p>
    <w:p w14:paraId="0CDC0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1.水循环的基本概念及其原理</w:t>
      </w:r>
    </w:p>
    <w:p w14:paraId="3C488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2.流域径流形成过程、流域产流与汇流计算概念及基本原理</w:t>
      </w:r>
    </w:p>
    <w:p w14:paraId="359E9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3.水文统计的概念及基本方法</w:t>
      </w:r>
    </w:p>
    <w:p w14:paraId="45D38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4.设计年径流分析的概念及基本原理</w:t>
      </w:r>
    </w:p>
    <w:p w14:paraId="0DA0E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5.水库调节计算的基本概念及其原理</w:t>
      </w:r>
    </w:p>
    <w:p w14:paraId="4B677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6.水资源的涵义、特点及分布，水资源数量与质量评价，水资源利用方式，水资源综合利用概念及原则</w:t>
      </w:r>
    </w:p>
    <w:p w14:paraId="303D5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7.重力坝工作原理、组成、布置原则、荷载及荷载组合、抗滑稳定分析和应力计算方法及原理、重力坝的材料及构造</w:t>
      </w:r>
    </w:p>
    <w:p w14:paraId="6B1BE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8.土石坝工作特点、剖面尺寸及细部构造、渗流和稳定分析方法及原理、筑坝材料选择原则</w:t>
      </w:r>
    </w:p>
    <w:p w14:paraId="364B7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9.水闸类型、组成、工作特点、孔口设计、闸室布置和构造、水闸消能防冲和防渗排水设计、闸室稳定分析和地基处理</w:t>
      </w:r>
    </w:p>
    <w:p w14:paraId="73E93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10.正槽溢洪道特点、布置原则、组成部分及各部分的作用</w:t>
      </w:r>
    </w:p>
    <w:p w14:paraId="4C8B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采用闭卷笔试，题型包括名词解释、选择题、简答题、计算题等。</w:t>
      </w:r>
    </w:p>
    <w:p w14:paraId="7FEB8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</w:rPr>
        <w:t>参考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书目：</w:t>
      </w:r>
    </w:p>
    <w:p w14:paraId="15261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92" w:firstLineChars="200"/>
        <w:textAlignment w:val="auto"/>
        <w:rPr>
          <w:rFonts w:ascii="仿宋_GB2312" w:hAnsi="仿宋_GB2312" w:eastAsia="仿宋_GB2312" w:cs="仿宋_GB2312"/>
          <w:spacing w:val="-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1.《工程水文及水利计算》，主编：雒文生，中国水利水电出版社；</w:t>
      </w:r>
    </w:p>
    <w:p w14:paraId="25121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2.《水工建筑物》（第2版），主编：闫滨、颜宏亮，中国水利水电出版社；</w:t>
      </w:r>
    </w:p>
    <w:p w14:paraId="52C17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</w:rPr>
        <w:t>3.《水资源评价》，主编：王双银、宋孝玉，黄河水利出版社。</w:t>
      </w:r>
    </w:p>
    <w:p w14:paraId="65BC8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加试科目（以下两个方向任选其一）：</w:t>
      </w:r>
    </w:p>
    <w:p w14:paraId="11D04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1.水文水利计算。参考书目：《工程水文及水利计算》，主编：雒文生，中国水利水电出版社。</w:t>
      </w:r>
    </w:p>
    <w:p w14:paraId="0D08A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2.普通水文地质学。参考书目：《地下水水文学》，主编：束龙仓，中国水利水电出版社。</w:t>
      </w:r>
    </w:p>
    <w:p w14:paraId="49325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default" w:ascii="Calibri" w:hAnsi="Calibri" w:eastAsia="仿宋_GB2312" w:cs="Calibri"/>
          <w:sz w:val="30"/>
          <w:szCs w:val="30"/>
        </w:rPr>
        <w:t>①</w:t>
      </w:r>
      <w:r>
        <w:rPr>
          <w:rFonts w:hint="eastAsia" w:ascii="仿宋_GB2312" w:hAnsi="仿宋_GB2312" w:eastAsia="仿宋_GB2312" w:cs="仿宋_GB2312"/>
          <w:sz w:val="30"/>
          <w:szCs w:val="30"/>
        </w:rPr>
        <w:t>水利水电工程施工。参考书目：《水利工程施工》（第6版），袁光裕、胡志根，中国水利水电出版社。</w:t>
      </w:r>
    </w:p>
    <w:p w14:paraId="3606A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default" w:ascii="Calibri" w:hAnsi="Calibri" w:eastAsia="仿宋_GB2312" w:cs="Calibri"/>
          <w:sz w:val="30"/>
          <w:szCs w:val="30"/>
        </w:rPr>
        <w:t>②</w:t>
      </w:r>
      <w:r>
        <w:rPr>
          <w:rFonts w:hint="eastAsia" w:ascii="仿宋_GB2312" w:hAnsi="仿宋_GB2312" w:eastAsia="仿宋_GB2312" w:cs="仿宋_GB2312"/>
          <w:sz w:val="30"/>
          <w:szCs w:val="30"/>
        </w:rPr>
        <w:t>建筑材料。参考书目：《建筑材料》（第7版），方坤河、何真，中国水利水电出版社。</w:t>
      </w:r>
    </w:p>
    <w:p w14:paraId="2EE390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TE5MzhhYWI4NzFlZWY2ZGJhOGM0ZGE1MGI4YjEifQ=="/>
  </w:docVars>
  <w:rsids>
    <w:rsidRoot w:val="000C7565"/>
    <w:rsid w:val="000C7565"/>
    <w:rsid w:val="00D8327A"/>
    <w:rsid w:val="03850DAE"/>
    <w:rsid w:val="0AF66976"/>
    <w:rsid w:val="0D357EB0"/>
    <w:rsid w:val="10176400"/>
    <w:rsid w:val="2C3C4093"/>
    <w:rsid w:val="2E71292F"/>
    <w:rsid w:val="3364233C"/>
    <w:rsid w:val="3687175C"/>
    <w:rsid w:val="3F6A3090"/>
    <w:rsid w:val="51704814"/>
    <w:rsid w:val="7B0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3588</Words>
  <Characters>3697</Characters>
  <Lines>20</Lines>
  <Paragraphs>5</Paragraphs>
  <TotalTime>20</TotalTime>
  <ScaleCrop>false</ScaleCrop>
  <LinksUpToDate>false</LinksUpToDate>
  <CharactersWithSpaces>3699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2021-07-13T08:28:00Z</dcterms:created>
  <dc:creator>admin</dc:creator>
  <cp:lastModifiedBy>YJ转</cp:lastModifiedBy>
  <dcterms:modified xsi:type="dcterms:W3CDTF">2024-09-27T08:58:36Z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C3E36AE623D74403B7022367BA6DCFAB</vt:lpwstr>
  </property>
</Properties>
</file>