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AE805">
      <w:pPr>
        <w:spacing w:before="156" w:beforeLines="50" w:after="156" w:afterLines="50"/>
        <w:jc w:val="center"/>
        <w:outlineLvl w:val="0"/>
        <w:rPr>
          <w:rFonts w:hint="eastAsia"/>
          <w:b/>
          <w:sz w:val="28"/>
          <w:szCs w:val="28"/>
        </w:rPr>
      </w:pPr>
      <w:bookmarkStart w:id="0" w:name="_GoBack"/>
      <w:bookmarkEnd w:id="0"/>
    </w:p>
    <w:p w14:paraId="102AA0DA">
      <w:pPr>
        <w:jc w:val="center"/>
        <w:rPr>
          <w:rFonts w:hint="eastAsia"/>
        </w:rPr>
      </w:pPr>
      <w:r>
        <w:rPr>
          <w:lang/>
        </w:rPr>
        <w:drawing>
          <wp:inline distT="0" distB="0" distL="114300" distR="114300">
            <wp:extent cx="2667635" cy="484505"/>
            <wp:effectExtent l="0" t="0" r="1841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63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32F4D">
      <w:pPr>
        <w:spacing w:before="156" w:beforeLines="50" w:after="156" w:afterLines="50"/>
        <w:jc w:val="center"/>
        <w:outlineLvl w:val="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硕士研究生招生考试</w:t>
      </w:r>
    </w:p>
    <w:p w14:paraId="7F4AA03C">
      <w:pPr>
        <w:spacing w:before="156" w:beforeLines="50" w:after="156" w:afterLines="50"/>
        <w:jc w:val="center"/>
        <w:outlineLvl w:val="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《物理教育综合》考试大纲</w:t>
      </w:r>
    </w:p>
    <w:p w14:paraId="46A69D24">
      <w:pPr>
        <w:spacing w:before="156" w:beforeLines="50" w:after="156" w:afterLines="50"/>
        <w:jc w:val="center"/>
        <w:outlineLvl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（科目代码：639）</w:t>
      </w:r>
    </w:p>
    <w:p w14:paraId="2981306C">
      <w:pPr>
        <w:spacing w:before="156" w:beforeLines="50" w:after="156" w:afterLines="50"/>
        <w:outlineLvl w:val="0"/>
        <w:rPr>
          <w:rFonts w:hint="eastAsia"/>
          <w:b/>
          <w:sz w:val="28"/>
          <w:szCs w:val="28"/>
        </w:rPr>
      </w:pPr>
    </w:p>
    <w:p w14:paraId="413BC708">
      <w:pPr>
        <w:spacing w:before="156" w:beforeLines="50" w:after="156" w:afterLines="50"/>
        <w:outlineLvl w:val="0"/>
        <w:rPr>
          <w:rFonts w:hint="eastAsia"/>
          <w:b/>
          <w:sz w:val="28"/>
          <w:szCs w:val="28"/>
        </w:rPr>
      </w:pPr>
    </w:p>
    <w:p w14:paraId="746AE02C">
      <w:pPr>
        <w:spacing w:before="156" w:beforeLines="50" w:after="156" w:afterLines="50"/>
        <w:outlineLvl w:val="0"/>
        <w:rPr>
          <w:rFonts w:hint="eastAsia"/>
          <w:b/>
          <w:sz w:val="28"/>
          <w:szCs w:val="28"/>
        </w:rPr>
      </w:pPr>
    </w:p>
    <w:p w14:paraId="7FE089FD">
      <w:pPr>
        <w:spacing w:before="156" w:beforeLines="50" w:after="156" w:afterLines="50"/>
        <w:ind w:firstLine="2212" w:firstLineChars="790"/>
        <w:outlineLvl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学院名称（盖章）：</w:t>
      </w:r>
      <w:r>
        <w:rPr>
          <w:rFonts w:hint="eastAsia"/>
          <w:sz w:val="28"/>
          <w:szCs w:val="28"/>
          <w:u w:val="single"/>
        </w:rPr>
        <w:t xml:space="preserve">教育学院      </w:t>
      </w:r>
    </w:p>
    <w:p w14:paraId="21069B91">
      <w:pPr>
        <w:spacing w:before="156" w:beforeLines="50" w:after="156" w:afterLines="50"/>
        <w:ind w:firstLine="2212" w:firstLineChars="790"/>
        <w:outlineLvl w:val="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学院负责人（签字）：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14:paraId="5BE3ACBB">
      <w:pPr>
        <w:spacing w:before="156" w:beforeLines="50" w:after="156" w:afterLines="50"/>
        <w:ind w:firstLine="2212" w:firstLineChars="790"/>
        <w:outlineLvl w:val="0"/>
        <w:rPr>
          <w:rFonts w:hint="eastAsia" w:ascii="宋体" w:cs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编制时间： </w:t>
      </w:r>
      <w:r>
        <w:rPr>
          <w:rFonts w:hint="eastAsia"/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23</w:t>
      </w:r>
      <w:r>
        <w:rPr>
          <w:rFonts w:hint="eastAsia"/>
          <w:sz w:val="28"/>
          <w:szCs w:val="28"/>
          <w:u w:val="single"/>
        </w:rPr>
        <w:t>年7月</w:t>
      </w:r>
      <w:r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 xml:space="preserve">日    </w:t>
      </w:r>
    </w:p>
    <w:p w14:paraId="39722428">
      <w:pPr>
        <w:spacing w:line="440" w:lineRule="exact"/>
        <w:rPr>
          <w:rFonts w:hint="eastAsia" w:ascii="宋体" w:hAnsi="宋体"/>
          <w:b/>
          <w:bCs/>
          <w:sz w:val="24"/>
        </w:rPr>
      </w:pPr>
    </w:p>
    <w:p w14:paraId="39DAB43E">
      <w:pPr>
        <w:spacing w:line="440" w:lineRule="exact"/>
        <w:rPr>
          <w:rFonts w:hint="eastAsia" w:ascii="宋体" w:hAnsi="宋体"/>
          <w:b/>
          <w:bCs/>
          <w:sz w:val="24"/>
        </w:rPr>
      </w:pPr>
    </w:p>
    <w:p w14:paraId="50B265C6">
      <w:pPr>
        <w:spacing w:line="440" w:lineRule="exact"/>
        <w:rPr>
          <w:rFonts w:hint="eastAsia" w:ascii="宋体" w:hAnsi="宋体"/>
          <w:b/>
          <w:bCs/>
          <w:sz w:val="24"/>
        </w:rPr>
      </w:pPr>
    </w:p>
    <w:p w14:paraId="67DA937E">
      <w:pPr>
        <w:spacing w:line="440" w:lineRule="exact"/>
        <w:rPr>
          <w:rFonts w:hint="eastAsia" w:ascii="宋体" w:hAnsi="宋体"/>
          <w:b/>
          <w:bCs/>
          <w:sz w:val="24"/>
        </w:rPr>
      </w:pPr>
    </w:p>
    <w:p w14:paraId="17CC2C72">
      <w:pPr>
        <w:spacing w:line="440" w:lineRule="exact"/>
        <w:rPr>
          <w:rFonts w:hint="eastAsia" w:ascii="宋体" w:hAnsi="宋体"/>
          <w:b/>
          <w:bCs/>
          <w:sz w:val="24"/>
        </w:rPr>
      </w:pPr>
    </w:p>
    <w:p w14:paraId="6E194DF4">
      <w:pPr>
        <w:spacing w:line="440" w:lineRule="exact"/>
        <w:rPr>
          <w:rFonts w:hint="eastAsia" w:ascii="宋体" w:hAnsi="宋体"/>
          <w:b/>
          <w:bCs/>
          <w:sz w:val="24"/>
        </w:rPr>
      </w:pPr>
    </w:p>
    <w:p w14:paraId="5153ED99">
      <w:pPr>
        <w:jc w:val="center"/>
        <w:rPr>
          <w:rFonts w:hint="eastAsia" w:ascii="宋体" w:hAnsi="宋体"/>
          <w:sz w:val="30"/>
          <w:szCs w:val="30"/>
        </w:rPr>
      </w:pPr>
    </w:p>
    <w:p w14:paraId="57E9A336">
      <w:pPr>
        <w:widowControl/>
        <w:spacing w:before="100" w:beforeAutospacing="1" w:after="100" w:afterAutospacing="1" w:line="360" w:lineRule="auto"/>
        <w:contextualSpacing/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</w:p>
    <w:p w14:paraId="5496D454">
      <w:pPr>
        <w:widowControl/>
        <w:spacing w:before="100" w:beforeAutospacing="1" w:after="100" w:afterAutospacing="1" w:line="360" w:lineRule="auto"/>
        <w:contextualSpacing/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</w:p>
    <w:p w14:paraId="2FD27671">
      <w:pPr>
        <w:widowControl/>
        <w:spacing w:before="100" w:beforeAutospacing="1" w:after="100" w:afterAutospacing="1" w:line="360" w:lineRule="auto"/>
        <w:contextualSpacing/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西北师范大学</w:t>
      </w:r>
      <w:r>
        <w:rPr>
          <w:rFonts w:ascii="宋体" w:hAnsi="宋体" w:cs="宋体"/>
          <w:b/>
          <w:bCs/>
          <w:kern w:val="0"/>
          <w:sz w:val="30"/>
          <w:szCs w:val="30"/>
        </w:rPr>
        <w:t>硕士研究生入学考试</w:t>
      </w:r>
    </w:p>
    <w:p w14:paraId="274509B0">
      <w:pPr>
        <w:widowControl/>
        <w:spacing w:before="100" w:beforeAutospacing="1" w:after="100" w:afterAutospacing="1" w:line="360" w:lineRule="auto"/>
        <w:contextualSpacing/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《物理教育综合》考试大纲</w:t>
      </w:r>
    </w:p>
    <w:p w14:paraId="3DED8AF1">
      <w:pPr>
        <w:widowControl/>
        <w:spacing w:before="100" w:beforeAutospacing="1" w:after="100" w:afterAutospacing="1" w:line="360" w:lineRule="auto"/>
        <w:contextualSpacing/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（科目代码：590）</w:t>
      </w:r>
    </w:p>
    <w:p w14:paraId="61883011">
      <w:pPr>
        <w:spacing w:line="300" w:lineRule="auto"/>
        <w:jc w:val="right"/>
        <w:rPr>
          <w:rFonts w:hint="eastAsia" w:ascii="宋体" w:eastAsia="楷体_GB2312"/>
          <w:b/>
          <w:bCs/>
          <w:sz w:val="24"/>
        </w:rPr>
      </w:pPr>
    </w:p>
    <w:p w14:paraId="34EEB879">
      <w:pPr>
        <w:widowControl/>
        <w:spacing w:before="100" w:beforeAutospacing="1" w:after="100" w:afterAutospacing="1" w:line="360" w:lineRule="auto"/>
        <w:contextualSpacing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Ⅰ</w:t>
      </w:r>
      <w:r>
        <w:rPr>
          <w:rFonts w:ascii="宋体" w:hAnsi="宋体" w:cs="宋体"/>
          <w:b/>
          <w:kern w:val="0"/>
          <w:sz w:val="28"/>
          <w:szCs w:val="28"/>
        </w:rPr>
        <w:t>、考试性质</w:t>
      </w:r>
    </w:p>
    <w:p w14:paraId="657DBF2E">
      <w:pPr>
        <w:spacing w:line="44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《物理教育综合（含物理教学论、普通物理学）》</w:t>
      </w:r>
      <w:r>
        <w:rPr>
          <w:rFonts w:ascii="宋体" w:hAnsi="宋体" w:cs="宋体"/>
          <w:kern w:val="0"/>
          <w:szCs w:val="21"/>
        </w:rPr>
        <w:t>专业综合考试是为</w:t>
      </w:r>
      <w:r>
        <w:rPr>
          <w:rFonts w:hint="eastAsia" w:ascii="宋体" w:hAnsi="宋体" w:cs="宋体"/>
          <w:kern w:val="0"/>
          <w:szCs w:val="21"/>
        </w:rPr>
        <w:t>西北师范大学</w:t>
      </w:r>
      <w:r>
        <w:rPr>
          <w:rFonts w:ascii="宋体" w:hAnsi="宋体" w:cs="宋体"/>
          <w:kern w:val="0"/>
          <w:szCs w:val="21"/>
        </w:rPr>
        <w:t>教育学学科的</w:t>
      </w:r>
      <w:r>
        <w:rPr>
          <w:rFonts w:hint="eastAsia" w:ascii="宋体" w:hAnsi="宋体" w:cs="宋体"/>
          <w:kern w:val="0"/>
          <w:szCs w:val="21"/>
        </w:rPr>
        <w:t>物理课程与教学论方向的</w:t>
      </w:r>
      <w:r>
        <w:rPr>
          <w:rFonts w:ascii="宋体" w:hAnsi="宋体" w:cs="宋体"/>
          <w:kern w:val="0"/>
          <w:szCs w:val="21"/>
        </w:rPr>
        <w:t>硕士研究生而设置的具有选拔性质的</w:t>
      </w:r>
      <w:r>
        <w:rPr>
          <w:rFonts w:hint="eastAsia" w:ascii="宋体" w:hAnsi="宋体" w:cs="宋体"/>
          <w:kern w:val="0"/>
          <w:szCs w:val="21"/>
        </w:rPr>
        <w:t>自命题</w:t>
      </w:r>
      <w:r>
        <w:rPr>
          <w:rFonts w:ascii="宋体" w:hAnsi="宋体" w:cs="宋体"/>
          <w:kern w:val="0"/>
          <w:szCs w:val="21"/>
        </w:rPr>
        <w:t>入学考试科目，其目的是科学、公平、有效地测试考生掌握</w:t>
      </w:r>
      <w:r>
        <w:rPr>
          <w:rFonts w:hint="eastAsia" w:ascii="宋体" w:hAnsi="宋体" w:cs="宋体"/>
          <w:kern w:val="0"/>
          <w:szCs w:val="21"/>
        </w:rPr>
        <w:t>的与物理教学相关的</w:t>
      </w:r>
      <w:r>
        <w:rPr>
          <w:rFonts w:ascii="宋体" w:hAnsi="宋体" w:cs="宋体"/>
          <w:kern w:val="0"/>
          <w:szCs w:val="21"/>
        </w:rPr>
        <w:t>大学本科阶段</w:t>
      </w:r>
      <w:r>
        <w:rPr>
          <w:rFonts w:hint="eastAsia" w:ascii="宋体" w:hAnsi="宋体" w:cs="宋体"/>
          <w:kern w:val="0"/>
          <w:szCs w:val="21"/>
        </w:rPr>
        <w:t>的</w:t>
      </w:r>
      <w:r>
        <w:rPr>
          <w:rFonts w:ascii="宋体" w:hAnsi="宋体" w:cs="宋体"/>
          <w:kern w:val="0"/>
          <w:szCs w:val="21"/>
        </w:rPr>
        <w:t>专业基础知识、基本理论、基本方法的水平和分析问题、解决问题的能力，评价的标准</w:t>
      </w:r>
      <w:r>
        <w:rPr>
          <w:rFonts w:hint="eastAsia" w:ascii="宋体" w:hAnsi="宋体" w:cs="宋体"/>
          <w:kern w:val="0"/>
          <w:szCs w:val="21"/>
        </w:rPr>
        <w:t>是</w:t>
      </w:r>
      <w:r>
        <w:rPr>
          <w:rFonts w:ascii="宋体" w:hAnsi="宋体" w:cs="宋体"/>
          <w:kern w:val="0"/>
          <w:szCs w:val="21"/>
        </w:rPr>
        <w:t>高等</w:t>
      </w:r>
      <w:r>
        <w:rPr>
          <w:rFonts w:hint="eastAsia" w:ascii="宋体" w:hAnsi="宋体" w:cs="宋体"/>
          <w:kern w:val="0"/>
          <w:szCs w:val="21"/>
        </w:rPr>
        <w:t>师范院校物理</w:t>
      </w:r>
      <w:r>
        <w:rPr>
          <w:rFonts w:ascii="宋体" w:hAnsi="宋体" w:cs="宋体"/>
          <w:kern w:val="0"/>
          <w:szCs w:val="21"/>
        </w:rPr>
        <w:t>教育</w:t>
      </w:r>
      <w:r>
        <w:rPr>
          <w:rFonts w:hint="eastAsia" w:ascii="宋体" w:hAnsi="宋体" w:cs="宋体"/>
          <w:kern w:val="0"/>
          <w:szCs w:val="21"/>
        </w:rPr>
        <w:t>专业的</w:t>
      </w:r>
      <w:r>
        <w:rPr>
          <w:rFonts w:ascii="宋体" w:hAnsi="宋体" w:cs="宋体"/>
          <w:kern w:val="0"/>
          <w:szCs w:val="21"/>
        </w:rPr>
        <w:t>优秀本科毕业生所能达到的及格及及格以上水平，以利于</w:t>
      </w:r>
      <w:r>
        <w:rPr>
          <w:rFonts w:hint="eastAsia" w:ascii="宋体" w:hAnsi="宋体" w:cs="宋体"/>
          <w:kern w:val="0"/>
          <w:szCs w:val="21"/>
        </w:rPr>
        <w:t>西北师范大学</w:t>
      </w:r>
      <w:r>
        <w:rPr>
          <w:rFonts w:ascii="宋体" w:hAnsi="宋体" w:cs="宋体"/>
          <w:kern w:val="0"/>
          <w:szCs w:val="21"/>
        </w:rPr>
        <w:t>择优选拔，确保硕士研究生的招生质量。</w:t>
      </w:r>
    </w:p>
    <w:p w14:paraId="55F984A6">
      <w:pPr>
        <w:widowControl/>
        <w:spacing w:before="100" w:beforeAutospacing="1" w:after="100" w:afterAutospacing="1" w:line="360" w:lineRule="auto"/>
        <w:contextualSpacing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Ⅱ</w:t>
      </w:r>
      <w:r>
        <w:rPr>
          <w:rFonts w:ascii="宋体" w:hAnsi="宋体" w:cs="宋体"/>
          <w:b/>
          <w:kern w:val="0"/>
          <w:sz w:val="28"/>
          <w:szCs w:val="28"/>
        </w:rPr>
        <w:t>、考查目标</w:t>
      </w:r>
    </w:p>
    <w:p w14:paraId="29EE2EE8">
      <w:pPr>
        <w:spacing w:before="100" w:beforeAutospacing="1" w:after="100" w:afterAutospacing="1" w:line="440" w:lineRule="exact"/>
        <w:ind w:firstLine="420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cs="宋体"/>
          <w:kern w:val="0"/>
          <w:szCs w:val="21"/>
        </w:rPr>
        <w:t>《物理教育综合（含物理教学论、普通物理学）》</w:t>
      </w:r>
      <w:r>
        <w:rPr>
          <w:rFonts w:ascii="宋体" w:hAnsi="宋体" w:cs="宋体"/>
          <w:kern w:val="0"/>
          <w:szCs w:val="21"/>
        </w:rPr>
        <w:t>专业</w:t>
      </w:r>
      <w:r>
        <w:rPr>
          <w:rFonts w:hint="eastAsia" w:ascii="宋体" w:hAnsi="宋体" w:cs="宋体"/>
          <w:kern w:val="0"/>
          <w:szCs w:val="21"/>
        </w:rPr>
        <w:t>综合</w:t>
      </w:r>
      <w:r>
        <w:rPr>
          <w:rFonts w:hint="eastAsia" w:ascii="Calibri" w:hAnsi="Calibri" w:cs="宋体"/>
          <w:color w:val="333333"/>
          <w:kern w:val="0"/>
          <w:szCs w:val="21"/>
        </w:rPr>
        <w:t>考试包括物理教学论和普通物理学的基础课程。要求考生系统掌握上述物理学科教学的基本理论、基本知识和基本方法，能够运用所学的基本理论、基本知识和基本方法分析、判断和解决有关理论问题和实际问题。</w:t>
      </w:r>
    </w:p>
    <w:p w14:paraId="68660FF5">
      <w:pPr>
        <w:widowControl/>
        <w:spacing w:before="100" w:beforeAutospacing="1" w:after="100" w:afterAutospacing="1" w:line="360" w:lineRule="auto"/>
        <w:contextualSpacing/>
        <w:jc w:val="center"/>
        <w:rPr>
          <w:rFonts w:hint="eastAsia" w:ascii="Calibri" w:hAnsi="Calibri" w:cs="宋体"/>
          <w:b/>
          <w:color w:val="333333"/>
          <w:kern w:val="0"/>
          <w:sz w:val="28"/>
          <w:szCs w:val="28"/>
        </w:rPr>
      </w:pPr>
      <w:r>
        <w:rPr>
          <w:rFonts w:hint="eastAsia" w:ascii="Calibri" w:hAnsi="Calibri" w:cs="宋体"/>
          <w:b/>
          <w:color w:val="333333"/>
          <w:kern w:val="0"/>
          <w:sz w:val="28"/>
          <w:szCs w:val="28"/>
        </w:rPr>
        <w:t>Ⅲ、考试形式和试卷结构</w:t>
      </w:r>
    </w:p>
    <w:p w14:paraId="1B0A44CC">
      <w:pPr>
        <w:widowControl/>
        <w:spacing w:line="360" w:lineRule="auto"/>
        <w:contextualSpacing/>
        <w:jc w:val="left"/>
        <w:rPr>
          <w:rFonts w:ascii="宋体" w:hAnsi="宋体" w:cs="宋体"/>
          <w:b/>
          <w:color w:val="333333"/>
          <w:kern w:val="0"/>
          <w:szCs w:val="21"/>
        </w:rPr>
      </w:pPr>
      <w:r>
        <w:rPr>
          <w:rFonts w:hint="eastAsia" w:ascii="Calibri" w:hAnsi="Calibri" w:cs="宋体"/>
          <w:b/>
          <w:color w:val="333333"/>
          <w:kern w:val="0"/>
          <w:szCs w:val="21"/>
        </w:rPr>
        <w:t>一、试卷满分及考试时间</w:t>
      </w:r>
    </w:p>
    <w:p w14:paraId="4FF8D71E">
      <w:pPr>
        <w:widowControl/>
        <w:spacing w:line="360" w:lineRule="auto"/>
        <w:contextualSpacing/>
        <w:jc w:val="left"/>
        <w:rPr>
          <w:rFonts w:hint="eastAsia" w:ascii="宋体" w:hAnsi="宋体" w:cs="宋体"/>
          <w:color w:val="333333"/>
          <w:kern w:val="0"/>
          <w:szCs w:val="21"/>
        </w:rPr>
      </w:pPr>
      <w:r>
        <w:rPr>
          <w:rFonts w:hint="eastAsia" w:ascii="Calibri" w:hAnsi="Calibri" w:cs="宋体"/>
          <w:color w:val="333333"/>
          <w:kern w:val="0"/>
          <w:szCs w:val="21"/>
        </w:rPr>
        <w:t>本试卷满分为1</w:t>
      </w:r>
      <w:r>
        <w:rPr>
          <w:rFonts w:ascii="Calibri" w:hAnsi="Calibri" w:cs="宋体"/>
          <w:color w:val="333333"/>
          <w:kern w:val="0"/>
          <w:szCs w:val="21"/>
        </w:rPr>
        <w:t>00</w:t>
      </w:r>
      <w:r>
        <w:rPr>
          <w:rFonts w:hint="eastAsia" w:ascii="Calibri" w:hAnsi="Calibri" w:cs="宋体"/>
          <w:color w:val="333333"/>
          <w:kern w:val="0"/>
          <w:szCs w:val="21"/>
        </w:rPr>
        <w:t>分，考试时间为</w:t>
      </w:r>
      <w:r>
        <w:rPr>
          <w:rFonts w:ascii="Calibri" w:hAnsi="Calibri" w:cs="宋体"/>
          <w:color w:val="333333"/>
          <w:kern w:val="0"/>
          <w:szCs w:val="21"/>
        </w:rPr>
        <w:t>1</w:t>
      </w:r>
      <w:r>
        <w:rPr>
          <w:rFonts w:hint="eastAsia" w:ascii="Calibri" w:hAnsi="Calibri" w:cs="宋体"/>
          <w:color w:val="333333"/>
          <w:kern w:val="0"/>
          <w:szCs w:val="21"/>
        </w:rPr>
        <w:t>2</w:t>
      </w:r>
      <w:r>
        <w:rPr>
          <w:rFonts w:ascii="Calibri" w:hAnsi="Calibri" w:cs="宋体"/>
          <w:color w:val="333333"/>
          <w:kern w:val="0"/>
          <w:szCs w:val="21"/>
        </w:rPr>
        <w:t>0</w:t>
      </w:r>
      <w:r>
        <w:rPr>
          <w:rFonts w:hint="eastAsia" w:ascii="Calibri" w:hAnsi="Calibri" w:cs="宋体"/>
          <w:color w:val="333333"/>
          <w:kern w:val="0"/>
          <w:szCs w:val="21"/>
        </w:rPr>
        <w:t>分钟。</w:t>
      </w:r>
    </w:p>
    <w:p w14:paraId="61AD83E4">
      <w:pPr>
        <w:widowControl/>
        <w:spacing w:line="360" w:lineRule="auto"/>
        <w:contextualSpacing/>
        <w:jc w:val="left"/>
        <w:rPr>
          <w:rFonts w:hint="eastAsia" w:ascii="宋体" w:hAnsi="宋体" w:cs="宋体"/>
          <w:b/>
          <w:color w:val="333333"/>
          <w:kern w:val="0"/>
          <w:szCs w:val="21"/>
        </w:rPr>
      </w:pPr>
      <w:r>
        <w:rPr>
          <w:rFonts w:hint="eastAsia" w:ascii="Calibri" w:hAnsi="Calibri" w:cs="宋体"/>
          <w:b/>
          <w:color w:val="333333"/>
          <w:kern w:val="0"/>
          <w:szCs w:val="21"/>
        </w:rPr>
        <w:t>二、答题方式</w:t>
      </w:r>
    </w:p>
    <w:p w14:paraId="600409B9">
      <w:pPr>
        <w:widowControl/>
        <w:spacing w:line="360" w:lineRule="auto"/>
        <w:contextualSpacing/>
        <w:jc w:val="left"/>
        <w:rPr>
          <w:rFonts w:hint="eastAsia" w:ascii="宋体" w:hAnsi="宋体" w:cs="宋体"/>
          <w:color w:val="333333"/>
          <w:kern w:val="0"/>
          <w:szCs w:val="21"/>
        </w:rPr>
      </w:pPr>
      <w:r>
        <w:rPr>
          <w:rFonts w:hint="eastAsia" w:ascii="Calibri" w:hAnsi="Calibri" w:cs="宋体"/>
          <w:color w:val="333333"/>
          <w:kern w:val="0"/>
          <w:szCs w:val="21"/>
        </w:rPr>
        <w:t>答题方式为闭卷、笔试。</w:t>
      </w:r>
    </w:p>
    <w:p w14:paraId="599CF11F">
      <w:pPr>
        <w:widowControl/>
        <w:spacing w:line="360" w:lineRule="auto"/>
        <w:contextualSpacing/>
        <w:jc w:val="left"/>
        <w:rPr>
          <w:rFonts w:hint="eastAsia" w:ascii="宋体" w:hAnsi="宋体" w:cs="宋体"/>
          <w:b/>
          <w:color w:val="333333"/>
          <w:kern w:val="0"/>
          <w:szCs w:val="21"/>
        </w:rPr>
      </w:pPr>
      <w:r>
        <w:rPr>
          <w:rFonts w:hint="eastAsia" w:ascii="Calibri" w:hAnsi="Calibri" w:cs="宋体"/>
          <w:b/>
          <w:color w:val="333333"/>
          <w:kern w:val="0"/>
          <w:szCs w:val="21"/>
        </w:rPr>
        <w:t>三、试卷内容结构</w:t>
      </w:r>
    </w:p>
    <w:p w14:paraId="651A25F1">
      <w:pPr>
        <w:widowControl/>
        <w:spacing w:line="360" w:lineRule="auto"/>
        <w:contextualSpacing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Calibri" w:hAnsi="Calibri" w:cs="宋体"/>
          <w:kern w:val="0"/>
          <w:szCs w:val="21"/>
        </w:rPr>
        <w:t>物理教学论</w:t>
      </w:r>
      <w:r>
        <w:rPr>
          <w:rFonts w:ascii="Calibri" w:hAnsi="Calibri" w:cs="宋体"/>
          <w:kern w:val="0"/>
          <w:szCs w:val="21"/>
        </w:rPr>
        <w:t xml:space="preserve">       </w:t>
      </w:r>
      <w:r>
        <w:rPr>
          <w:rFonts w:hint="eastAsia" w:ascii="Calibri" w:hAnsi="Calibri" w:cs="宋体"/>
          <w:kern w:val="0"/>
          <w:szCs w:val="21"/>
        </w:rPr>
        <w:t>约30分</w:t>
      </w:r>
    </w:p>
    <w:p w14:paraId="65F80055">
      <w:pPr>
        <w:widowControl/>
        <w:spacing w:line="360" w:lineRule="auto"/>
        <w:contextualSpacing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Calibri" w:hAnsi="Calibri" w:cs="宋体"/>
          <w:kern w:val="0"/>
          <w:szCs w:val="21"/>
        </w:rPr>
        <w:t>普通物理学       约70分</w:t>
      </w:r>
    </w:p>
    <w:p w14:paraId="29F56DB5">
      <w:pPr>
        <w:widowControl/>
        <w:spacing w:before="156" w:beforeLines="50" w:after="156" w:afterLines="50" w:line="360" w:lineRule="auto"/>
        <w:contextualSpacing/>
        <w:jc w:val="center"/>
        <w:rPr>
          <w:rFonts w:hint="eastAsia" w:ascii="Calibri" w:hAnsi="Calibri" w:cs="宋体"/>
          <w:b/>
          <w:color w:val="333333"/>
          <w:kern w:val="0"/>
          <w:sz w:val="28"/>
          <w:szCs w:val="28"/>
        </w:rPr>
      </w:pPr>
      <w:r>
        <w:rPr>
          <w:rFonts w:hint="eastAsia" w:ascii="Calibri" w:hAnsi="Calibri" w:cs="宋体"/>
          <w:b/>
          <w:color w:val="333333"/>
          <w:kern w:val="0"/>
          <w:sz w:val="28"/>
          <w:szCs w:val="28"/>
        </w:rPr>
        <w:t>Ⅳ、考查内容</w:t>
      </w:r>
    </w:p>
    <w:p w14:paraId="44D9D983">
      <w:pPr>
        <w:widowControl/>
        <w:spacing w:before="156" w:beforeLines="50" w:after="156" w:afterLines="50" w:line="360" w:lineRule="auto"/>
        <w:ind w:firstLine="495" w:firstLineChars="176"/>
        <w:contextualSpacing/>
        <w:jc w:val="center"/>
        <w:rPr>
          <w:rFonts w:hint="eastAsia" w:ascii="Calibri" w:hAnsi="Calibri" w:cs="宋体"/>
          <w:b/>
          <w:color w:val="333333"/>
          <w:kern w:val="0"/>
          <w:sz w:val="28"/>
          <w:szCs w:val="28"/>
        </w:rPr>
      </w:pPr>
      <w:r>
        <w:rPr>
          <w:rFonts w:hint="eastAsia" w:ascii="Calibri" w:hAnsi="Calibri" w:cs="宋体"/>
          <w:b/>
          <w:color w:val="333333"/>
          <w:kern w:val="0"/>
          <w:sz w:val="28"/>
          <w:szCs w:val="28"/>
        </w:rPr>
        <w:t>物理教学论</w:t>
      </w:r>
    </w:p>
    <w:p w14:paraId="14F6C271">
      <w:pPr>
        <w:widowControl/>
        <w:spacing w:line="360" w:lineRule="auto"/>
        <w:ind w:firstLine="371" w:firstLineChars="176"/>
        <w:contextualSpacing/>
        <w:jc w:val="left"/>
        <w:rPr>
          <w:rFonts w:hint="eastAsia" w:ascii="宋体" w:hAnsi="宋体" w:cs="宋体"/>
          <w:b/>
          <w:color w:val="333333"/>
          <w:kern w:val="0"/>
          <w:szCs w:val="21"/>
        </w:rPr>
      </w:pPr>
      <w:r>
        <w:rPr>
          <w:rFonts w:hint="eastAsia" w:ascii="Calibri" w:hAnsi="Calibri" w:cs="宋体"/>
          <w:b/>
          <w:color w:val="333333"/>
          <w:kern w:val="0"/>
          <w:szCs w:val="21"/>
        </w:rPr>
        <w:t>【考查目标】</w:t>
      </w:r>
    </w:p>
    <w:p w14:paraId="2084A5CC">
      <w:pPr>
        <w:widowControl/>
        <w:spacing w:line="360" w:lineRule="auto"/>
        <w:ind w:firstLine="369" w:firstLineChars="176"/>
        <w:contextualSpacing/>
        <w:jc w:val="left"/>
        <w:rPr>
          <w:rFonts w:hint="eastAsia" w:ascii="Calibri" w:hAnsi="Calibri" w:cs="宋体"/>
          <w:color w:val="333333"/>
          <w:kern w:val="0"/>
          <w:szCs w:val="21"/>
        </w:rPr>
      </w:pPr>
      <w:r>
        <w:rPr>
          <w:rFonts w:ascii="Calibri" w:hAnsi="Calibri" w:cs="宋体"/>
          <w:color w:val="333333"/>
          <w:kern w:val="0"/>
          <w:szCs w:val="21"/>
        </w:rPr>
        <w:t>1</w:t>
      </w:r>
      <w:r>
        <w:rPr>
          <w:rFonts w:hint="eastAsia" w:ascii="Calibri" w:hAnsi="Calibri" w:cs="宋体"/>
          <w:color w:val="333333"/>
          <w:kern w:val="0"/>
          <w:szCs w:val="21"/>
        </w:rPr>
        <w:t>．正确理解新课程初、高中物理课程标准的基本内容。</w:t>
      </w:r>
    </w:p>
    <w:p w14:paraId="107398EE">
      <w:pPr>
        <w:widowControl/>
        <w:spacing w:line="360" w:lineRule="auto"/>
        <w:ind w:firstLine="369" w:firstLineChars="176"/>
        <w:contextualSpacing/>
        <w:jc w:val="left"/>
        <w:rPr>
          <w:rFonts w:hint="eastAsia" w:ascii="宋体" w:hAnsi="宋体" w:cs="宋体"/>
          <w:color w:val="333333"/>
          <w:kern w:val="0"/>
          <w:szCs w:val="21"/>
        </w:rPr>
      </w:pPr>
      <w:r>
        <w:rPr>
          <w:rFonts w:ascii="Calibri" w:hAnsi="Calibri" w:cs="宋体"/>
          <w:color w:val="333333"/>
          <w:kern w:val="0"/>
          <w:szCs w:val="21"/>
        </w:rPr>
        <w:t>2</w:t>
      </w:r>
      <w:r>
        <w:rPr>
          <w:rFonts w:hint="eastAsia" w:ascii="Calibri" w:hAnsi="Calibri" w:cs="宋体"/>
          <w:color w:val="333333"/>
          <w:kern w:val="0"/>
          <w:szCs w:val="21"/>
        </w:rPr>
        <w:t>．正确理解</w:t>
      </w:r>
      <w:r>
        <w:rPr>
          <w:rFonts w:ascii="Verdana" w:hAnsi="Verdana"/>
          <w:szCs w:val="21"/>
        </w:rPr>
        <w:t>中学物理教学</w:t>
      </w:r>
      <w:r>
        <w:rPr>
          <w:rFonts w:hint="eastAsia" w:ascii="Verdana" w:hAnsi="Verdana"/>
          <w:szCs w:val="21"/>
        </w:rPr>
        <w:t>论的</w:t>
      </w:r>
      <w:r>
        <w:rPr>
          <w:rFonts w:hint="eastAsia" w:ascii="Calibri" w:hAnsi="Calibri" w:cs="宋体"/>
          <w:kern w:val="0"/>
          <w:szCs w:val="21"/>
        </w:rPr>
        <w:t>基本理论</w:t>
      </w:r>
      <w:r>
        <w:rPr>
          <w:rFonts w:hint="eastAsia" w:ascii="Calibri" w:hAnsi="Calibri" w:cs="宋体"/>
          <w:color w:val="333333"/>
          <w:kern w:val="0"/>
          <w:szCs w:val="21"/>
        </w:rPr>
        <w:t>。</w:t>
      </w:r>
    </w:p>
    <w:p w14:paraId="33E632E0">
      <w:pPr>
        <w:spacing w:before="156" w:beforeLines="50" w:after="156" w:afterLines="50" w:line="440" w:lineRule="exact"/>
        <w:ind w:left="412" w:leftChars="196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ab/>
      </w:r>
      <w:r>
        <w:rPr>
          <w:rFonts w:hint="eastAsia" w:ascii="Calibri" w:hAnsi="Calibri" w:cs="宋体"/>
          <w:b/>
          <w:color w:val="333333"/>
          <w:kern w:val="0"/>
          <w:szCs w:val="21"/>
        </w:rPr>
        <w:t>【考查内容】</w:t>
      </w:r>
    </w:p>
    <w:p w14:paraId="35B55F98">
      <w:pPr>
        <w:spacing w:line="440" w:lineRule="exact"/>
        <w:ind w:firstLine="413" w:firstLineChars="196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一、物理课程与教学目标</w:t>
      </w:r>
    </w:p>
    <w:p w14:paraId="2CF47D90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（一）提高全体学生的物理学科核心素养</w:t>
      </w:r>
    </w:p>
    <w:p w14:paraId="79A474EB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（二）义务教育阶段物理课程与教学目标</w:t>
      </w:r>
    </w:p>
    <w:p w14:paraId="3453EA91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（三）普通高中物理课程与教学目标</w:t>
      </w:r>
    </w:p>
    <w:p w14:paraId="1FA00A25">
      <w:pPr>
        <w:spacing w:line="440" w:lineRule="exact"/>
        <w:ind w:firstLine="413" w:firstLineChars="196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二、物理教学内容、过程和原则</w:t>
      </w:r>
    </w:p>
    <w:p w14:paraId="0167C1DD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（一）中学物理教学内容概述</w:t>
      </w:r>
    </w:p>
    <w:p w14:paraId="6ABE9FAD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（二）中学物理教学过程</w:t>
      </w:r>
    </w:p>
    <w:p w14:paraId="3B8EAD36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（三）中学物理教学原则</w:t>
      </w:r>
    </w:p>
    <w:p w14:paraId="4EAEF754">
      <w:pPr>
        <w:spacing w:line="440" w:lineRule="exact"/>
        <w:ind w:firstLine="413" w:firstLineChars="196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三、物理教学模式、方法与策略</w:t>
      </w:r>
    </w:p>
    <w:p w14:paraId="33671068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（一）物理教学模式</w:t>
      </w:r>
    </w:p>
    <w:p w14:paraId="27535895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（二）物理教学方法</w:t>
      </w:r>
    </w:p>
    <w:p w14:paraId="3DA07AFC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（三）物理教学策略</w:t>
      </w:r>
    </w:p>
    <w:p w14:paraId="2C4DC9D9">
      <w:pPr>
        <w:spacing w:line="440" w:lineRule="exact"/>
        <w:ind w:firstLine="413" w:firstLineChars="196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四、物理教学资源的开发与利用</w:t>
      </w:r>
    </w:p>
    <w:p w14:paraId="396F46DC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（一）物理教学资源概述</w:t>
      </w:r>
    </w:p>
    <w:p w14:paraId="42725E4E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（二）文本教学资源的开发与利用</w:t>
      </w:r>
    </w:p>
    <w:p w14:paraId="0E2C71AE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（三）实验室及多媒体类教学资源的开发与利用</w:t>
      </w:r>
    </w:p>
    <w:p w14:paraId="73723F02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（四）生活与社会环境教学资源的开发与利用</w:t>
      </w:r>
    </w:p>
    <w:p w14:paraId="3B55050E">
      <w:pPr>
        <w:spacing w:line="440" w:lineRule="exact"/>
        <w:ind w:firstLine="413" w:firstLineChars="196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五、物理教学设计</w:t>
      </w:r>
    </w:p>
    <w:p w14:paraId="78254CFB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（一）教学设计概述</w:t>
      </w:r>
    </w:p>
    <w:p w14:paraId="2A1D6E66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（二）课堂教学设计及案例</w:t>
      </w:r>
    </w:p>
    <w:p w14:paraId="54A9B0AD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（三）如何进行说课</w:t>
      </w:r>
    </w:p>
    <w:p w14:paraId="47AE08EA">
      <w:pPr>
        <w:spacing w:line="440" w:lineRule="exact"/>
        <w:ind w:firstLine="413" w:firstLineChars="196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六、物理实验教学</w:t>
      </w:r>
    </w:p>
    <w:p w14:paraId="5396D0A6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（一）物理教学必须以实验为基础</w:t>
      </w:r>
    </w:p>
    <w:p w14:paraId="6E2322B4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（二）演示实验教学</w:t>
      </w:r>
    </w:p>
    <w:p w14:paraId="2D9ECE92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（三）学生分组实验教学</w:t>
      </w:r>
    </w:p>
    <w:p w14:paraId="0239F79C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（四）实验教学案例与评析</w:t>
      </w:r>
    </w:p>
    <w:p w14:paraId="78F8CAFD">
      <w:pPr>
        <w:spacing w:line="440" w:lineRule="exact"/>
        <w:ind w:firstLine="413" w:firstLineChars="196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七、物理概念教学</w:t>
      </w:r>
    </w:p>
    <w:p w14:paraId="65A5A0A8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（一）物理概念的特点</w:t>
      </w:r>
    </w:p>
    <w:p w14:paraId="31E5F58B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（二）物理概念的教学要求</w:t>
      </w:r>
    </w:p>
    <w:p w14:paraId="58F05B26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（三）物理概念的教学过程</w:t>
      </w:r>
    </w:p>
    <w:p w14:paraId="49DA3D04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（四）概念教学案例与评析</w:t>
      </w:r>
    </w:p>
    <w:p w14:paraId="0FD0E547">
      <w:pPr>
        <w:spacing w:line="440" w:lineRule="exact"/>
        <w:ind w:firstLine="413" w:firstLineChars="196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八、物理规律教学</w:t>
      </w:r>
    </w:p>
    <w:p w14:paraId="2685752A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（一）物理规律的特点</w:t>
      </w:r>
    </w:p>
    <w:p w14:paraId="3F408BB9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（二）重点物理规律的教学要求</w:t>
      </w:r>
    </w:p>
    <w:p w14:paraId="399D648F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（三）物理规律的教学过程</w:t>
      </w:r>
    </w:p>
    <w:p w14:paraId="1299772D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（四）规律教学案例与评析</w:t>
      </w:r>
    </w:p>
    <w:p w14:paraId="31B97CD5">
      <w:pPr>
        <w:widowControl/>
        <w:spacing w:before="156" w:beforeLines="50" w:after="156" w:afterLines="50" w:line="360" w:lineRule="auto"/>
        <w:ind w:firstLine="495" w:firstLineChars="176"/>
        <w:contextualSpacing/>
        <w:jc w:val="center"/>
        <w:rPr>
          <w:rFonts w:hint="eastAsia" w:ascii="Calibri" w:hAnsi="Calibri" w:cs="宋体"/>
          <w:b/>
          <w:color w:val="333333"/>
          <w:kern w:val="0"/>
          <w:sz w:val="28"/>
          <w:szCs w:val="28"/>
        </w:rPr>
      </w:pPr>
      <w:r>
        <w:rPr>
          <w:rFonts w:hint="eastAsia" w:ascii="Calibri" w:hAnsi="Calibri" w:cs="宋体"/>
          <w:b/>
          <w:color w:val="333333"/>
          <w:kern w:val="0"/>
          <w:sz w:val="28"/>
          <w:szCs w:val="28"/>
        </w:rPr>
        <w:t>普通物理学</w:t>
      </w:r>
    </w:p>
    <w:p w14:paraId="6BB28C4E">
      <w:pPr>
        <w:spacing w:before="156" w:beforeLines="50" w:after="156" w:afterLines="50" w:line="440" w:lineRule="exact"/>
        <w:ind w:left="412" w:leftChars="196"/>
        <w:rPr>
          <w:rFonts w:hint="eastAsia" w:ascii="Verdana" w:hAnsi="Verdana"/>
          <w:szCs w:val="21"/>
        </w:rPr>
      </w:pPr>
      <w:r>
        <w:rPr>
          <w:rFonts w:hint="eastAsia" w:ascii="Calibri" w:hAnsi="Calibri" w:cs="宋体"/>
          <w:b/>
          <w:color w:val="333333"/>
          <w:kern w:val="0"/>
          <w:szCs w:val="21"/>
        </w:rPr>
        <w:t>【考查目标】</w:t>
      </w:r>
    </w:p>
    <w:p w14:paraId="2C38929A">
      <w:pPr>
        <w:numPr>
          <w:ilvl w:val="0"/>
          <w:numId w:val="1"/>
        </w:numPr>
        <w:spacing w:line="440" w:lineRule="exact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能够深入理解普通物理学的基本概念和规律。</w:t>
      </w:r>
    </w:p>
    <w:p w14:paraId="3BD70312">
      <w:pPr>
        <w:numPr>
          <w:ilvl w:val="0"/>
          <w:numId w:val="1"/>
        </w:numPr>
        <w:spacing w:line="440" w:lineRule="exact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能够灵活运用物理学的基本概念和规律解决实际问题。</w:t>
      </w:r>
    </w:p>
    <w:p w14:paraId="76486FBA">
      <w:pPr>
        <w:spacing w:before="156" w:beforeLines="50" w:after="156" w:afterLines="50" w:line="440" w:lineRule="exact"/>
        <w:ind w:left="412" w:leftChars="196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ab/>
      </w:r>
      <w:r>
        <w:rPr>
          <w:rFonts w:hint="eastAsia" w:ascii="Calibri" w:hAnsi="Calibri" w:cs="宋体"/>
          <w:b/>
          <w:color w:val="333333"/>
          <w:kern w:val="0"/>
          <w:szCs w:val="21"/>
        </w:rPr>
        <w:t>【考查内容】</w:t>
      </w:r>
    </w:p>
    <w:p w14:paraId="1EEE824E">
      <w:pPr>
        <w:tabs>
          <w:tab w:val="left" w:pos="270"/>
        </w:tabs>
        <w:spacing w:line="440" w:lineRule="exact"/>
        <w:ind w:firstLine="413" w:firstLineChars="196"/>
        <w:rPr>
          <w:rFonts w:hint="eastAsia" w:ascii="Calibri" w:hAnsi="Calibri" w:cs="宋体"/>
          <w:b/>
          <w:color w:val="333333"/>
          <w:kern w:val="0"/>
          <w:szCs w:val="21"/>
        </w:rPr>
      </w:pPr>
      <w:r>
        <w:rPr>
          <w:rFonts w:hint="eastAsia" w:ascii="Calibri" w:hAnsi="Calibri" w:cs="宋体"/>
          <w:b/>
          <w:color w:val="333333"/>
          <w:kern w:val="0"/>
          <w:szCs w:val="21"/>
        </w:rPr>
        <w:t>一、运动和力</w:t>
      </w:r>
    </w:p>
    <w:p w14:paraId="46607344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（一）质点运动的描述</w:t>
      </w:r>
    </w:p>
    <w:p w14:paraId="36BD15FE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（二）抛体运动</w:t>
      </w:r>
    </w:p>
    <w:p w14:paraId="301A91E5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（三）圆周运动和一般曲线运动</w:t>
      </w:r>
    </w:p>
    <w:p w14:paraId="2C609155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（四）相对运动</w:t>
      </w:r>
    </w:p>
    <w:p w14:paraId="557B2E43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（五）牛顿运动定律力学中的常见力</w:t>
      </w:r>
    </w:p>
    <w:p w14:paraId="0531D103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（六）伽利略相对性原理非惯性系惯性力</w:t>
      </w:r>
    </w:p>
    <w:p w14:paraId="45341712">
      <w:pPr>
        <w:spacing w:line="440" w:lineRule="exact"/>
        <w:ind w:firstLine="413" w:firstLineChars="196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二、运动的守恒量和守恒定律</w:t>
      </w:r>
    </w:p>
    <w:p w14:paraId="127E6888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（一）质点系的内力和外力质心运动定理</w:t>
      </w:r>
    </w:p>
    <w:p w14:paraId="189642E8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（二）动量定理  动量守恒定律</w:t>
      </w:r>
    </w:p>
    <w:p w14:paraId="4E35FD86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（三）质点的角动量定理和角动量守恒定律</w:t>
      </w:r>
    </w:p>
    <w:p w14:paraId="3E9D408C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（四）功 动能动能定理</w:t>
      </w:r>
    </w:p>
    <w:p w14:paraId="179633CF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（五）保守力成对力的功 势能</w:t>
      </w:r>
    </w:p>
    <w:p w14:paraId="4E8651BB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（六）质点系的功能原理机械能守恒定律</w:t>
      </w:r>
    </w:p>
    <w:p w14:paraId="0DFB1609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（七）碰撞</w:t>
      </w:r>
    </w:p>
    <w:p w14:paraId="0167E31B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（八）对称性和守恒定律</w:t>
      </w:r>
    </w:p>
    <w:p w14:paraId="0715FED4">
      <w:pPr>
        <w:spacing w:line="440" w:lineRule="exact"/>
        <w:ind w:firstLine="413" w:firstLineChars="196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三、刚体和流体的运动</w:t>
      </w:r>
    </w:p>
    <w:p w14:paraId="3C9F18B0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（一）刚体模型及其运动</w:t>
      </w:r>
    </w:p>
    <w:p w14:paraId="11CE89F3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（二）力矩 转动惯量 定轴转动定律</w:t>
      </w:r>
    </w:p>
    <w:p w14:paraId="55C8C385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（三）定轴转动中的功能关系</w:t>
      </w:r>
    </w:p>
    <w:p w14:paraId="35831F31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（四）定轴转动刚体的角动量定理和角动量守恒定律</w:t>
      </w:r>
    </w:p>
    <w:p w14:paraId="4C48F9C3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（五）进动</w:t>
      </w:r>
    </w:p>
    <w:p w14:paraId="589BCCE8">
      <w:pPr>
        <w:spacing w:line="440" w:lineRule="exact"/>
        <w:ind w:firstLine="411" w:firstLineChars="196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szCs w:val="21"/>
        </w:rPr>
        <w:t>（六）理想流体模型定常流动伯努利方程</w:t>
      </w:r>
    </w:p>
    <w:p w14:paraId="7D479659">
      <w:pPr>
        <w:spacing w:line="440" w:lineRule="exact"/>
        <w:ind w:firstLine="413" w:firstLineChars="196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四、相对论基础</w:t>
      </w:r>
    </w:p>
    <w:p w14:paraId="05F8A584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（一）狭义相对论基本原理 洛伦兹变换</w:t>
      </w:r>
    </w:p>
    <w:p w14:paraId="4E851D03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（二）相对论速度变换</w:t>
      </w:r>
    </w:p>
    <w:p w14:paraId="2DA85399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（三）狭义相对论的时空观</w:t>
      </w:r>
    </w:p>
    <w:p w14:paraId="22279D29">
      <w:pPr>
        <w:spacing w:line="440" w:lineRule="exact"/>
        <w:ind w:firstLine="411" w:firstLineChars="196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szCs w:val="21"/>
        </w:rPr>
        <w:t>（四）狭义相对论动力学基础</w:t>
      </w:r>
    </w:p>
    <w:p w14:paraId="0CD231A2">
      <w:pPr>
        <w:spacing w:line="440" w:lineRule="exact"/>
        <w:ind w:firstLine="413" w:firstLineChars="196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五、气体动理论</w:t>
      </w:r>
    </w:p>
    <w:p w14:paraId="64D77756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（一）平衡态理想气体物态方程</w:t>
      </w:r>
    </w:p>
    <w:p w14:paraId="11FC731B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（二）理想气体的微观模型</w:t>
      </w:r>
    </w:p>
    <w:p w14:paraId="67E9C14E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（三）理想气体的压强和温度公式</w:t>
      </w:r>
    </w:p>
    <w:p w14:paraId="6F4F3DFB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（四）能量均分定理 理想气体的内能</w:t>
      </w:r>
    </w:p>
    <w:p w14:paraId="45E5F99F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（五）麦克斯韦速率分布律</w:t>
      </w:r>
    </w:p>
    <w:p w14:paraId="02811B15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（六）麦克斯韦—玻耳兹曼能量分布律 重力场中粒子按高度的分布</w:t>
      </w:r>
    </w:p>
    <w:p w14:paraId="4C824D35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（七）分子碰撞和平均自由程</w:t>
      </w:r>
    </w:p>
    <w:p w14:paraId="5914BD97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（八）气体的输运现象</w:t>
      </w:r>
    </w:p>
    <w:p w14:paraId="5CA20FF6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（九）真实气体范德瓦耳斯方程</w:t>
      </w:r>
    </w:p>
    <w:p w14:paraId="02915397">
      <w:pPr>
        <w:spacing w:line="440" w:lineRule="exact"/>
        <w:ind w:firstLine="413" w:firstLineChars="196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六、热力学基础</w:t>
      </w:r>
    </w:p>
    <w:p w14:paraId="68F933AA">
      <w:pPr>
        <w:spacing w:line="440" w:lineRule="exact"/>
        <w:ind w:left="412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（一）热力学第零定律和</w:t>
      </w:r>
      <w:r>
        <w:rPr>
          <w:rFonts w:ascii="Verdana" w:hAnsi="Verdana"/>
          <w:szCs w:val="21"/>
        </w:rPr>
        <w:t>第一定律</w:t>
      </w:r>
    </w:p>
    <w:p w14:paraId="49616837">
      <w:pPr>
        <w:spacing w:line="440" w:lineRule="exact"/>
        <w:ind w:left="412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（二）</w:t>
      </w:r>
      <w:r>
        <w:rPr>
          <w:rFonts w:ascii="Verdana" w:hAnsi="Verdana"/>
          <w:szCs w:val="21"/>
        </w:rPr>
        <w:t>热力学第一定律对于理想气体等值过程的应用</w:t>
      </w:r>
    </w:p>
    <w:p w14:paraId="3F21A27F">
      <w:pPr>
        <w:spacing w:line="440" w:lineRule="exact"/>
        <w:ind w:left="412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（三）</w:t>
      </w:r>
      <w:r>
        <w:rPr>
          <w:rFonts w:ascii="Verdana" w:hAnsi="Verdana"/>
          <w:szCs w:val="21"/>
        </w:rPr>
        <w:t>循环过程</w:t>
      </w:r>
      <w:r>
        <w:rPr>
          <w:rFonts w:hint="eastAsia" w:ascii="Verdana" w:hAnsi="Verdana"/>
          <w:szCs w:val="21"/>
        </w:rPr>
        <w:t xml:space="preserve"> </w:t>
      </w:r>
      <w:r>
        <w:rPr>
          <w:rFonts w:ascii="Verdana" w:hAnsi="Verdana"/>
          <w:szCs w:val="21"/>
        </w:rPr>
        <w:t>卡诺循环</w:t>
      </w:r>
    </w:p>
    <w:p w14:paraId="4F62CFC5">
      <w:pPr>
        <w:spacing w:line="440" w:lineRule="exact"/>
        <w:ind w:left="412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（四）</w:t>
      </w:r>
      <w:r>
        <w:rPr>
          <w:rFonts w:ascii="Verdana" w:hAnsi="Verdana"/>
          <w:szCs w:val="21"/>
        </w:rPr>
        <w:t>热力学第二定律</w:t>
      </w:r>
    </w:p>
    <w:p w14:paraId="5B6C52C7">
      <w:pPr>
        <w:spacing w:line="440" w:lineRule="exact"/>
        <w:ind w:left="412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（五）</w:t>
      </w:r>
      <w:r>
        <w:rPr>
          <w:rFonts w:ascii="Verdana" w:hAnsi="Verdana"/>
          <w:szCs w:val="21"/>
        </w:rPr>
        <w:t>可逆过程与不可逆过程卡诺定理</w:t>
      </w:r>
    </w:p>
    <w:p w14:paraId="207012F2">
      <w:pPr>
        <w:spacing w:line="440" w:lineRule="exact"/>
        <w:ind w:left="412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（六）</w:t>
      </w:r>
      <w:r>
        <w:rPr>
          <w:rFonts w:ascii="Verdana" w:hAnsi="Verdana"/>
          <w:szCs w:val="21"/>
        </w:rPr>
        <w:t>熵</w:t>
      </w:r>
      <w:r>
        <w:rPr>
          <w:rFonts w:hint="eastAsia" w:ascii="Verdana" w:hAnsi="Verdana"/>
          <w:szCs w:val="21"/>
        </w:rPr>
        <w:t xml:space="preserve"> 玻尔兹曼关系</w:t>
      </w:r>
    </w:p>
    <w:p w14:paraId="25E48889">
      <w:pPr>
        <w:spacing w:line="440" w:lineRule="exact"/>
        <w:ind w:left="412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（七）</w:t>
      </w:r>
      <w:r>
        <w:rPr>
          <w:rFonts w:ascii="Verdana" w:hAnsi="Verdana"/>
          <w:szCs w:val="21"/>
        </w:rPr>
        <w:t>熵增加原理</w:t>
      </w:r>
      <w:r>
        <w:rPr>
          <w:rFonts w:hint="eastAsia" w:ascii="Verdana" w:hAnsi="Verdana"/>
          <w:szCs w:val="21"/>
        </w:rPr>
        <w:t xml:space="preserve"> </w:t>
      </w:r>
      <w:r>
        <w:rPr>
          <w:rFonts w:ascii="Verdana" w:hAnsi="Verdana"/>
          <w:szCs w:val="21"/>
        </w:rPr>
        <w:t>热力学第二定律的统计意义</w:t>
      </w:r>
    </w:p>
    <w:p w14:paraId="2AA3F0BB">
      <w:pPr>
        <w:spacing w:line="440" w:lineRule="exact"/>
        <w:ind w:firstLine="413" w:firstLineChars="196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七、静止电荷的电场</w:t>
      </w:r>
    </w:p>
    <w:p w14:paraId="36AA7B30">
      <w:pPr>
        <w:spacing w:line="440" w:lineRule="exact"/>
        <w:ind w:left="412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（一）物质的电结构 库仑定律</w:t>
      </w:r>
    </w:p>
    <w:p w14:paraId="5C94E293">
      <w:pPr>
        <w:spacing w:line="440" w:lineRule="exact"/>
        <w:ind w:left="412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（二）静</w:t>
      </w:r>
      <w:r>
        <w:rPr>
          <w:rFonts w:ascii="Verdana" w:hAnsi="Verdana"/>
          <w:szCs w:val="21"/>
        </w:rPr>
        <w:t>电场</w:t>
      </w:r>
      <w:r>
        <w:rPr>
          <w:rFonts w:hint="eastAsia" w:ascii="Verdana" w:hAnsi="Verdana"/>
          <w:szCs w:val="21"/>
        </w:rPr>
        <w:t xml:space="preserve"> </w:t>
      </w:r>
      <w:r>
        <w:rPr>
          <w:rFonts w:ascii="Verdana" w:hAnsi="Verdana"/>
          <w:szCs w:val="21"/>
        </w:rPr>
        <w:t>电场强度</w:t>
      </w:r>
    </w:p>
    <w:p w14:paraId="11EB271F">
      <w:pPr>
        <w:spacing w:line="440" w:lineRule="exact"/>
        <w:ind w:left="412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（三）静</w:t>
      </w:r>
      <w:r>
        <w:rPr>
          <w:rFonts w:ascii="Verdana" w:hAnsi="Verdana"/>
          <w:szCs w:val="21"/>
        </w:rPr>
        <w:t>电场</w:t>
      </w:r>
      <w:r>
        <w:rPr>
          <w:rFonts w:hint="eastAsia" w:ascii="Verdana" w:hAnsi="Verdana"/>
          <w:szCs w:val="21"/>
        </w:rPr>
        <w:t>的</w:t>
      </w:r>
      <w:r>
        <w:rPr>
          <w:rFonts w:ascii="Verdana" w:hAnsi="Verdana"/>
          <w:szCs w:val="21"/>
        </w:rPr>
        <w:t>高斯定理</w:t>
      </w:r>
    </w:p>
    <w:p w14:paraId="43376ED3">
      <w:pPr>
        <w:spacing w:line="440" w:lineRule="exact"/>
        <w:ind w:left="412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（四）</w:t>
      </w:r>
      <w:r>
        <w:rPr>
          <w:rFonts w:ascii="Verdana" w:hAnsi="Verdana"/>
          <w:szCs w:val="21"/>
        </w:rPr>
        <w:t>静电场的环路定理</w:t>
      </w:r>
      <w:r>
        <w:rPr>
          <w:rFonts w:hint="eastAsia" w:ascii="Verdana" w:hAnsi="Verdana"/>
          <w:szCs w:val="21"/>
        </w:rPr>
        <w:t xml:space="preserve"> </w:t>
      </w:r>
      <w:r>
        <w:rPr>
          <w:rFonts w:ascii="Verdana" w:hAnsi="Verdana"/>
          <w:szCs w:val="21"/>
        </w:rPr>
        <w:t>电势</w:t>
      </w:r>
    </w:p>
    <w:p w14:paraId="27FAAB18">
      <w:pPr>
        <w:spacing w:line="440" w:lineRule="exact"/>
        <w:ind w:left="412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（五）</w:t>
      </w:r>
      <w:r>
        <w:rPr>
          <w:rFonts w:ascii="Verdana" w:hAnsi="Verdana"/>
          <w:szCs w:val="21"/>
        </w:rPr>
        <w:t>电场强度与电势梯度的关系</w:t>
      </w:r>
    </w:p>
    <w:p w14:paraId="55382497">
      <w:pPr>
        <w:spacing w:line="440" w:lineRule="exact"/>
        <w:ind w:left="412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（六）</w:t>
      </w:r>
      <w:r>
        <w:rPr>
          <w:rFonts w:ascii="Verdana" w:hAnsi="Verdana"/>
          <w:szCs w:val="21"/>
        </w:rPr>
        <w:t>静电场中的导体</w:t>
      </w:r>
    </w:p>
    <w:p w14:paraId="43C900DD">
      <w:pPr>
        <w:spacing w:line="440" w:lineRule="exact"/>
        <w:ind w:left="412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（七）</w:t>
      </w:r>
      <w:r>
        <w:rPr>
          <w:rFonts w:ascii="Verdana" w:hAnsi="Verdana"/>
          <w:szCs w:val="21"/>
        </w:rPr>
        <w:t>电容器的电容</w:t>
      </w:r>
    </w:p>
    <w:p w14:paraId="262EDB55">
      <w:pPr>
        <w:spacing w:line="440" w:lineRule="exact"/>
        <w:ind w:left="412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（八）静电场中的</w:t>
      </w:r>
      <w:r>
        <w:rPr>
          <w:rFonts w:ascii="Verdana" w:hAnsi="Verdana"/>
          <w:szCs w:val="21"/>
        </w:rPr>
        <w:t>电介质</w:t>
      </w:r>
    </w:p>
    <w:p w14:paraId="53F9DEAE">
      <w:pPr>
        <w:spacing w:line="440" w:lineRule="exact"/>
        <w:ind w:left="412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（九）</w:t>
      </w:r>
      <w:r>
        <w:rPr>
          <w:rFonts w:ascii="Verdana" w:hAnsi="Verdana"/>
          <w:szCs w:val="21"/>
        </w:rPr>
        <w:t>有电介质时的高斯定理</w:t>
      </w:r>
      <w:r>
        <w:rPr>
          <w:rFonts w:hint="eastAsia" w:ascii="Verdana" w:hAnsi="Verdana"/>
          <w:szCs w:val="21"/>
        </w:rPr>
        <w:t xml:space="preserve"> </w:t>
      </w:r>
      <w:r>
        <w:rPr>
          <w:rFonts w:ascii="Verdana" w:hAnsi="Verdana"/>
          <w:szCs w:val="21"/>
        </w:rPr>
        <w:t>电位移</w:t>
      </w:r>
    </w:p>
    <w:p w14:paraId="2570F718">
      <w:pPr>
        <w:spacing w:line="440" w:lineRule="exact"/>
        <w:ind w:firstLine="411" w:firstLineChars="196"/>
        <w:rPr>
          <w:rFonts w:hint="eastAsia" w:ascii="宋体" w:hAnsi="宋体"/>
          <w:b/>
          <w:bCs/>
          <w:szCs w:val="21"/>
        </w:rPr>
      </w:pPr>
      <w:r>
        <w:rPr>
          <w:rFonts w:hint="eastAsia" w:ascii="Verdana" w:hAnsi="Verdana"/>
          <w:szCs w:val="21"/>
        </w:rPr>
        <w:t>（十）</w:t>
      </w:r>
      <w:r>
        <w:rPr>
          <w:rFonts w:ascii="Verdana" w:hAnsi="Verdana"/>
          <w:szCs w:val="21"/>
        </w:rPr>
        <w:t>静电场的能量</w:t>
      </w:r>
    </w:p>
    <w:p w14:paraId="492E5039">
      <w:pPr>
        <w:spacing w:line="440" w:lineRule="exact"/>
        <w:ind w:firstLine="413" w:firstLineChars="196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第八章恒定电流的磁场</w:t>
      </w:r>
    </w:p>
    <w:p w14:paraId="6D15043E">
      <w:pPr>
        <w:spacing w:line="440" w:lineRule="exact"/>
        <w:ind w:firstLine="420" w:firstLineChars="200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（一）恒定电流</w:t>
      </w:r>
    </w:p>
    <w:p w14:paraId="436C7885">
      <w:pPr>
        <w:spacing w:line="440" w:lineRule="exact"/>
        <w:ind w:firstLine="420" w:firstLineChars="200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（二）磁感应强度</w:t>
      </w:r>
    </w:p>
    <w:p w14:paraId="534D663F">
      <w:pPr>
        <w:spacing w:line="440" w:lineRule="exact"/>
        <w:ind w:firstLine="420" w:firstLineChars="200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（三）毕奥-萨伐尔定律</w:t>
      </w:r>
    </w:p>
    <w:p w14:paraId="3EE68459">
      <w:pPr>
        <w:spacing w:line="440" w:lineRule="exact"/>
        <w:ind w:firstLine="420" w:firstLineChars="200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（四）稳恒磁场的高斯定理与安培定理</w:t>
      </w:r>
    </w:p>
    <w:p w14:paraId="0B20027D">
      <w:pPr>
        <w:spacing w:line="440" w:lineRule="exact"/>
        <w:ind w:firstLine="420" w:firstLineChars="200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（五）带电粒子的电场和磁场中的运动</w:t>
      </w:r>
    </w:p>
    <w:p w14:paraId="60D5C3D8">
      <w:pPr>
        <w:spacing w:line="440" w:lineRule="exact"/>
        <w:ind w:firstLine="420" w:firstLineChars="200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（六）磁场对载流导线的作用</w:t>
      </w:r>
    </w:p>
    <w:p w14:paraId="6046AB61">
      <w:pPr>
        <w:spacing w:line="440" w:lineRule="exact"/>
        <w:ind w:firstLine="420" w:firstLineChars="200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（七）磁场中的磁介质</w:t>
      </w:r>
    </w:p>
    <w:p w14:paraId="6DDDB4F3">
      <w:pPr>
        <w:spacing w:line="440" w:lineRule="exact"/>
        <w:ind w:firstLine="420" w:firstLineChars="200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（八）有磁介质时的安培环路定律 磁场强度</w:t>
      </w:r>
    </w:p>
    <w:p w14:paraId="3C746A19">
      <w:pPr>
        <w:spacing w:line="440" w:lineRule="exact"/>
        <w:ind w:firstLine="420" w:firstLineChars="200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（九）铁磁质</w:t>
      </w:r>
    </w:p>
    <w:p w14:paraId="0047688B">
      <w:pPr>
        <w:spacing w:line="440" w:lineRule="exact"/>
        <w:ind w:firstLine="413" w:firstLineChars="196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第九章 电磁感应 电磁场理论</w:t>
      </w:r>
    </w:p>
    <w:p w14:paraId="3291B203">
      <w:pPr>
        <w:spacing w:line="440" w:lineRule="exact"/>
        <w:ind w:firstLine="420" w:firstLineChars="200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（一）电磁感应定律</w:t>
      </w:r>
    </w:p>
    <w:p w14:paraId="6D4D7EFC">
      <w:pPr>
        <w:spacing w:line="440" w:lineRule="exact"/>
        <w:ind w:firstLine="420" w:firstLineChars="200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（二）动生电动势</w:t>
      </w:r>
    </w:p>
    <w:p w14:paraId="3C414C31">
      <w:pPr>
        <w:spacing w:line="440" w:lineRule="exact"/>
        <w:ind w:firstLine="420" w:firstLineChars="200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（三）感生电动势 感生电场</w:t>
      </w:r>
    </w:p>
    <w:p w14:paraId="641B9FFC">
      <w:pPr>
        <w:spacing w:line="440" w:lineRule="exact"/>
        <w:ind w:firstLine="420" w:firstLineChars="200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（四）自感应和互感应</w:t>
      </w:r>
    </w:p>
    <w:p w14:paraId="595FC709">
      <w:pPr>
        <w:spacing w:line="440" w:lineRule="exact"/>
        <w:ind w:firstLine="420" w:firstLineChars="200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（五）磁场的能量</w:t>
      </w:r>
    </w:p>
    <w:p w14:paraId="6297B76F">
      <w:pPr>
        <w:spacing w:line="440" w:lineRule="exact"/>
        <w:ind w:firstLine="420" w:firstLineChars="200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（六）位移电流 电磁场理论</w:t>
      </w:r>
    </w:p>
    <w:p w14:paraId="2DFA7BDB">
      <w:pPr>
        <w:spacing w:line="440" w:lineRule="exact"/>
        <w:ind w:firstLine="413" w:firstLineChars="196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十、 机械振动和电磁振荡</w:t>
      </w:r>
    </w:p>
    <w:p w14:paraId="654D16CB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（一）谐振动</w:t>
      </w:r>
    </w:p>
    <w:p w14:paraId="71833A8E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（二）阻尼振动</w:t>
      </w:r>
    </w:p>
    <w:p w14:paraId="0836BF05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（三）受迫振动共振</w:t>
      </w:r>
    </w:p>
    <w:p w14:paraId="3533407B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（四）电磁振荡</w:t>
      </w:r>
    </w:p>
    <w:p w14:paraId="674A5DFE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（五）一维谐振动的合成</w:t>
      </w:r>
    </w:p>
    <w:p w14:paraId="08BA1DD2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（六）二维谐振动的合成</w:t>
      </w:r>
    </w:p>
    <w:p w14:paraId="65F2B293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（七）振动的分解频谱</w:t>
      </w:r>
    </w:p>
    <w:p w14:paraId="3C110E3F">
      <w:pPr>
        <w:spacing w:line="440" w:lineRule="exact"/>
        <w:ind w:firstLine="413" w:firstLineChars="196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十一、 机械波和电磁波</w:t>
      </w:r>
    </w:p>
    <w:p w14:paraId="6E80365F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（一）机械波的产生和传播</w:t>
      </w:r>
    </w:p>
    <w:p w14:paraId="45EFE16D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（二）平面简谐波的波函数</w:t>
      </w:r>
    </w:p>
    <w:p w14:paraId="25411409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（三）平面波的波动方程</w:t>
      </w:r>
    </w:p>
    <w:p w14:paraId="55909C4D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（四）波的能量 波的强度</w:t>
      </w:r>
    </w:p>
    <w:p w14:paraId="7DCA9A31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（五）声波 超声波 次声波</w:t>
      </w:r>
    </w:p>
    <w:p w14:paraId="1841A63A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（六）电磁波</w:t>
      </w:r>
    </w:p>
    <w:p w14:paraId="570D8E16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（七）惠更斯原理 波的衍射 反射和折射</w:t>
      </w:r>
    </w:p>
    <w:p w14:paraId="26811973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（八）波的叠加原理 波的干涉 驻波</w:t>
      </w:r>
    </w:p>
    <w:p w14:paraId="7118189A">
      <w:pPr>
        <w:spacing w:line="440" w:lineRule="exact"/>
        <w:ind w:firstLine="411" w:firstLineChars="196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szCs w:val="21"/>
        </w:rPr>
        <w:t>（九）多普勒效应 冲击波</w:t>
      </w:r>
    </w:p>
    <w:p w14:paraId="2CDD811C">
      <w:pPr>
        <w:spacing w:line="440" w:lineRule="exact"/>
        <w:ind w:firstLine="413" w:firstLineChars="196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十二、光学</w:t>
      </w:r>
    </w:p>
    <w:p w14:paraId="2E684274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（一）几何光学简介</w:t>
      </w:r>
    </w:p>
    <w:p w14:paraId="2A384BBA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（二）相干光</w:t>
      </w:r>
    </w:p>
    <w:p w14:paraId="23787E85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（三）双缝干涉</w:t>
      </w:r>
    </w:p>
    <w:p w14:paraId="6E314A20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（四）光程与光程差</w:t>
      </w:r>
    </w:p>
    <w:p w14:paraId="579D6769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（五）薄膜干涉</w:t>
      </w:r>
    </w:p>
    <w:p w14:paraId="1E4163F5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（六）迈克耳孙干涉仪</w:t>
      </w:r>
    </w:p>
    <w:p w14:paraId="0DB4D706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（七）光的衍射现象 惠更斯—菲涅耳原理</w:t>
      </w:r>
    </w:p>
    <w:p w14:paraId="0B1BB876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（八）单缝的夫琅禾费衍射</w:t>
      </w:r>
    </w:p>
    <w:p w14:paraId="12339699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（九）圆孔的夫琅禾费衍射 光学仪器的分辨本领</w:t>
      </w:r>
    </w:p>
    <w:p w14:paraId="65031BA6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（十）光栅衍射</w:t>
      </w:r>
    </w:p>
    <w:p w14:paraId="00644FB7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（十一）X射线的衍射</w:t>
      </w:r>
    </w:p>
    <w:p w14:paraId="722F4BC3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（十二）光的偏振状态</w:t>
      </w:r>
    </w:p>
    <w:p w14:paraId="36E6739D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（十三）起偏和检偏 马吕斯定律</w:t>
      </w:r>
    </w:p>
    <w:p w14:paraId="20379B4A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（十四）反射和折射时光的偏振</w:t>
      </w:r>
    </w:p>
    <w:p w14:paraId="6544E073">
      <w:pPr>
        <w:spacing w:line="44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（十五）光的双折射</w:t>
      </w:r>
    </w:p>
    <w:p w14:paraId="3945A3F8">
      <w:pPr>
        <w:spacing w:line="440" w:lineRule="exact"/>
        <w:ind w:firstLine="411" w:firstLineChars="196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szCs w:val="21"/>
        </w:rPr>
        <w:t>（十六）偏振光的干涉 人为双折射</w:t>
      </w:r>
    </w:p>
    <w:p w14:paraId="6FD2B283">
      <w:pPr>
        <w:spacing w:line="440" w:lineRule="exact"/>
        <w:ind w:firstLine="413" w:firstLineChars="196"/>
        <w:rPr>
          <w:rFonts w:hint="eastAsia" w:ascii="宋体" w:hAnsi="宋体"/>
          <w:b/>
          <w:bCs/>
          <w:szCs w:val="21"/>
        </w:rPr>
      </w:pPr>
    </w:p>
    <w:p w14:paraId="1EAE6D72">
      <w:pPr>
        <w:widowControl/>
        <w:spacing w:before="100" w:beforeAutospacing="1" w:after="100" w:afterAutospacing="1" w:line="360" w:lineRule="auto"/>
        <w:contextualSpacing/>
        <w:jc w:val="center"/>
        <w:rPr>
          <w:rFonts w:hint="eastAsia" w:ascii="Calibri" w:hAnsi="Calibri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Ⅴ</w:t>
      </w:r>
      <w:r>
        <w:rPr>
          <w:rFonts w:hint="eastAsia" w:ascii="Calibri" w:hAnsi="Calibri" w:cs="宋体"/>
          <w:b/>
          <w:color w:val="333333"/>
          <w:kern w:val="0"/>
          <w:sz w:val="28"/>
          <w:szCs w:val="28"/>
        </w:rPr>
        <w:t>、参考书目</w:t>
      </w:r>
    </w:p>
    <w:p w14:paraId="09C70D69">
      <w:pPr>
        <w:spacing w:line="440" w:lineRule="exact"/>
        <w:ind w:left="412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1.</w:t>
      </w:r>
      <w:r>
        <w:rPr>
          <w:rFonts w:ascii="Verdana" w:hAnsi="Verdana"/>
          <w:szCs w:val="21"/>
        </w:rPr>
        <w:t xml:space="preserve"> </w:t>
      </w:r>
      <w:r>
        <w:rPr>
          <w:rFonts w:ascii="Verdana" w:hAnsi="Verdana"/>
          <w:szCs w:val="21"/>
        </w:rPr>
        <w:fldChar w:fldCharType="begin"/>
      </w:r>
      <w:r>
        <w:rPr>
          <w:rFonts w:ascii="Verdana" w:hAnsi="Verdana"/>
          <w:szCs w:val="21"/>
        </w:rPr>
        <w:instrText xml:space="preserve"> HYPERLINK "http://www.amazon.cn/s?ie=UTF8&amp;field-author=%E9%98%8E%E9%87%91%E9%93%8E&amp;search-alias=books" </w:instrText>
      </w:r>
      <w:r>
        <w:rPr>
          <w:rFonts w:ascii="Verdana" w:hAnsi="Verdana"/>
          <w:szCs w:val="21"/>
        </w:rPr>
        <w:fldChar w:fldCharType="separate"/>
      </w:r>
      <w:r>
        <w:rPr>
          <w:szCs w:val="21"/>
        </w:rPr>
        <w:t>阎金铎</w:t>
      </w:r>
      <w:r>
        <w:rPr>
          <w:rFonts w:ascii="Verdana" w:hAnsi="Verdana"/>
          <w:szCs w:val="21"/>
        </w:rPr>
        <w:fldChar w:fldCharType="end"/>
      </w:r>
      <w:r>
        <w:rPr>
          <w:rFonts w:hint="eastAsia" w:ascii="Verdana" w:hAnsi="Verdana"/>
          <w:szCs w:val="21"/>
        </w:rPr>
        <w:t>，</w:t>
      </w:r>
      <w:r>
        <w:rPr>
          <w:rFonts w:ascii="Verdana" w:hAnsi="Verdana"/>
          <w:szCs w:val="21"/>
        </w:rPr>
        <w:fldChar w:fldCharType="begin"/>
      </w:r>
      <w:r>
        <w:rPr>
          <w:rFonts w:ascii="Verdana" w:hAnsi="Verdana"/>
          <w:szCs w:val="21"/>
        </w:rPr>
        <w:instrText xml:space="preserve"> HYPERLINK "http://www.amazon.cn/s?ie=UTF8&amp;field-author=%E9%83%AD%E7%8E%89%E8%8B%B1&amp;search-alias=books" </w:instrText>
      </w:r>
      <w:r>
        <w:rPr>
          <w:rFonts w:ascii="Verdana" w:hAnsi="Verdana"/>
          <w:szCs w:val="21"/>
        </w:rPr>
        <w:fldChar w:fldCharType="separate"/>
      </w:r>
      <w:r>
        <w:rPr>
          <w:szCs w:val="21"/>
        </w:rPr>
        <w:t>郭玉英</w:t>
      </w:r>
      <w:r>
        <w:rPr>
          <w:rFonts w:ascii="Verdana" w:hAnsi="Verdana"/>
          <w:szCs w:val="21"/>
        </w:rPr>
        <w:fldChar w:fldCharType="end"/>
      </w:r>
      <w:r>
        <w:rPr>
          <w:rFonts w:hint="eastAsia" w:ascii="Verdana" w:hAnsi="Verdana"/>
          <w:szCs w:val="21"/>
        </w:rPr>
        <w:t xml:space="preserve">. </w:t>
      </w:r>
      <w:r>
        <w:rPr>
          <w:rFonts w:hint="eastAsia" w:ascii="宋体" w:hAnsi="宋体" w:cs="Arial"/>
          <w:color w:val="000000"/>
          <w:szCs w:val="21"/>
        </w:rPr>
        <w:t>中学物理教学概论（第四版）[M]. 北</w:t>
      </w:r>
      <w:r>
        <w:rPr>
          <w:rFonts w:hint="eastAsia" w:ascii="PMingLiU" w:hAnsi="PMingLiU" w:cs="Arial"/>
          <w:color w:val="000000"/>
          <w:szCs w:val="21"/>
        </w:rPr>
        <w:t>京：高等教育出版社. 2019.4.</w:t>
      </w:r>
    </w:p>
    <w:p w14:paraId="79478534">
      <w:pPr>
        <w:spacing w:line="440" w:lineRule="exact"/>
        <w:ind w:left="412"/>
        <w:rPr>
          <w:rFonts w:hint="eastAsia" w:ascii="PMingLiU" w:hAnsi="PMingLiU" w:cs="Arial"/>
          <w:color w:val="000000"/>
          <w:szCs w:val="21"/>
        </w:rPr>
      </w:pPr>
      <w:r>
        <w:rPr>
          <w:rFonts w:hint="eastAsia" w:ascii="宋体" w:hAnsi="宋体"/>
          <w:b/>
          <w:bCs/>
          <w:szCs w:val="21"/>
        </w:rPr>
        <w:t>2.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szCs w:val="21"/>
        </w:rPr>
        <w:t>程守洙</w:t>
      </w:r>
      <w:r>
        <w:rPr>
          <w:rFonts w:hint="eastAsia"/>
          <w:szCs w:val="21"/>
        </w:rPr>
        <w:t>.</w:t>
      </w:r>
      <w:r>
        <w:rPr>
          <w:szCs w:val="21"/>
        </w:rPr>
        <w:t>胡盘新</w:t>
      </w:r>
      <w:r>
        <w:rPr>
          <w:rFonts w:hint="eastAsia"/>
          <w:szCs w:val="21"/>
        </w:rPr>
        <w:t xml:space="preserve"> 普通物理学 上册（第七版）</w:t>
      </w:r>
      <w:r>
        <w:rPr>
          <w:rFonts w:hint="eastAsia" w:ascii="PMingLiU" w:hAnsi="PMingLiU" w:cs="Arial"/>
          <w:color w:val="000000"/>
          <w:szCs w:val="21"/>
        </w:rPr>
        <w:t>[M]. 高等教育出版社. 2016.5.</w:t>
      </w:r>
    </w:p>
    <w:p w14:paraId="146E705D">
      <w:pPr>
        <w:spacing w:line="440" w:lineRule="exact"/>
        <w:ind w:left="412"/>
        <w:rPr>
          <w:rFonts w:hint="eastAsia" w:ascii="PMingLiU" w:hAnsi="PMingLiU" w:cs="Arial"/>
          <w:color w:val="000000"/>
          <w:szCs w:val="21"/>
        </w:rPr>
      </w:pPr>
      <w:r>
        <w:rPr>
          <w:rFonts w:hint="eastAsia" w:ascii="宋体" w:hAnsi="宋体"/>
          <w:b/>
          <w:bCs/>
          <w:szCs w:val="21"/>
        </w:rPr>
        <w:t>3.</w:t>
      </w:r>
      <w:r>
        <w:rPr>
          <w:szCs w:val="21"/>
        </w:rPr>
        <w:t xml:space="preserve"> 程守洙</w:t>
      </w:r>
      <w:r>
        <w:rPr>
          <w:rFonts w:hint="eastAsia"/>
          <w:szCs w:val="21"/>
        </w:rPr>
        <w:t>.</w:t>
      </w:r>
      <w:r>
        <w:rPr>
          <w:szCs w:val="21"/>
        </w:rPr>
        <w:t>胡盘新</w:t>
      </w:r>
      <w:r>
        <w:rPr>
          <w:rFonts w:hint="eastAsia"/>
          <w:szCs w:val="21"/>
        </w:rPr>
        <w:t xml:space="preserve"> 普通物理学 下册（第七版）</w:t>
      </w:r>
      <w:r>
        <w:rPr>
          <w:rFonts w:hint="eastAsia" w:ascii="PMingLiU" w:hAnsi="PMingLiU" w:cs="Arial"/>
          <w:color w:val="000000"/>
          <w:szCs w:val="21"/>
        </w:rPr>
        <w:t>[M]. 高等教育出版社. 2016.7.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">
    <w:altName w:val="Microsoft JhengHei UI"/>
    <w:panose1 w:val="02010601000101010101"/>
    <w:charset w:val="88"/>
    <w:family w:val="roman"/>
    <w:pitch w:val="default"/>
    <w:sig w:usb0="A00002FF" w:usb1="28CFFCFA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CBCC4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8</w:t>
    </w:r>
    <w:r>
      <w:fldChar w:fldCharType="end"/>
    </w:r>
  </w:p>
  <w:p w14:paraId="719C57C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195CA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01113169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AE0FD0"/>
    <w:multiLevelType w:val="multilevel"/>
    <w:tmpl w:val="05AE0FD0"/>
    <w:lvl w:ilvl="0" w:tentative="0">
      <w:start w:val="1"/>
      <w:numFmt w:val="decimal"/>
      <w:lvlText w:val="%1."/>
      <w:lvlJc w:val="left"/>
      <w:pPr>
        <w:tabs>
          <w:tab w:val="left" w:pos="772"/>
        </w:tabs>
        <w:ind w:left="77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52"/>
        </w:tabs>
        <w:ind w:left="125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72"/>
        </w:tabs>
        <w:ind w:left="1672" w:hanging="420"/>
      </w:pPr>
    </w:lvl>
    <w:lvl w:ilvl="3" w:tentative="0">
      <w:start w:val="1"/>
      <w:numFmt w:val="decimal"/>
      <w:lvlText w:val="%4."/>
      <w:lvlJc w:val="left"/>
      <w:pPr>
        <w:tabs>
          <w:tab w:val="left" w:pos="2092"/>
        </w:tabs>
        <w:ind w:left="209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12"/>
        </w:tabs>
        <w:ind w:left="251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32"/>
        </w:tabs>
        <w:ind w:left="2932" w:hanging="420"/>
      </w:pPr>
    </w:lvl>
    <w:lvl w:ilvl="6" w:tentative="0">
      <w:start w:val="1"/>
      <w:numFmt w:val="decimal"/>
      <w:lvlText w:val="%7."/>
      <w:lvlJc w:val="left"/>
      <w:pPr>
        <w:tabs>
          <w:tab w:val="left" w:pos="3352"/>
        </w:tabs>
        <w:ind w:left="335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72"/>
        </w:tabs>
        <w:ind w:left="377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92"/>
        </w:tabs>
        <w:ind w:left="41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D9"/>
    <w:rsid w:val="00004FA1"/>
    <w:rsid w:val="00017EAD"/>
    <w:rsid w:val="00022CA5"/>
    <w:rsid w:val="00031BE4"/>
    <w:rsid w:val="000347A9"/>
    <w:rsid w:val="00046024"/>
    <w:rsid w:val="00066466"/>
    <w:rsid w:val="00096634"/>
    <w:rsid w:val="000B1FD6"/>
    <w:rsid w:val="000B36A4"/>
    <w:rsid w:val="000C3541"/>
    <w:rsid w:val="000C4037"/>
    <w:rsid w:val="000C4120"/>
    <w:rsid w:val="000E1636"/>
    <w:rsid w:val="000E685D"/>
    <w:rsid w:val="000F45EB"/>
    <w:rsid w:val="000F657D"/>
    <w:rsid w:val="000F6D72"/>
    <w:rsid w:val="00140268"/>
    <w:rsid w:val="00167D71"/>
    <w:rsid w:val="00167F3C"/>
    <w:rsid w:val="00175BC9"/>
    <w:rsid w:val="001C6B56"/>
    <w:rsid w:val="001D6A66"/>
    <w:rsid w:val="001E6066"/>
    <w:rsid w:val="001F2374"/>
    <w:rsid w:val="001F39A4"/>
    <w:rsid w:val="002025DF"/>
    <w:rsid w:val="002033AA"/>
    <w:rsid w:val="0021401C"/>
    <w:rsid w:val="0023569C"/>
    <w:rsid w:val="00237119"/>
    <w:rsid w:val="00243A1B"/>
    <w:rsid w:val="00251C87"/>
    <w:rsid w:val="00254713"/>
    <w:rsid w:val="0025584C"/>
    <w:rsid w:val="002721FC"/>
    <w:rsid w:val="00281EAE"/>
    <w:rsid w:val="00287962"/>
    <w:rsid w:val="002A3569"/>
    <w:rsid w:val="002B7A2B"/>
    <w:rsid w:val="002C7725"/>
    <w:rsid w:val="002D24B0"/>
    <w:rsid w:val="002D313E"/>
    <w:rsid w:val="00306102"/>
    <w:rsid w:val="0035074C"/>
    <w:rsid w:val="00367BDB"/>
    <w:rsid w:val="003D766A"/>
    <w:rsid w:val="003F3948"/>
    <w:rsid w:val="0040718D"/>
    <w:rsid w:val="00407279"/>
    <w:rsid w:val="0041031A"/>
    <w:rsid w:val="0041428E"/>
    <w:rsid w:val="00442106"/>
    <w:rsid w:val="00445262"/>
    <w:rsid w:val="00453FEF"/>
    <w:rsid w:val="004627C1"/>
    <w:rsid w:val="00473D76"/>
    <w:rsid w:val="004C1456"/>
    <w:rsid w:val="004D0B19"/>
    <w:rsid w:val="00505D00"/>
    <w:rsid w:val="00506477"/>
    <w:rsid w:val="00533570"/>
    <w:rsid w:val="00543BAA"/>
    <w:rsid w:val="005765B7"/>
    <w:rsid w:val="005A480B"/>
    <w:rsid w:val="005B039E"/>
    <w:rsid w:val="005B213F"/>
    <w:rsid w:val="005D4345"/>
    <w:rsid w:val="006103B5"/>
    <w:rsid w:val="006338DC"/>
    <w:rsid w:val="006373DF"/>
    <w:rsid w:val="0064268E"/>
    <w:rsid w:val="0066229A"/>
    <w:rsid w:val="00671AA9"/>
    <w:rsid w:val="00690FD0"/>
    <w:rsid w:val="006E0D83"/>
    <w:rsid w:val="006E1094"/>
    <w:rsid w:val="006E3B46"/>
    <w:rsid w:val="006E684B"/>
    <w:rsid w:val="006F636D"/>
    <w:rsid w:val="00737462"/>
    <w:rsid w:val="00762D7F"/>
    <w:rsid w:val="007639C7"/>
    <w:rsid w:val="007A79D9"/>
    <w:rsid w:val="007F073E"/>
    <w:rsid w:val="007F1012"/>
    <w:rsid w:val="007F60C8"/>
    <w:rsid w:val="00815466"/>
    <w:rsid w:val="0081711B"/>
    <w:rsid w:val="00833937"/>
    <w:rsid w:val="00843AB8"/>
    <w:rsid w:val="008649A1"/>
    <w:rsid w:val="00880BA3"/>
    <w:rsid w:val="008859EF"/>
    <w:rsid w:val="008B6ED6"/>
    <w:rsid w:val="008D009D"/>
    <w:rsid w:val="009319F0"/>
    <w:rsid w:val="00955994"/>
    <w:rsid w:val="009C582D"/>
    <w:rsid w:val="009C70F2"/>
    <w:rsid w:val="00A0590F"/>
    <w:rsid w:val="00A311E5"/>
    <w:rsid w:val="00A37C41"/>
    <w:rsid w:val="00A97AA7"/>
    <w:rsid w:val="00AA4474"/>
    <w:rsid w:val="00AC5AC5"/>
    <w:rsid w:val="00AD1A75"/>
    <w:rsid w:val="00AE6E4A"/>
    <w:rsid w:val="00AF19FB"/>
    <w:rsid w:val="00AF547B"/>
    <w:rsid w:val="00B10294"/>
    <w:rsid w:val="00B1053E"/>
    <w:rsid w:val="00B21081"/>
    <w:rsid w:val="00B4050B"/>
    <w:rsid w:val="00B70C31"/>
    <w:rsid w:val="00B87D1D"/>
    <w:rsid w:val="00B93AA8"/>
    <w:rsid w:val="00BB4A37"/>
    <w:rsid w:val="00BD3AFD"/>
    <w:rsid w:val="00BF21D2"/>
    <w:rsid w:val="00BF5679"/>
    <w:rsid w:val="00C00F81"/>
    <w:rsid w:val="00C031F0"/>
    <w:rsid w:val="00C03FC1"/>
    <w:rsid w:val="00C21C6A"/>
    <w:rsid w:val="00C54BBF"/>
    <w:rsid w:val="00C91074"/>
    <w:rsid w:val="00CA6E89"/>
    <w:rsid w:val="00CE1073"/>
    <w:rsid w:val="00CF1ED3"/>
    <w:rsid w:val="00D2117F"/>
    <w:rsid w:val="00D60800"/>
    <w:rsid w:val="00D60BCA"/>
    <w:rsid w:val="00D60E7A"/>
    <w:rsid w:val="00D653F3"/>
    <w:rsid w:val="00DB7095"/>
    <w:rsid w:val="00DC1E65"/>
    <w:rsid w:val="00DC4A3B"/>
    <w:rsid w:val="00DE727F"/>
    <w:rsid w:val="00DF2E6B"/>
    <w:rsid w:val="00DF65F3"/>
    <w:rsid w:val="00DF752F"/>
    <w:rsid w:val="00E03EFE"/>
    <w:rsid w:val="00E131B3"/>
    <w:rsid w:val="00E16B4E"/>
    <w:rsid w:val="00E43FE3"/>
    <w:rsid w:val="00E73764"/>
    <w:rsid w:val="00E8021F"/>
    <w:rsid w:val="00E86353"/>
    <w:rsid w:val="00EA0AEA"/>
    <w:rsid w:val="00EC1332"/>
    <w:rsid w:val="00EC37E0"/>
    <w:rsid w:val="00EC77D5"/>
    <w:rsid w:val="00EC7E2E"/>
    <w:rsid w:val="00EE70E3"/>
    <w:rsid w:val="00F0613A"/>
    <w:rsid w:val="00F16D8D"/>
    <w:rsid w:val="00F46E41"/>
    <w:rsid w:val="00F538B8"/>
    <w:rsid w:val="00FC45E4"/>
    <w:rsid w:val="00FD7584"/>
    <w:rsid w:val="00FE781C"/>
    <w:rsid w:val="00FF1414"/>
    <w:rsid w:val="0F1B194F"/>
    <w:rsid w:val="17A177DD"/>
    <w:rsid w:val="18191FF1"/>
    <w:rsid w:val="19F32982"/>
    <w:rsid w:val="1B8B03F0"/>
    <w:rsid w:val="1D9E4D63"/>
    <w:rsid w:val="246C7B16"/>
    <w:rsid w:val="2C21505D"/>
    <w:rsid w:val="2EA4256F"/>
    <w:rsid w:val="2F3C5528"/>
    <w:rsid w:val="3980500F"/>
    <w:rsid w:val="44EB7BE3"/>
    <w:rsid w:val="46830374"/>
    <w:rsid w:val="65A91CAF"/>
    <w:rsid w:val="66DF77FF"/>
    <w:rsid w:val="70E42955"/>
    <w:rsid w:val="783F3179"/>
    <w:rsid w:val="7B6E311D"/>
    <w:rsid w:val="7E2132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semiHidden/>
    <w:uiPriority w:val="0"/>
    <w:pPr>
      <w:snapToGrid w:val="0"/>
      <w:jc w:val="left"/>
    </w:pPr>
    <w:rPr>
      <w:sz w:val="18"/>
      <w:szCs w:val="20"/>
    </w:rPr>
  </w:style>
  <w:style w:type="character" w:styleId="7">
    <w:name w:val="page number"/>
    <w:uiPriority w:val="0"/>
  </w:style>
  <w:style w:type="character" w:styleId="8">
    <w:name w:val="Hyperlink"/>
    <w:uiPriority w:val="0"/>
    <w:rPr>
      <w:rFonts w:hint="default" w:ascii="Verdana" w:hAnsi="Verdana"/>
      <w:color w:val="003399"/>
      <w:u w:val="single"/>
    </w:rPr>
  </w:style>
  <w:style w:type="character" w:styleId="9">
    <w:name w:val="footnote reference"/>
    <w:semiHidden/>
    <w:uiPriority w:val="0"/>
    <w:rPr>
      <w:vertAlign w:val="superscript"/>
    </w:rPr>
  </w:style>
  <w:style w:type="character" w:customStyle="1" w:styleId="10">
    <w:name w:val="页眉 字符"/>
    <w:link w:val="3"/>
    <w:uiPriority w:val="0"/>
    <w:rPr>
      <w:kern w:val="2"/>
      <w:sz w:val="18"/>
      <w:szCs w:val="18"/>
    </w:rPr>
  </w:style>
  <w:style w:type="character" w:customStyle="1" w:styleId="11">
    <w:name w:val="med reg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lll</Company>
  <Pages>8</Pages>
  <Words>451</Words>
  <Characters>2577</Characters>
  <Lines>21</Lines>
  <Paragraphs>6</Paragraphs>
  <TotalTime>0</TotalTime>
  <ScaleCrop>false</ScaleCrop>
  <LinksUpToDate>false</LinksUpToDate>
  <CharactersWithSpaces>3022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2012-09-03T13:18:00Z</dcterms:created>
  <dc:creator>lufl</dc:creator>
  <cp:lastModifiedBy>vertesyuan</cp:lastModifiedBy>
  <dcterms:modified xsi:type="dcterms:W3CDTF">2024-10-10T09:04:20Z</dcterms:modified>
  <dc:title>Bb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96E587FDAEC74EA8806CE87A25342CDB_13</vt:lpwstr>
  </property>
</Properties>
</file>