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717"/>
        <w:spacing w:before="63" w:line="224" w:lineRule="auto"/>
        <w:outlineLvl w:val="0"/>
        <w:rPr>
          <w:sz w:val="31"/>
          <w:szCs w:val="31"/>
        </w:rPr>
      </w:pPr>
      <w:r>
        <w:rPr>
          <w:sz w:val="31"/>
          <w:szCs w:val="31"/>
          <w:b/>
          <w:bCs/>
          <w:spacing w:val="3"/>
        </w:rPr>
        <w:t>郑州轻工业大学</w:t>
      </w:r>
    </w:p>
    <w:p>
      <w:pPr>
        <w:pStyle w:val="BodyText"/>
        <w:ind w:left="3152" w:right="1702" w:hanging="1558"/>
        <w:spacing w:before="244" w:line="298" w:lineRule="auto"/>
        <w:outlineLvl w:val="0"/>
        <w:rPr>
          <w:sz w:val="31"/>
          <w:szCs w:val="31"/>
        </w:rPr>
      </w:pPr>
      <w:r>
        <w:rPr>
          <w:sz w:val="31"/>
          <w:szCs w:val="31"/>
          <w:b/>
          <w:bCs/>
          <w:spacing w:val="4"/>
        </w:rPr>
        <w:t>2025</w:t>
      </w:r>
      <w:r>
        <w:rPr>
          <w:sz w:val="31"/>
          <w:szCs w:val="31"/>
          <w:spacing w:val="-56"/>
        </w:rPr>
        <w:t xml:space="preserve"> </w:t>
      </w:r>
      <w:r>
        <w:rPr>
          <w:sz w:val="31"/>
          <w:szCs w:val="31"/>
          <w:b/>
          <w:bCs/>
          <w:spacing w:val="4"/>
        </w:rPr>
        <w:t>年硕士研究生入学考试初试科目考试大纲</w:t>
      </w:r>
      <w:r>
        <w:rPr>
          <w:sz w:val="31"/>
          <w:szCs w:val="31"/>
        </w:rPr>
        <w:t xml:space="preserve"> </w:t>
      </w:r>
      <w:r>
        <w:rPr>
          <w:sz w:val="31"/>
          <w:szCs w:val="31"/>
          <w:b/>
          <w:bCs/>
          <w:spacing w:val="3"/>
        </w:rPr>
        <w:t>光学（科目代码：831）</w:t>
      </w:r>
    </w:p>
    <w:p>
      <w:pPr>
        <w:spacing w:line="319" w:lineRule="auto"/>
        <w:rPr>
          <w:rFonts w:ascii="Arial"/>
          <w:sz w:val="21"/>
        </w:rPr>
      </w:pPr>
      <w:r/>
    </w:p>
    <w:p>
      <w:pPr>
        <w:spacing w:line="319" w:lineRule="auto"/>
        <w:rPr>
          <w:rFonts w:ascii="Arial"/>
          <w:sz w:val="21"/>
        </w:rPr>
      </w:pPr>
      <w:r/>
    </w:p>
    <w:p>
      <w:pPr>
        <w:pStyle w:val="BodyText"/>
        <w:ind w:left="491"/>
        <w:spacing w:before="78" w:line="219" w:lineRule="auto"/>
        <w:rPr/>
      </w:pPr>
      <w:r>
        <w:rPr>
          <w:b/>
          <w:bCs/>
          <w:spacing w:val="-3"/>
        </w:rPr>
        <w:t>本考试大纲适用于报考郑州轻工业大学电子信息学院光学工程硕士研究生的入学考试。</w:t>
      </w:r>
    </w:p>
    <w:p>
      <w:pPr>
        <w:pStyle w:val="BodyText"/>
        <w:spacing w:before="258" w:line="219" w:lineRule="auto"/>
        <w:outlineLvl w:val="1"/>
        <w:rPr/>
      </w:pPr>
      <w:r>
        <w:rPr>
          <w:b/>
          <w:bCs/>
          <w:spacing w:val="-4"/>
        </w:rPr>
        <w:t>一、考试内容及基本要求</w:t>
      </w:r>
    </w:p>
    <w:p>
      <w:pPr>
        <w:pStyle w:val="BodyText"/>
        <w:ind w:left="433"/>
        <w:spacing w:before="246" w:line="219" w:lineRule="auto"/>
        <w:outlineLvl w:val="2"/>
        <w:rPr/>
      </w:pPr>
      <w:r>
        <w:rPr>
          <w:b/>
          <w:bCs/>
          <w:spacing w:val="-5"/>
        </w:rPr>
        <w:t>1．几何系统的基本定律与成像概念</w:t>
      </w:r>
    </w:p>
    <w:p>
      <w:pPr>
        <w:pStyle w:val="BodyText"/>
        <w:ind w:left="439"/>
        <w:spacing w:before="219" w:line="226" w:lineRule="auto"/>
        <w:outlineLvl w:val="3"/>
        <w:rPr/>
      </w:pPr>
      <w:r>
        <w:rPr>
          <w:rFonts w:ascii="Microsoft YaHei" w:hAnsi="Microsoft YaHei" w:eastAsia="Microsoft YaHei" w:cs="Microsoft YaHei"/>
          <w:sz w:val="21"/>
          <w:szCs w:val="21"/>
          <w:b/>
          <w:bCs/>
          <w:spacing w:val="-4"/>
        </w:rPr>
        <w:t>（1）     </w:t>
      </w:r>
      <w:r>
        <w:rPr>
          <w:b/>
          <w:bCs/>
          <w:spacing w:val="-4"/>
        </w:rPr>
        <w:t>几何光学的基本定律</w:t>
      </w:r>
    </w:p>
    <w:p>
      <w:pPr>
        <w:pStyle w:val="BodyText"/>
        <w:ind w:left="439"/>
        <w:spacing w:before="179" w:line="226" w:lineRule="auto"/>
        <w:outlineLvl w:val="3"/>
        <w:rPr/>
      </w:pPr>
      <w:r>
        <w:rPr>
          <w:rFonts w:ascii="Microsoft YaHei" w:hAnsi="Microsoft YaHei" w:eastAsia="Microsoft YaHei" w:cs="Microsoft YaHei"/>
          <w:sz w:val="21"/>
          <w:szCs w:val="21"/>
          <w:b/>
          <w:bCs/>
          <w:spacing w:val="-4"/>
        </w:rPr>
        <w:t>（2）     </w:t>
      </w:r>
      <w:r>
        <w:rPr>
          <w:b/>
          <w:bCs/>
          <w:spacing w:val="-4"/>
        </w:rPr>
        <w:t>成像的基本概念与完善成像条件</w:t>
      </w:r>
    </w:p>
    <w:p>
      <w:pPr>
        <w:pStyle w:val="BodyText"/>
        <w:ind w:left="439"/>
        <w:spacing w:before="182" w:line="226" w:lineRule="auto"/>
        <w:outlineLvl w:val="3"/>
        <w:rPr/>
      </w:pPr>
      <w:r>
        <w:rPr>
          <w:rFonts w:ascii="Microsoft YaHei" w:hAnsi="Microsoft YaHei" w:eastAsia="Microsoft YaHei" w:cs="Microsoft YaHei"/>
          <w:sz w:val="21"/>
          <w:szCs w:val="21"/>
          <w:b/>
          <w:bCs/>
          <w:spacing w:val="-4"/>
        </w:rPr>
        <w:t>（3）     </w:t>
      </w:r>
      <w:r>
        <w:rPr>
          <w:b/>
          <w:bCs/>
          <w:spacing w:val="-4"/>
        </w:rPr>
        <w:t>符号规则和单个折射球面的光线光路计算</w:t>
      </w:r>
    </w:p>
    <w:p>
      <w:pPr>
        <w:pStyle w:val="BodyText"/>
        <w:ind w:left="439"/>
        <w:spacing w:before="181" w:line="226" w:lineRule="auto"/>
        <w:outlineLvl w:val="3"/>
        <w:rPr/>
      </w:pPr>
      <w:r>
        <w:rPr>
          <w:rFonts w:ascii="Microsoft YaHei" w:hAnsi="Microsoft YaHei" w:eastAsia="Microsoft YaHei" w:cs="Microsoft YaHei"/>
          <w:sz w:val="21"/>
          <w:szCs w:val="21"/>
          <w:b/>
          <w:bCs/>
          <w:spacing w:val="-4"/>
        </w:rPr>
        <w:t>（4）     </w:t>
      </w:r>
      <w:r>
        <w:rPr>
          <w:b/>
          <w:bCs/>
          <w:spacing w:val="-4"/>
        </w:rPr>
        <w:t>折射球面系统的成像</w:t>
      </w:r>
    </w:p>
    <w:p>
      <w:pPr>
        <w:pStyle w:val="BodyText"/>
        <w:ind w:left="272" w:right="63" w:firstLine="420"/>
        <w:spacing w:before="174" w:line="347" w:lineRule="auto"/>
        <w:rPr/>
      </w:pPr>
      <w:r>
        <w:rPr>
          <w:b/>
          <w:bCs/>
          <w:spacing w:val="1"/>
        </w:rPr>
        <w:t>了解几何光学的基本概念；掌握几何光学的基本定律；掌握费</w:t>
      </w:r>
      <w:r>
        <w:rPr>
          <w:b/>
          <w:bCs/>
        </w:rPr>
        <w:t>马原理及马吕斯定律；</w:t>
      </w:r>
      <w:r>
        <w:rPr/>
        <w:t xml:space="preserve"> </w:t>
      </w:r>
      <w:r>
        <w:rPr>
          <w:b/>
          <w:bCs/>
          <w:spacing w:val="-7"/>
        </w:rPr>
        <w:t>了解成像的概念。</w:t>
      </w:r>
    </w:p>
    <w:p>
      <w:pPr>
        <w:pStyle w:val="BodyText"/>
        <w:ind w:left="419"/>
        <w:spacing w:before="64" w:line="219" w:lineRule="auto"/>
        <w:outlineLvl w:val="2"/>
        <w:rPr/>
      </w:pPr>
      <w:r>
        <w:rPr>
          <w:b/>
          <w:bCs/>
          <w:spacing w:val="-5"/>
        </w:rPr>
        <w:t>2．理想光学系统</w:t>
      </w:r>
    </w:p>
    <w:p>
      <w:pPr>
        <w:pStyle w:val="BodyText"/>
        <w:ind w:left="461"/>
        <w:spacing w:before="218" w:line="226" w:lineRule="auto"/>
        <w:outlineLvl w:val="3"/>
        <w:rPr/>
      </w:pPr>
      <w:r>
        <w:rPr>
          <w:rFonts w:ascii="Microsoft YaHei" w:hAnsi="Microsoft YaHei" w:eastAsia="Microsoft YaHei" w:cs="Microsoft YaHei"/>
          <w:sz w:val="21"/>
          <w:szCs w:val="21"/>
          <w:b/>
          <w:bCs/>
          <w:spacing w:val="-6"/>
        </w:rPr>
        <w:t>（1）     </w:t>
      </w:r>
      <w:r>
        <w:rPr>
          <w:b/>
          <w:bCs/>
          <w:spacing w:val="-6"/>
        </w:rPr>
        <w:t>理想光学系统</w:t>
      </w:r>
    </w:p>
    <w:p>
      <w:pPr>
        <w:pStyle w:val="BodyText"/>
        <w:ind w:left="461"/>
        <w:spacing w:before="179" w:line="226" w:lineRule="auto"/>
        <w:outlineLvl w:val="3"/>
        <w:rPr/>
      </w:pPr>
      <w:r>
        <w:rPr>
          <w:rFonts w:ascii="Microsoft YaHei" w:hAnsi="Microsoft YaHei" w:eastAsia="Microsoft YaHei" w:cs="Microsoft YaHei"/>
          <w:sz w:val="21"/>
          <w:szCs w:val="21"/>
          <w:b/>
          <w:bCs/>
          <w:spacing w:val="-5"/>
        </w:rPr>
        <w:t>（2）</w:t>
      </w:r>
      <w:r>
        <w:rPr>
          <w:rFonts w:ascii="Microsoft YaHei" w:hAnsi="Microsoft YaHei" w:eastAsia="Microsoft YaHei" w:cs="Microsoft YaHei"/>
          <w:sz w:val="21"/>
          <w:szCs w:val="21"/>
          <w:b/>
          <w:bCs/>
          <w:spacing w:val="13"/>
        </w:rPr>
        <w:t xml:space="preserve">    </w:t>
      </w:r>
      <w:r>
        <w:rPr>
          <w:b/>
          <w:bCs/>
          <w:spacing w:val="-5"/>
        </w:rPr>
        <w:t>理想光学系统的物像位置关系及求解</w:t>
      </w:r>
    </w:p>
    <w:p>
      <w:pPr>
        <w:pStyle w:val="BodyText"/>
        <w:ind w:left="461"/>
        <w:spacing w:before="182" w:line="226" w:lineRule="auto"/>
        <w:outlineLvl w:val="3"/>
        <w:rPr/>
      </w:pPr>
      <w:r>
        <w:rPr>
          <w:rFonts w:ascii="Microsoft YaHei" w:hAnsi="Microsoft YaHei" w:eastAsia="Microsoft YaHei" w:cs="Microsoft YaHei"/>
          <w:sz w:val="21"/>
          <w:szCs w:val="21"/>
          <w:b/>
          <w:bCs/>
          <w:spacing w:val="-7"/>
        </w:rPr>
        <w:t>（3）</w:t>
      </w:r>
      <w:r>
        <w:rPr>
          <w:rFonts w:ascii="Microsoft YaHei" w:hAnsi="Microsoft YaHei" w:eastAsia="Microsoft YaHei" w:cs="Microsoft YaHei"/>
          <w:sz w:val="21"/>
          <w:szCs w:val="21"/>
          <w:b/>
          <w:bCs/>
          <w:spacing w:val="15"/>
        </w:rPr>
        <w:t xml:space="preserve">    </w:t>
      </w:r>
      <w:r>
        <w:rPr>
          <w:b/>
          <w:bCs/>
          <w:spacing w:val="-7"/>
        </w:rPr>
        <w:t>理想光学系统的组合</w:t>
      </w:r>
    </w:p>
    <w:p>
      <w:pPr>
        <w:pStyle w:val="BodyText"/>
        <w:ind w:left="458"/>
        <w:spacing w:before="179" w:line="226" w:lineRule="auto"/>
        <w:outlineLvl w:val="3"/>
        <w:rPr/>
      </w:pPr>
      <w:r>
        <w:rPr>
          <w:rFonts w:ascii="Microsoft YaHei" w:hAnsi="Microsoft YaHei" w:eastAsia="Microsoft YaHei" w:cs="Microsoft YaHei"/>
          <w:sz w:val="21"/>
          <w:szCs w:val="21"/>
          <w:b/>
          <w:bCs/>
          <w:spacing w:val="-7"/>
        </w:rPr>
        <w:t>（4）     </w:t>
      </w:r>
      <w:r>
        <w:rPr>
          <w:b/>
          <w:bCs/>
          <w:spacing w:val="-7"/>
        </w:rPr>
        <w:t>透镜</w:t>
      </w:r>
    </w:p>
    <w:p>
      <w:pPr>
        <w:pStyle w:val="BodyText"/>
        <w:ind w:left="250" w:firstLine="426"/>
        <w:spacing w:before="178" w:line="352" w:lineRule="auto"/>
        <w:jc w:val="both"/>
        <w:rPr/>
      </w:pPr>
      <w:r>
        <w:rPr>
          <w:b/>
          <w:bCs/>
          <w:spacing w:val="3"/>
        </w:rPr>
        <w:t>掌握理想光学系统的概念、性质、基点基面及其系统的表</w:t>
      </w:r>
      <w:r>
        <w:rPr>
          <w:b/>
          <w:bCs/>
          <w:spacing w:val="2"/>
        </w:rPr>
        <w:t>示；会用图解法和解析法求</w:t>
      </w:r>
      <w:r>
        <w:rPr/>
        <w:t xml:space="preserve"> </w:t>
      </w:r>
      <w:r>
        <w:rPr>
          <w:b/>
          <w:bCs/>
          <w:spacing w:val="1"/>
        </w:rPr>
        <w:t>像，重点掌握高斯公式和牛顿公示及其理想系统的放大率公式；灵活应用光学系统的组合</w:t>
      </w:r>
      <w:r>
        <w:rPr>
          <w:spacing w:val="8"/>
        </w:rPr>
        <w:t xml:space="preserve"> </w:t>
      </w:r>
      <w:r>
        <w:rPr>
          <w:b/>
          <w:bCs/>
          <w:spacing w:val="1"/>
        </w:rPr>
        <w:t>公式求组合系统的焦距、基点和基面；掌握透镜的焦距、基点和基面的求解方法，了解透</w:t>
      </w:r>
      <w:r>
        <w:rPr>
          <w:spacing w:val="8"/>
        </w:rPr>
        <w:t xml:space="preserve"> </w:t>
      </w:r>
      <w:r>
        <w:rPr>
          <w:b/>
          <w:bCs/>
          <w:spacing w:val="-4"/>
        </w:rPr>
        <w:t>镜的分类和性质。</w:t>
      </w:r>
    </w:p>
    <w:p>
      <w:pPr>
        <w:pStyle w:val="BodyText"/>
        <w:ind w:left="420"/>
        <w:spacing w:before="67" w:line="221" w:lineRule="auto"/>
        <w:outlineLvl w:val="2"/>
        <w:rPr/>
      </w:pPr>
      <w:r>
        <w:rPr>
          <w:b/>
          <w:bCs/>
          <w:spacing w:val="-5"/>
        </w:rPr>
        <w:t>3．平面与平面系统</w:t>
      </w:r>
    </w:p>
    <w:p>
      <w:pPr>
        <w:pStyle w:val="BodyText"/>
        <w:ind w:left="453"/>
        <w:spacing w:before="214" w:line="226" w:lineRule="auto"/>
        <w:outlineLvl w:val="3"/>
        <w:rPr/>
      </w:pPr>
      <w:r>
        <w:rPr>
          <w:rFonts w:ascii="Microsoft YaHei" w:hAnsi="Microsoft YaHei" w:eastAsia="Microsoft YaHei" w:cs="Microsoft YaHei"/>
          <w:sz w:val="21"/>
          <w:szCs w:val="21"/>
          <w:b/>
          <w:bCs/>
          <w:spacing w:val="-6"/>
        </w:rPr>
        <w:t>（1）     </w:t>
      </w:r>
      <w:r>
        <w:rPr>
          <w:b/>
          <w:bCs/>
          <w:spacing w:val="-6"/>
        </w:rPr>
        <w:t>平面反射镜</w:t>
      </w:r>
    </w:p>
    <w:p>
      <w:pPr>
        <w:pStyle w:val="BodyText"/>
        <w:ind w:left="453"/>
        <w:spacing w:before="182" w:line="226" w:lineRule="auto"/>
        <w:outlineLvl w:val="3"/>
        <w:rPr/>
      </w:pPr>
      <w:r>
        <w:rPr>
          <w:rFonts w:ascii="Microsoft YaHei" w:hAnsi="Microsoft YaHei" w:eastAsia="Microsoft YaHei" w:cs="Microsoft YaHei"/>
          <w:sz w:val="21"/>
          <w:szCs w:val="21"/>
          <w:b/>
          <w:bCs/>
          <w:spacing w:val="-6"/>
        </w:rPr>
        <w:t>（2）     </w:t>
      </w:r>
      <w:r>
        <w:rPr>
          <w:b/>
          <w:bCs/>
          <w:spacing w:val="-6"/>
        </w:rPr>
        <w:t>平行平板</w:t>
      </w:r>
    </w:p>
    <w:p>
      <w:pPr>
        <w:pStyle w:val="BodyText"/>
        <w:ind w:left="453"/>
        <w:spacing w:before="179" w:line="226" w:lineRule="auto"/>
        <w:outlineLvl w:val="3"/>
        <w:rPr/>
      </w:pPr>
      <w:r>
        <w:rPr>
          <w:rFonts w:ascii="Microsoft YaHei" w:hAnsi="Microsoft YaHei" w:eastAsia="Microsoft YaHei" w:cs="Microsoft YaHei"/>
          <w:sz w:val="21"/>
          <w:szCs w:val="21"/>
          <w:b/>
          <w:bCs/>
          <w:spacing w:val="-6"/>
        </w:rPr>
        <w:t>（3）     </w:t>
      </w:r>
      <w:r>
        <w:rPr>
          <w:b/>
          <w:bCs/>
          <w:spacing w:val="-6"/>
        </w:rPr>
        <w:t>反射棱镜</w:t>
      </w:r>
    </w:p>
    <w:p>
      <w:pPr>
        <w:pStyle w:val="BodyText"/>
        <w:ind w:left="453"/>
        <w:spacing w:before="181" w:line="226" w:lineRule="auto"/>
        <w:outlineLvl w:val="3"/>
        <w:rPr/>
      </w:pPr>
      <w:r>
        <w:rPr>
          <w:rFonts w:ascii="Microsoft YaHei" w:hAnsi="Microsoft YaHei" w:eastAsia="Microsoft YaHei" w:cs="Microsoft YaHei"/>
          <w:sz w:val="21"/>
          <w:szCs w:val="21"/>
          <w:b/>
          <w:bCs/>
          <w:spacing w:val="-6"/>
        </w:rPr>
        <w:t>（4）     </w:t>
      </w:r>
      <w:r>
        <w:rPr>
          <w:b/>
          <w:bCs/>
          <w:spacing w:val="-6"/>
        </w:rPr>
        <w:t>光学材料</w:t>
      </w:r>
    </w:p>
    <w:p>
      <w:pPr>
        <w:spacing w:line="226" w:lineRule="auto"/>
        <w:sectPr>
          <w:pgSz w:w="11907" w:h="16839"/>
          <w:pgMar w:top="1423" w:right="1017" w:bottom="0" w:left="1131" w:header="0" w:footer="0" w:gutter="0"/>
        </w:sectPr>
        <w:rPr/>
      </w:pPr>
    </w:p>
    <w:p>
      <w:pPr>
        <w:pStyle w:val="BodyText"/>
        <w:ind w:left="2" w:right="7" w:firstLine="424"/>
        <w:spacing w:before="48" w:line="346" w:lineRule="auto"/>
        <w:rPr/>
      </w:pPr>
      <w:r>
        <w:rPr>
          <w:b/>
          <w:bCs/>
          <w:spacing w:val="3"/>
        </w:rPr>
        <w:t>掌握平面系统的基本作用和种类；掌握平面反射镜、平行</w:t>
      </w:r>
      <w:r>
        <w:rPr>
          <w:b/>
          <w:bCs/>
          <w:spacing w:val="2"/>
        </w:rPr>
        <w:t>平板、反射棱镜、折射棱镜</w:t>
      </w:r>
      <w:r>
        <w:rPr/>
        <w:t xml:space="preserve"> </w:t>
      </w:r>
      <w:r>
        <w:rPr>
          <w:b/>
          <w:bCs/>
          <w:spacing w:val="-3"/>
        </w:rPr>
        <w:t>等典型平面系统的性质和作用；了解光学材料的相关基础知识。</w:t>
      </w:r>
    </w:p>
    <w:p>
      <w:pPr>
        <w:pStyle w:val="BodyText"/>
        <w:ind w:left="165"/>
        <w:spacing w:before="64" w:line="219" w:lineRule="auto"/>
        <w:outlineLvl w:val="2"/>
        <w:rPr/>
      </w:pPr>
      <w:r>
        <w:rPr>
          <w:b/>
          <w:bCs/>
          <w:spacing w:val="-4"/>
        </w:rPr>
        <w:t>4．光学系统中的光阑与光束限制</w:t>
      </w:r>
    </w:p>
    <w:p>
      <w:pPr>
        <w:pStyle w:val="BodyText"/>
        <w:ind w:left="209"/>
        <w:spacing w:before="216" w:line="226" w:lineRule="auto"/>
        <w:outlineLvl w:val="3"/>
        <w:rPr/>
      </w:pPr>
      <w:r>
        <w:rPr>
          <w:rFonts w:ascii="Microsoft YaHei" w:hAnsi="Microsoft YaHei" w:eastAsia="Microsoft YaHei" w:cs="Microsoft YaHei"/>
          <w:sz w:val="21"/>
          <w:szCs w:val="21"/>
          <w:b/>
          <w:bCs/>
          <w:spacing w:val="-6"/>
        </w:rPr>
        <w:t>（1）</w:t>
      </w:r>
      <w:r>
        <w:rPr>
          <w:rFonts w:ascii="Microsoft YaHei" w:hAnsi="Microsoft YaHei" w:eastAsia="Microsoft YaHei" w:cs="Microsoft YaHei"/>
          <w:sz w:val="21"/>
          <w:szCs w:val="21"/>
          <w:b/>
          <w:bCs/>
          <w:spacing w:val="17"/>
        </w:rPr>
        <w:t xml:space="preserve">    </w:t>
      </w:r>
      <w:r>
        <w:rPr>
          <w:b/>
          <w:bCs/>
          <w:spacing w:val="-6"/>
        </w:rPr>
        <w:t>孔径光阑、入瞳、出瞳和孔径角</w:t>
      </w:r>
    </w:p>
    <w:p>
      <w:pPr>
        <w:pStyle w:val="BodyText"/>
        <w:ind w:left="209"/>
        <w:spacing w:before="181" w:line="226" w:lineRule="auto"/>
        <w:outlineLvl w:val="3"/>
        <w:rPr/>
      </w:pPr>
      <w:r>
        <w:rPr>
          <w:rFonts w:ascii="Microsoft YaHei" w:hAnsi="Microsoft YaHei" w:eastAsia="Microsoft YaHei" w:cs="Microsoft YaHei"/>
          <w:sz w:val="21"/>
          <w:szCs w:val="21"/>
          <w:b/>
          <w:bCs/>
          <w:spacing w:val="-6"/>
        </w:rPr>
        <w:t>（2）</w:t>
      </w:r>
      <w:r>
        <w:rPr>
          <w:rFonts w:ascii="Microsoft YaHei" w:hAnsi="Microsoft YaHei" w:eastAsia="Microsoft YaHei" w:cs="Microsoft YaHei"/>
          <w:sz w:val="21"/>
          <w:szCs w:val="21"/>
          <w:b/>
          <w:bCs/>
          <w:spacing w:val="17"/>
        </w:rPr>
        <w:t xml:space="preserve">    </w:t>
      </w:r>
      <w:r>
        <w:rPr>
          <w:b/>
          <w:bCs/>
          <w:spacing w:val="-6"/>
        </w:rPr>
        <w:t>视场光阑、入窗、出窗和视场角</w:t>
      </w:r>
    </w:p>
    <w:p>
      <w:pPr>
        <w:pStyle w:val="BodyText"/>
        <w:ind w:left="209"/>
        <w:spacing w:before="181" w:line="226" w:lineRule="auto"/>
        <w:outlineLvl w:val="3"/>
        <w:rPr/>
      </w:pPr>
      <w:r>
        <w:rPr>
          <w:rFonts w:ascii="Microsoft YaHei" w:hAnsi="Microsoft YaHei" w:eastAsia="Microsoft YaHei" w:cs="Microsoft YaHei"/>
          <w:sz w:val="21"/>
          <w:szCs w:val="21"/>
          <w:b/>
          <w:bCs/>
          <w:spacing w:val="-5"/>
        </w:rPr>
        <w:t>（3）     </w:t>
      </w:r>
      <w:r>
        <w:rPr>
          <w:b/>
          <w:bCs/>
          <w:spacing w:val="-5"/>
        </w:rPr>
        <w:t>具体光学系统的光束限制</w:t>
      </w:r>
    </w:p>
    <w:p>
      <w:pPr>
        <w:pStyle w:val="BodyText"/>
        <w:ind w:left="209"/>
        <w:spacing w:before="179" w:line="226" w:lineRule="auto"/>
        <w:outlineLvl w:val="3"/>
        <w:rPr/>
      </w:pPr>
      <w:r>
        <w:rPr>
          <w:rFonts w:ascii="Microsoft YaHei" w:hAnsi="Microsoft YaHei" w:eastAsia="Microsoft YaHei" w:cs="Microsoft YaHei"/>
          <w:sz w:val="21"/>
          <w:szCs w:val="21"/>
          <w:b/>
          <w:bCs/>
          <w:spacing w:val="-13"/>
        </w:rPr>
        <w:t>（4）</w:t>
      </w:r>
      <w:r>
        <w:rPr>
          <w:rFonts w:ascii="Microsoft YaHei" w:hAnsi="Microsoft YaHei" w:eastAsia="Microsoft YaHei" w:cs="Microsoft YaHei"/>
          <w:sz w:val="21"/>
          <w:szCs w:val="21"/>
          <w:b/>
          <w:bCs/>
          <w:spacing w:val="15"/>
        </w:rPr>
        <w:t xml:space="preserve">    </w:t>
      </w:r>
      <w:r>
        <w:rPr>
          <w:b/>
          <w:bCs/>
          <w:spacing w:val="-13"/>
        </w:rPr>
        <w:t>景深</w:t>
      </w:r>
    </w:p>
    <w:p>
      <w:pPr>
        <w:pStyle w:val="BodyText"/>
        <w:ind w:left="5" w:firstLine="421"/>
        <w:spacing w:before="178" w:line="350" w:lineRule="auto"/>
        <w:jc w:val="both"/>
        <w:rPr/>
      </w:pPr>
      <w:r>
        <w:rPr>
          <w:b/>
          <w:bCs/>
          <w:spacing w:val="3"/>
        </w:rPr>
        <w:t>掌握孔径光阑、入瞳、出瞳、孔径角、视场光阑、入窗、</w:t>
      </w:r>
      <w:r>
        <w:rPr>
          <w:b/>
          <w:bCs/>
          <w:spacing w:val="2"/>
        </w:rPr>
        <w:t>出窗、视场角、渐晕、渐晕</w:t>
      </w:r>
      <w:r>
        <w:rPr/>
        <w:t xml:space="preserve"> </w:t>
      </w:r>
      <w:r>
        <w:rPr>
          <w:b/>
          <w:bCs/>
          <w:spacing w:val="1"/>
        </w:rPr>
        <w:t>系数、渐晕光阑的基本概念；明确不同光阑的作用；掌握照相系统、显微系统和望远系统</w:t>
      </w:r>
      <w:r>
        <w:rPr>
          <w:spacing w:val="3"/>
        </w:rPr>
        <w:t xml:space="preserve"> </w:t>
      </w:r>
      <w:r>
        <w:rPr>
          <w:b/>
          <w:bCs/>
          <w:spacing w:val="-4"/>
        </w:rPr>
        <w:t>中的光束限制情况，明确景深的概念。</w:t>
      </w:r>
    </w:p>
    <w:p>
      <w:pPr>
        <w:pStyle w:val="BodyText"/>
        <w:ind w:left="171"/>
        <w:spacing w:before="65" w:line="219" w:lineRule="auto"/>
        <w:outlineLvl w:val="2"/>
        <w:rPr/>
      </w:pPr>
      <w:r>
        <w:rPr>
          <w:b/>
          <w:bCs/>
          <w:spacing w:val="-5"/>
        </w:rPr>
        <w:t>5．典型光学系统</w:t>
      </w:r>
    </w:p>
    <w:p>
      <w:pPr>
        <w:pStyle w:val="BodyText"/>
        <w:ind w:left="209"/>
        <w:spacing w:before="219" w:line="226" w:lineRule="auto"/>
        <w:outlineLvl w:val="3"/>
        <w:rPr/>
      </w:pPr>
      <w:r>
        <w:rPr>
          <w:rFonts w:ascii="Microsoft YaHei" w:hAnsi="Microsoft YaHei" w:eastAsia="Microsoft YaHei" w:cs="Microsoft YaHei"/>
          <w:sz w:val="21"/>
          <w:szCs w:val="21"/>
          <w:b/>
          <w:bCs/>
          <w:spacing w:val="-6"/>
        </w:rPr>
        <w:t>（1）     </w:t>
      </w:r>
      <w:r>
        <w:rPr>
          <w:b/>
          <w:bCs/>
          <w:spacing w:val="-6"/>
        </w:rPr>
        <w:t>人眼的光学特性</w:t>
      </w:r>
    </w:p>
    <w:p>
      <w:pPr>
        <w:pStyle w:val="BodyText"/>
        <w:ind w:left="209"/>
        <w:spacing w:before="179" w:line="226" w:lineRule="auto"/>
        <w:outlineLvl w:val="3"/>
        <w:rPr/>
      </w:pPr>
      <w:r>
        <w:rPr>
          <w:rFonts w:ascii="Microsoft YaHei" w:hAnsi="Microsoft YaHei" w:eastAsia="Microsoft YaHei" w:cs="Microsoft YaHei"/>
          <w:sz w:val="21"/>
          <w:szCs w:val="21"/>
          <w:b/>
          <w:bCs/>
          <w:spacing w:val="-7"/>
        </w:rPr>
        <w:t>（2）     </w:t>
      </w:r>
      <w:r>
        <w:rPr>
          <w:b/>
          <w:bCs/>
          <w:spacing w:val="-7"/>
        </w:rPr>
        <w:t>放大镜</w:t>
      </w:r>
    </w:p>
    <w:p>
      <w:pPr>
        <w:pStyle w:val="BodyText"/>
        <w:ind w:left="209"/>
        <w:spacing w:before="181" w:line="226" w:lineRule="auto"/>
        <w:outlineLvl w:val="3"/>
        <w:rPr/>
      </w:pPr>
      <w:r>
        <w:rPr>
          <w:rFonts w:ascii="Microsoft YaHei" w:hAnsi="Microsoft YaHei" w:eastAsia="Microsoft YaHei" w:cs="Microsoft YaHei"/>
          <w:sz w:val="21"/>
          <w:szCs w:val="21"/>
          <w:b/>
          <w:bCs/>
          <w:spacing w:val="-6"/>
        </w:rPr>
        <w:t>（3）     </w:t>
      </w:r>
      <w:r>
        <w:rPr>
          <w:b/>
          <w:bCs/>
          <w:spacing w:val="-6"/>
        </w:rPr>
        <w:t>显微镜系统</w:t>
      </w:r>
    </w:p>
    <w:p>
      <w:pPr>
        <w:pStyle w:val="BodyText"/>
        <w:ind w:left="209"/>
        <w:spacing w:before="179" w:line="226" w:lineRule="auto"/>
        <w:outlineLvl w:val="3"/>
        <w:rPr/>
      </w:pPr>
      <w:r>
        <w:rPr>
          <w:rFonts w:ascii="Microsoft YaHei" w:hAnsi="Microsoft YaHei" w:eastAsia="Microsoft YaHei" w:cs="Microsoft YaHei"/>
          <w:sz w:val="21"/>
          <w:szCs w:val="21"/>
          <w:b/>
          <w:bCs/>
          <w:spacing w:val="-6"/>
        </w:rPr>
        <w:t>（4）     </w:t>
      </w:r>
      <w:r>
        <w:rPr>
          <w:b/>
          <w:bCs/>
          <w:spacing w:val="-6"/>
        </w:rPr>
        <w:t>望远镜系统</w:t>
      </w:r>
    </w:p>
    <w:p>
      <w:pPr>
        <w:pStyle w:val="BodyText"/>
        <w:ind w:left="6" w:right="42" w:firstLine="420"/>
        <w:spacing w:before="176" w:line="345" w:lineRule="auto"/>
        <w:rPr/>
      </w:pPr>
      <w:r>
        <w:rPr>
          <w:b/>
          <w:bCs/>
          <w:spacing w:val="2"/>
        </w:rPr>
        <w:t>掌握人眼的成像特性及各种典型光学系统（放大镜、显微镜、</w:t>
      </w:r>
      <w:r>
        <w:rPr>
          <w:b/>
          <w:bCs/>
          <w:spacing w:val="1"/>
        </w:rPr>
        <w:t>望远镜）的光学参数、</w:t>
      </w:r>
      <w:r>
        <w:rPr/>
        <w:t xml:space="preserve"> </w:t>
      </w:r>
      <w:r>
        <w:rPr>
          <w:b/>
          <w:bCs/>
          <w:spacing w:val="-3"/>
        </w:rPr>
        <w:t>结构形式、光束限制和成像特性；明确视觉放大率、数值孔径、分辨率等基本概念。</w:t>
      </w:r>
    </w:p>
    <w:p>
      <w:pPr>
        <w:pStyle w:val="BodyText"/>
        <w:ind w:left="168"/>
        <w:spacing w:before="70" w:line="219" w:lineRule="auto"/>
        <w:outlineLvl w:val="2"/>
        <w:rPr/>
      </w:pPr>
      <w:r>
        <w:rPr>
          <w:b/>
          <w:bCs/>
          <w:spacing w:val="-4"/>
        </w:rPr>
        <w:t>6．光的电磁理论基础</w:t>
      </w:r>
    </w:p>
    <w:p>
      <w:pPr>
        <w:pStyle w:val="BodyText"/>
        <w:ind w:left="209"/>
        <w:spacing w:before="216" w:line="226" w:lineRule="auto"/>
        <w:outlineLvl w:val="3"/>
        <w:rPr/>
      </w:pPr>
      <w:r>
        <w:rPr>
          <w:rFonts w:ascii="Microsoft YaHei" w:hAnsi="Microsoft YaHei" w:eastAsia="Microsoft YaHei" w:cs="Microsoft YaHei"/>
          <w:sz w:val="21"/>
          <w:szCs w:val="21"/>
          <w:b/>
          <w:bCs/>
          <w:spacing w:val="-5"/>
        </w:rPr>
        <w:t>（1）</w:t>
      </w:r>
      <w:r>
        <w:rPr>
          <w:rFonts w:ascii="Microsoft YaHei" w:hAnsi="Microsoft YaHei" w:eastAsia="Microsoft YaHei" w:cs="Microsoft YaHei"/>
          <w:sz w:val="21"/>
          <w:szCs w:val="21"/>
          <w:b/>
          <w:bCs/>
          <w:spacing w:val="14"/>
        </w:rPr>
        <w:t xml:space="preserve">    </w:t>
      </w:r>
      <w:r>
        <w:rPr>
          <w:b/>
          <w:bCs/>
          <w:spacing w:val="-5"/>
        </w:rPr>
        <w:t>麦克斯韦方程组、物质方程和波动方程</w:t>
      </w:r>
    </w:p>
    <w:p>
      <w:pPr>
        <w:pStyle w:val="BodyText"/>
        <w:ind w:left="209"/>
        <w:spacing w:before="181" w:line="226" w:lineRule="auto"/>
        <w:outlineLvl w:val="3"/>
        <w:rPr/>
      </w:pPr>
      <w:r>
        <w:rPr>
          <w:rFonts w:ascii="Microsoft YaHei" w:hAnsi="Microsoft YaHei" w:eastAsia="Microsoft YaHei" w:cs="Microsoft YaHei"/>
          <w:sz w:val="21"/>
          <w:szCs w:val="21"/>
          <w:b/>
          <w:bCs/>
          <w:spacing w:val="-6"/>
        </w:rPr>
        <w:t>（2）</w:t>
      </w:r>
      <w:r>
        <w:rPr>
          <w:rFonts w:ascii="Microsoft YaHei" w:hAnsi="Microsoft YaHei" w:eastAsia="Microsoft YaHei" w:cs="Microsoft YaHei"/>
          <w:sz w:val="21"/>
          <w:szCs w:val="21"/>
          <w:b/>
          <w:bCs/>
          <w:spacing w:val="16"/>
        </w:rPr>
        <w:t xml:space="preserve">    </w:t>
      </w:r>
      <w:r>
        <w:rPr>
          <w:b/>
          <w:bCs/>
          <w:spacing w:val="-6"/>
        </w:rPr>
        <w:t>平面电磁波、球面波和柱面波</w:t>
      </w:r>
    </w:p>
    <w:p>
      <w:pPr>
        <w:pStyle w:val="BodyText"/>
        <w:ind w:left="209"/>
        <w:spacing w:before="179" w:line="226" w:lineRule="auto"/>
        <w:outlineLvl w:val="3"/>
        <w:rPr/>
      </w:pPr>
      <w:r>
        <w:rPr>
          <w:rFonts w:ascii="Microsoft YaHei" w:hAnsi="Microsoft YaHei" w:eastAsia="Microsoft YaHei" w:cs="Microsoft YaHei"/>
          <w:sz w:val="21"/>
          <w:szCs w:val="21"/>
          <w:b/>
          <w:bCs/>
          <w:spacing w:val="-5"/>
        </w:rPr>
        <w:t>（3）     </w:t>
      </w:r>
      <w:r>
        <w:rPr>
          <w:b/>
          <w:bCs/>
          <w:spacing w:val="-5"/>
        </w:rPr>
        <w:t>电磁场的连续条件和菲涅尔公式</w:t>
      </w:r>
    </w:p>
    <w:p>
      <w:pPr>
        <w:pStyle w:val="BodyText"/>
        <w:ind w:left="209"/>
        <w:spacing w:before="182" w:line="226" w:lineRule="auto"/>
        <w:outlineLvl w:val="3"/>
        <w:rPr/>
      </w:pPr>
      <w:r>
        <w:rPr>
          <w:rFonts w:ascii="Microsoft YaHei" w:hAnsi="Microsoft YaHei" w:eastAsia="Microsoft YaHei" w:cs="Microsoft YaHei"/>
          <w:sz w:val="21"/>
          <w:szCs w:val="21"/>
          <w:b/>
          <w:bCs/>
          <w:spacing w:val="-7"/>
        </w:rPr>
        <w:t>（4）</w:t>
      </w:r>
      <w:r>
        <w:rPr>
          <w:rFonts w:ascii="Microsoft YaHei" w:hAnsi="Microsoft YaHei" w:eastAsia="Microsoft YaHei" w:cs="Microsoft YaHei"/>
          <w:sz w:val="21"/>
          <w:szCs w:val="21"/>
          <w:b/>
          <w:bCs/>
          <w:spacing w:val="16"/>
          <w:w w:val="101"/>
        </w:rPr>
        <w:t xml:space="preserve">    </w:t>
      </w:r>
      <w:r>
        <w:rPr>
          <w:b/>
          <w:bCs/>
          <w:spacing w:val="-7"/>
        </w:rPr>
        <w:t>光的吸收、色散和散射</w:t>
      </w:r>
    </w:p>
    <w:p>
      <w:pPr>
        <w:pStyle w:val="BodyText"/>
        <w:ind w:right="7" w:firstLine="442"/>
        <w:spacing w:before="175" w:line="346" w:lineRule="auto"/>
        <w:rPr/>
      </w:pPr>
      <w:r>
        <w:rPr>
          <w:b/>
          <w:bCs/>
          <w:spacing w:val="2"/>
        </w:rPr>
        <w:t>了解积分和微分形式的麦克斯韦方程组、物质方程；掌握光的电磁波表达形式和电磁</w:t>
      </w:r>
      <w:r>
        <w:rPr>
          <w:spacing w:val="9"/>
        </w:rPr>
        <w:t xml:space="preserve"> </w:t>
      </w:r>
      <w:r>
        <w:rPr>
          <w:b/>
          <w:bCs/>
          <w:spacing w:val="-3"/>
        </w:rPr>
        <w:t>场的复振幅描述；理解半波损失；掌握布儒斯特定律；了解光的吸收、色散和散射现象。</w:t>
      </w:r>
    </w:p>
    <w:p>
      <w:pPr>
        <w:pStyle w:val="BodyText"/>
        <w:ind w:left="172"/>
        <w:spacing w:before="64" w:line="219" w:lineRule="auto"/>
        <w:outlineLvl w:val="2"/>
        <w:rPr/>
      </w:pPr>
      <w:r>
        <w:rPr>
          <w:b/>
          <w:bCs/>
          <w:spacing w:val="-4"/>
        </w:rPr>
        <w:t>7．光的干涉和干涉系统</w:t>
      </w:r>
    </w:p>
    <w:p>
      <w:pPr>
        <w:pStyle w:val="BodyText"/>
        <w:ind w:left="209"/>
        <w:spacing w:before="220" w:line="226" w:lineRule="auto"/>
        <w:outlineLvl w:val="3"/>
        <w:rPr/>
      </w:pPr>
      <w:r>
        <w:rPr>
          <w:rFonts w:ascii="Microsoft YaHei" w:hAnsi="Microsoft YaHei" w:eastAsia="Microsoft YaHei" w:cs="Microsoft YaHei"/>
          <w:sz w:val="21"/>
          <w:szCs w:val="21"/>
          <w:b/>
          <w:bCs/>
          <w:spacing w:val="-7"/>
        </w:rPr>
        <w:t>（1）</w:t>
      </w:r>
      <w:r>
        <w:rPr>
          <w:rFonts w:ascii="Microsoft YaHei" w:hAnsi="Microsoft YaHei" w:eastAsia="Microsoft YaHei" w:cs="Microsoft YaHei"/>
          <w:sz w:val="21"/>
          <w:szCs w:val="21"/>
          <w:b/>
          <w:bCs/>
          <w:spacing w:val="13"/>
        </w:rPr>
        <w:t xml:space="preserve">    </w:t>
      </w:r>
      <w:r>
        <w:rPr>
          <w:b/>
          <w:bCs/>
          <w:spacing w:val="-7"/>
        </w:rPr>
        <w:t>干涉及干涉条件</w:t>
      </w:r>
    </w:p>
    <w:p>
      <w:pPr>
        <w:pStyle w:val="BodyText"/>
        <w:ind w:left="209"/>
        <w:spacing w:before="179" w:line="226" w:lineRule="auto"/>
        <w:outlineLvl w:val="3"/>
        <w:rPr/>
      </w:pPr>
      <w:r>
        <w:rPr>
          <w:rFonts w:ascii="Microsoft YaHei" w:hAnsi="Microsoft YaHei" w:eastAsia="Microsoft YaHei" w:cs="Microsoft YaHei"/>
          <w:sz w:val="21"/>
          <w:szCs w:val="21"/>
          <w:b/>
          <w:bCs/>
          <w:spacing w:val="-6"/>
        </w:rPr>
        <w:t>（2）     </w:t>
      </w:r>
      <w:r>
        <w:rPr>
          <w:b/>
          <w:bCs/>
          <w:spacing w:val="-6"/>
        </w:rPr>
        <w:t>杨氏干涉</w:t>
      </w:r>
    </w:p>
    <w:p>
      <w:pPr>
        <w:pStyle w:val="BodyText"/>
        <w:ind w:left="209"/>
        <w:spacing w:before="181" w:line="226" w:lineRule="auto"/>
        <w:outlineLvl w:val="3"/>
        <w:rPr/>
      </w:pPr>
      <w:r>
        <w:rPr>
          <w:rFonts w:ascii="Microsoft YaHei" w:hAnsi="Microsoft YaHei" w:eastAsia="Microsoft YaHei" w:cs="Microsoft YaHei"/>
          <w:sz w:val="21"/>
          <w:szCs w:val="21"/>
          <w:b/>
          <w:bCs/>
          <w:spacing w:val="-7"/>
        </w:rPr>
        <w:t>（3）</w:t>
      </w:r>
      <w:r>
        <w:rPr>
          <w:rFonts w:ascii="Microsoft YaHei" w:hAnsi="Microsoft YaHei" w:eastAsia="Microsoft YaHei" w:cs="Microsoft YaHei"/>
          <w:sz w:val="21"/>
          <w:szCs w:val="21"/>
          <w:b/>
          <w:bCs/>
          <w:spacing w:val="14"/>
        </w:rPr>
        <w:t xml:space="preserve">    </w:t>
      </w:r>
      <w:r>
        <w:rPr>
          <w:b/>
          <w:bCs/>
          <w:spacing w:val="-7"/>
        </w:rPr>
        <w:t>平板的双光束干涉</w:t>
      </w:r>
    </w:p>
    <w:p>
      <w:pPr>
        <w:spacing w:line="226" w:lineRule="auto"/>
        <w:sectPr>
          <w:pgSz w:w="11907" w:h="16839"/>
          <w:pgMar w:top="1428" w:right="1017" w:bottom="0" w:left="1381" w:header="0" w:footer="0" w:gutter="0"/>
        </w:sectPr>
        <w:rPr/>
      </w:pPr>
    </w:p>
    <w:p>
      <w:pPr>
        <w:pStyle w:val="BodyText"/>
        <w:ind w:left="462"/>
        <w:spacing w:before="55" w:line="226" w:lineRule="auto"/>
        <w:outlineLvl w:val="3"/>
        <w:rPr/>
      </w:pPr>
      <w:r>
        <w:rPr>
          <w:rFonts w:ascii="Microsoft YaHei" w:hAnsi="Microsoft YaHei" w:eastAsia="Microsoft YaHei" w:cs="Microsoft YaHei"/>
          <w:sz w:val="21"/>
          <w:szCs w:val="21"/>
          <w:b/>
          <w:bCs/>
          <w:spacing w:val="-5"/>
        </w:rPr>
        <w:t>（4）     </w:t>
      </w:r>
      <w:r>
        <w:rPr>
          <w:b/>
          <w:bCs/>
          <w:spacing w:val="-5"/>
        </w:rPr>
        <w:t>典型双光束干涉系统及应用</w:t>
      </w:r>
    </w:p>
    <w:p>
      <w:pPr>
        <w:pStyle w:val="BodyText"/>
        <w:ind w:left="253" w:right="7" w:firstLine="427"/>
        <w:spacing w:before="175" w:line="345" w:lineRule="auto"/>
        <w:rPr/>
      </w:pPr>
      <w:r>
        <w:rPr>
          <w:b/>
          <w:bCs/>
          <w:spacing w:val="3"/>
        </w:rPr>
        <w:t>掌握光的干涉定义和条件；掌握双光束和多光束干涉的相</w:t>
      </w:r>
      <w:r>
        <w:rPr>
          <w:b/>
          <w:bCs/>
          <w:spacing w:val="2"/>
        </w:rPr>
        <w:t>关知识，了解典型的双光束</w:t>
      </w:r>
      <w:r>
        <w:rPr/>
        <w:t xml:space="preserve"> </w:t>
      </w:r>
      <w:r>
        <w:rPr>
          <w:b/>
          <w:bCs/>
          <w:spacing w:val="-3"/>
        </w:rPr>
        <w:t>干涉系统及其应用；了解条纹的定域性。</w:t>
      </w:r>
    </w:p>
    <w:p>
      <w:pPr>
        <w:pStyle w:val="BodyText"/>
        <w:ind w:left="420"/>
        <w:spacing w:before="69" w:line="219" w:lineRule="auto"/>
        <w:outlineLvl w:val="2"/>
        <w:rPr/>
      </w:pPr>
      <w:r>
        <w:rPr>
          <w:b/>
          <w:bCs/>
          <w:spacing w:val="-5"/>
        </w:rPr>
        <w:t>8．光的衍射</w:t>
      </w:r>
    </w:p>
    <w:p>
      <w:pPr>
        <w:pStyle w:val="BodyText"/>
        <w:ind w:left="464"/>
        <w:spacing w:before="216" w:line="226" w:lineRule="auto"/>
        <w:outlineLvl w:val="3"/>
        <w:rPr/>
      </w:pPr>
      <w:r>
        <w:rPr>
          <w:rFonts w:ascii="Microsoft YaHei" w:hAnsi="Microsoft YaHei" w:eastAsia="Microsoft YaHei" w:cs="Microsoft YaHei"/>
          <w:sz w:val="21"/>
          <w:szCs w:val="21"/>
          <w:b/>
          <w:bCs/>
          <w:spacing w:val="-8"/>
        </w:rPr>
        <w:t>（1）</w:t>
      </w:r>
      <w:r>
        <w:rPr>
          <w:rFonts w:ascii="Microsoft YaHei" w:hAnsi="Microsoft YaHei" w:eastAsia="Microsoft YaHei" w:cs="Microsoft YaHei"/>
          <w:sz w:val="21"/>
          <w:szCs w:val="21"/>
          <w:b/>
          <w:bCs/>
          <w:spacing w:val="12"/>
        </w:rPr>
        <w:t xml:space="preserve">    </w:t>
      </w:r>
      <w:r>
        <w:rPr>
          <w:b/>
          <w:bCs/>
          <w:spacing w:val="-8"/>
        </w:rPr>
        <w:t>衍射的概念</w:t>
      </w:r>
    </w:p>
    <w:p>
      <w:pPr>
        <w:pStyle w:val="BodyText"/>
        <w:ind w:left="464"/>
        <w:spacing w:before="181" w:line="226" w:lineRule="auto"/>
        <w:outlineLvl w:val="3"/>
        <w:rPr/>
      </w:pPr>
      <w:r>
        <w:rPr>
          <w:rFonts w:ascii="Microsoft YaHei" w:hAnsi="Microsoft YaHei" w:eastAsia="Microsoft YaHei" w:cs="Microsoft YaHei"/>
          <w:sz w:val="21"/>
          <w:szCs w:val="21"/>
          <w:b/>
          <w:bCs/>
          <w:spacing w:val="-6"/>
        </w:rPr>
        <w:t>（2）</w:t>
      </w:r>
      <w:r>
        <w:rPr>
          <w:rFonts w:ascii="Microsoft YaHei" w:hAnsi="Microsoft YaHei" w:eastAsia="Microsoft YaHei" w:cs="Microsoft YaHei"/>
          <w:sz w:val="21"/>
          <w:szCs w:val="21"/>
          <w:b/>
          <w:bCs/>
          <w:spacing w:val="14"/>
        </w:rPr>
        <w:t xml:space="preserve">    </w:t>
      </w:r>
      <w:r>
        <w:rPr>
          <w:b/>
          <w:bCs/>
          <w:spacing w:val="-6"/>
        </w:rPr>
        <w:t>典型孔径的夫琅禾费衍射</w:t>
      </w:r>
    </w:p>
    <w:p>
      <w:pPr>
        <w:pStyle w:val="BodyText"/>
        <w:ind w:left="464"/>
        <w:spacing w:before="179" w:line="226" w:lineRule="auto"/>
        <w:outlineLvl w:val="3"/>
        <w:rPr/>
      </w:pPr>
      <w:r>
        <w:rPr>
          <w:rFonts w:ascii="Microsoft YaHei" w:hAnsi="Microsoft YaHei" w:eastAsia="Microsoft YaHei" w:cs="Microsoft YaHei"/>
          <w:sz w:val="21"/>
          <w:szCs w:val="21"/>
          <w:b/>
          <w:bCs/>
          <w:spacing w:val="-7"/>
        </w:rPr>
        <w:t>（3）</w:t>
      </w:r>
      <w:r>
        <w:rPr>
          <w:rFonts w:ascii="Microsoft YaHei" w:hAnsi="Microsoft YaHei" w:eastAsia="Microsoft YaHei" w:cs="Microsoft YaHei"/>
          <w:sz w:val="21"/>
          <w:szCs w:val="21"/>
          <w:b/>
          <w:bCs/>
          <w:spacing w:val="15"/>
        </w:rPr>
        <w:t xml:space="preserve">    </w:t>
      </w:r>
      <w:r>
        <w:rPr>
          <w:b/>
          <w:bCs/>
          <w:spacing w:val="-7"/>
        </w:rPr>
        <w:t>光学系统的分辨本领</w:t>
      </w:r>
    </w:p>
    <w:p>
      <w:pPr>
        <w:pStyle w:val="BodyText"/>
        <w:ind w:left="464"/>
        <w:spacing w:before="182" w:line="226" w:lineRule="auto"/>
        <w:outlineLvl w:val="3"/>
        <w:rPr/>
      </w:pPr>
      <w:r>
        <w:rPr>
          <w:rFonts w:ascii="Microsoft YaHei" w:hAnsi="Microsoft YaHei" w:eastAsia="Microsoft YaHei" w:cs="Microsoft YaHei"/>
          <w:sz w:val="21"/>
          <w:szCs w:val="21"/>
          <w:b/>
          <w:bCs/>
          <w:spacing w:val="-9"/>
        </w:rPr>
        <w:t>（4）</w:t>
      </w:r>
      <w:r>
        <w:rPr>
          <w:rFonts w:ascii="Microsoft YaHei" w:hAnsi="Microsoft YaHei" w:eastAsia="Microsoft YaHei" w:cs="Microsoft YaHei"/>
          <w:sz w:val="21"/>
          <w:szCs w:val="21"/>
          <w:b/>
          <w:bCs/>
          <w:spacing w:val="13"/>
        </w:rPr>
        <w:t xml:space="preserve">    </w:t>
      </w:r>
      <w:r>
        <w:rPr>
          <w:b/>
          <w:bCs/>
          <w:spacing w:val="-9"/>
        </w:rPr>
        <w:t>衍射光栅</w:t>
      </w:r>
    </w:p>
    <w:p>
      <w:pPr>
        <w:pStyle w:val="BodyText"/>
        <w:ind w:left="254" w:firstLine="441"/>
        <w:spacing w:before="172" w:line="353" w:lineRule="auto"/>
        <w:rPr/>
      </w:pPr>
      <w:r>
        <w:rPr>
          <w:b/>
          <w:bCs/>
          <w:spacing w:val="1"/>
        </w:rPr>
        <w:t>了解衍射现象、衍射系统和分类；了解惠更斯原理和夫琅禾费衍射公式；掌握矩孔、</w:t>
      </w:r>
      <w:r>
        <w:rPr>
          <w:spacing w:val="6"/>
        </w:rPr>
        <w:t xml:space="preserve">  </w:t>
      </w:r>
      <w:r>
        <w:rPr>
          <w:b/>
          <w:bCs/>
          <w:spacing w:val="1"/>
        </w:rPr>
        <w:t>单缝夫琅禾费衍射的光强分布公式和衍射条纹性质分析；掌握圆孔夫琅禾费衍射的光强分</w:t>
      </w:r>
      <w:r>
        <w:rPr>
          <w:spacing w:val="8"/>
        </w:rPr>
        <w:t xml:space="preserve"> </w:t>
      </w:r>
      <w:r>
        <w:rPr>
          <w:b/>
          <w:bCs/>
          <w:spacing w:val="1"/>
        </w:rPr>
        <w:t>布公式和衍射条纹性质分析，理解成像系统的分辨本领；了解多缝夫琅禾费衍射的光强分</w:t>
      </w:r>
      <w:r>
        <w:rPr>
          <w:spacing w:val="8"/>
        </w:rPr>
        <w:t xml:space="preserve"> </w:t>
      </w:r>
      <w:r>
        <w:rPr>
          <w:b/>
          <w:bCs/>
          <w:spacing w:val="-3"/>
        </w:rPr>
        <w:t>布公式和衍射条纹性质分析；掌握衍射光栅的方程、特性和种类。</w:t>
      </w:r>
    </w:p>
    <w:p>
      <w:pPr>
        <w:pStyle w:val="BodyText"/>
        <w:ind w:left="420"/>
        <w:spacing w:before="66" w:line="219" w:lineRule="auto"/>
        <w:outlineLvl w:val="2"/>
        <w:rPr/>
      </w:pPr>
      <w:r>
        <w:rPr>
          <w:b/>
          <w:bCs/>
          <w:spacing w:val="-4"/>
        </w:rPr>
        <w:t>9．光的偏振和晶体光学基础</w:t>
      </w:r>
    </w:p>
    <w:p>
      <w:pPr>
        <w:pStyle w:val="BodyText"/>
        <w:ind w:left="462"/>
        <w:spacing w:before="218" w:line="226" w:lineRule="auto"/>
        <w:outlineLvl w:val="3"/>
        <w:rPr/>
      </w:pPr>
      <w:r>
        <w:rPr>
          <w:rFonts w:ascii="Microsoft YaHei" w:hAnsi="Microsoft YaHei" w:eastAsia="Microsoft YaHei" w:cs="Microsoft YaHei"/>
          <w:sz w:val="21"/>
          <w:szCs w:val="21"/>
          <w:b/>
          <w:bCs/>
          <w:spacing w:val="-8"/>
        </w:rPr>
        <w:t>（1）</w:t>
      </w:r>
      <w:r>
        <w:rPr>
          <w:rFonts w:ascii="Microsoft YaHei" w:hAnsi="Microsoft YaHei" w:eastAsia="Microsoft YaHei" w:cs="Microsoft YaHei"/>
          <w:sz w:val="21"/>
          <w:szCs w:val="21"/>
          <w:b/>
          <w:bCs/>
          <w:spacing w:val="6"/>
        </w:rPr>
        <w:t xml:space="preserve">     </w:t>
      </w:r>
      <w:r>
        <w:rPr>
          <w:b/>
          <w:bCs/>
          <w:spacing w:val="-8"/>
        </w:rPr>
        <w:t>自然光、偏振光和部分偏振光</w:t>
      </w:r>
    </w:p>
    <w:p>
      <w:pPr>
        <w:pStyle w:val="BodyText"/>
        <w:ind w:left="462"/>
        <w:spacing w:before="179" w:line="226" w:lineRule="auto"/>
        <w:outlineLvl w:val="3"/>
        <w:rPr/>
      </w:pPr>
      <w:r>
        <w:rPr>
          <w:rFonts w:ascii="Microsoft YaHei" w:hAnsi="Microsoft YaHei" w:eastAsia="Microsoft YaHei" w:cs="Microsoft YaHei"/>
          <w:sz w:val="21"/>
          <w:szCs w:val="21"/>
          <w:b/>
          <w:bCs/>
          <w:spacing w:val="-6"/>
        </w:rPr>
        <w:t>（2）</w:t>
      </w:r>
      <w:r>
        <w:rPr>
          <w:rFonts w:ascii="Microsoft YaHei" w:hAnsi="Microsoft YaHei" w:eastAsia="Microsoft YaHei" w:cs="Microsoft YaHei"/>
          <w:sz w:val="21"/>
          <w:szCs w:val="21"/>
          <w:b/>
          <w:bCs/>
          <w:spacing w:val="13"/>
        </w:rPr>
        <w:t xml:space="preserve">    </w:t>
      </w:r>
      <w:r>
        <w:rPr>
          <w:b/>
          <w:bCs/>
          <w:spacing w:val="-6"/>
        </w:rPr>
        <w:t>布儒斯特定律及其应用</w:t>
      </w:r>
    </w:p>
    <w:p>
      <w:pPr>
        <w:pStyle w:val="BodyText"/>
        <w:ind w:left="462"/>
        <w:spacing w:before="182" w:line="226" w:lineRule="auto"/>
        <w:outlineLvl w:val="3"/>
        <w:rPr/>
      </w:pPr>
      <w:r>
        <w:rPr>
          <w:rFonts w:ascii="Microsoft YaHei" w:hAnsi="Microsoft YaHei" w:eastAsia="Microsoft YaHei" w:cs="Microsoft YaHei"/>
          <w:sz w:val="21"/>
          <w:szCs w:val="21"/>
          <w:b/>
          <w:bCs/>
          <w:spacing w:val="-6"/>
        </w:rPr>
        <w:t>（3）     </w:t>
      </w:r>
      <w:r>
        <w:rPr>
          <w:b/>
          <w:bCs/>
          <w:spacing w:val="-6"/>
        </w:rPr>
        <w:t>马吕斯定律</w:t>
      </w:r>
    </w:p>
    <w:p>
      <w:pPr>
        <w:pStyle w:val="BodyText"/>
        <w:ind w:left="462"/>
        <w:spacing w:before="179" w:line="226" w:lineRule="auto"/>
        <w:outlineLvl w:val="3"/>
        <w:rPr/>
      </w:pPr>
      <w:r>
        <w:rPr>
          <w:rFonts w:ascii="Microsoft YaHei" w:hAnsi="Microsoft YaHei" w:eastAsia="Microsoft YaHei" w:cs="Microsoft YaHei"/>
          <w:sz w:val="21"/>
          <w:szCs w:val="21"/>
          <w:b/>
          <w:bCs/>
          <w:spacing w:val="-5"/>
        </w:rPr>
        <w:t>（4）     </w:t>
      </w:r>
      <w:r>
        <w:rPr>
          <w:b/>
          <w:bCs/>
          <w:spacing w:val="-5"/>
        </w:rPr>
        <w:t>晶体与晶体光学的基本概念</w:t>
      </w:r>
    </w:p>
    <w:p>
      <w:pPr>
        <w:pStyle w:val="BodyText"/>
        <w:ind w:left="462"/>
        <w:spacing w:before="182" w:line="226" w:lineRule="auto"/>
        <w:outlineLvl w:val="3"/>
        <w:rPr/>
      </w:pPr>
      <w:r>
        <w:rPr>
          <w:rFonts w:ascii="Microsoft YaHei" w:hAnsi="Microsoft YaHei" w:eastAsia="Microsoft YaHei" w:cs="Microsoft YaHei"/>
          <w:sz w:val="21"/>
          <w:szCs w:val="21"/>
          <w:b/>
          <w:bCs/>
          <w:spacing w:val="-6"/>
        </w:rPr>
        <w:t>（5）     </w:t>
      </w:r>
      <w:r>
        <w:rPr>
          <w:b/>
          <w:bCs/>
          <w:spacing w:val="-6"/>
        </w:rPr>
        <w:t>晶体双折射性质</w:t>
      </w:r>
    </w:p>
    <w:p>
      <w:pPr>
        <w:pStyle w:val="BodyText"/>
        <w:ind w:left="462"/>
        <w:spacing w:before="179" w:line="226" w:lineRule="auto"/>
        <w:outlineLvl w:val="3"/>
        <w:rPr/>
      </w:pPr>
      <w:r>
        <w:rPr>
          <w:rFonts w:ascii="Microsoft YaHei" w:hAnsi="Microsoft YaHei" w:eastAsia="Microsoft YaHei" w:cs="Microsoft YaHei"/>
          <w:sz w:val="21"/>
          <w:szCs w:val="21"/>
          <w:b/>
          <w:bCs/>
          <w:spacing w:val="-5"/>
        </w:rPr>
        <w:t>（6）</w:t>
      </w:r>
      <w:r>
        <w:rPr>
          <w:rFonts w:ascii="Microsoft YaHei" w:hAnsi="Microsoft YaHei" w:eastAsia="Microsoft YaHei" w:cs="Microsoft YaHei"/>
          <w:sz w:val="21"/>
          <w:szCs w:val="21"/>
          <w:b/>
          <w:bCs/>
          <w:spacing w:val="13"/>
        </w:rPr>
        <w:t xml:space="preserve">    </w:t>
      </w:r>
      <w:r>
        <w:rPr>
          <w:b/>
          <w:bCs/>
          <w:spacing w:val="-5"/>
        </w:rPr>
        <w:t>偏振器件的作用、工作原理及特点</w:t>
      </w:r>
    </w:p>
    <w:p>
      <w:pPr>
        <w:pStyle w:val="BodyText"/>
        <w:ind w:left="255" w:firstLine="440"/>
        <w:spacing w:before="178" w:line="350" w:lineRule="auto"/>
        <w:jc w:val="both"/>
        <w:rPr/>
      </w:pPr>
      <w:r>
        <w:rPr>
          <w:b/>
          <w:bCs/>
          <w:spacing w:val="2"/>
        </w:rPr>
        <w:t>了解自然光、偏振光和部分偏振光的定义、特点，偏振度的定义和计算；掌握菲涅尔</w:t>
      </w:r>
      <w:r>
        <w:rPr>
          <w:spacing w:val="9"/>
        </w:rPr>
        <w:t xml:space="preserve"> </w:t>
      </w:r>
      <w:r>
        <w:rPr>
          <w:b/>
          <w:bCs/>
          <w:spacing w:val="1"/>
        </w:rPr>
        <w:t>公式、布儒斯特定律和马吕斯定律；了解晶体光学的基本概念；理解各种起偏器、分束器</w:t>
      </w:r>
      <w:r>
        <w:rPr>
          <w:spacing w:val="7"/>
        </w:rPr>
        <w:t xml:space="preserve"> </w:t>
      </w:r>
      <w:r>
        <w:rPr>
          <w:b/>
          <w:bCs/>
          <w:spacing w:val="-3"/>
        </w:rPr>
        <w:t>和波片的结构、作用和工作原理；了解偏振光的矩阵表示；了解偏振光的变换和测定。</w:t>
      </w:r>
    </w:p>
    <w:p>
      <w:pPr>
        <w:pStyle w:val="BodyText"/>
        <w:ind w:left="3"/>
        <w:spacing w:before="67" w:line="220" w:lineRule="auto"/>
        <w:outlineLvl w:val="1"/>
        <w:rPr/>
      </w:pPr>
      <w:r>
        <w:rPr>
          <w:b/>
          <w:bCs/>
          <w:spacing w:val="-5"/>
        </w:rPr>
        <w:t>二、试卷题型结构</w:t>
      </w:r>
    </w:p>
    <w:p>
      <w:pPr>
        <w:pStyle w:val="BodyText"/>
        <w:ind w:left="436"/>
        <w:spacing w:before="243" w:line="219" w:lineRule="auto"/>
        <w:rPr/>
      </w:pPr>
      <w:r>
        <w:rPr>
          <w:b/>
          <w:bCs/>
          <w:spacing w:val="-8"/>
        </w:rPr>
        <w:t>主要题型：选择题（</w:t>
      </w:r>
      <w:r>
        <w:rPr>
          <w:rFonts w:ascii="Times New Roman" w:hAnsi="Times New Roman" w:eastAsia="Times New Roman" w:cs="Times New Roman"/>
          <w:spacing w:val="-8"/>
        </w:rPr>
        <w:t>30 </w:t>
      </w:r>
      <w:r>
        <w:rPr>
          <w:b/>
          <w:bCs/>
          <w:spacing w:val="-8"/>
        </w:rPr>
        <w:t>分</w:t>
      </w:r>
      <w:r>
        <w:rPr>
          <w:b/>
          <w:bCs/>
          <w:spacing w:val="-55"/>
        </w:rPr>
        <w:t>），</w:t>
      </w:r>
      <w:r>
        <w:rPr>
          <w:b/>
          <w:bCs/>
          <w:spacing w:val="-8"/>
        </w:rPr>
        <w:t>画图题（</w:t>
      </w:r>
      <w:r>
        <w:rPr>
          <w:rFonts w:ascii="Times New Roman" w:hAnsi="Times New Roman" w:eastAsia="Times New Roman" w:cs="Times New Roman"/>
          <w:spacing w:val="-8"/>
        </w:rPr>
        <w:t>20 </w:t>
      </w:r>
      <w:r>
        <w:rPr>
          <w:b/>
          <w:bCs/>
          <w:spacing w:val="-8"/>
        </w:rPr>
        <w:t>分</w:t>
      </w:r>
      <w:r>
        <w:rPr>
          <w:b/>
          <w:bCs/>
          <w:spacing w:val="-55"/>
        </w:rPr>
        <w:t>），</w:t>
      </w:r>
      <w:r>
        <w:rPr>
          <w:b/>
          <w:bCs/>
          <w:spacing w:val="-8"/>
        </w:rPr>
        <w:t>简答题（</w:t>
      </w:r>
      <w:r>
        <w:rPr>
          <w:rFonts w:ascii="Times New Roman" w:hAnsi="Times New Roman" w:eastAsia="Times New Roman" w:cs="Times New Roman"/>
          <w:spacing w:val="-8"/>
        </w:rPr>
        <w:t>40 </w:t>
      </w:r>
      <w:r>
        <w:rPr>
          <w:b/>
          <w:bCs/>
          <w:spacing w:val="-8"/>
        </w:rPr>
        <w:t>分</w:t>
      </w:r>
      <w:r>
        <w:rPr>
          <w:b/>
          <w:bCs/>
          <w:spacing w:val="-55"/>
        </w:rPr>
        <w:t>），</w:t>
      </w:r>
      <w:r>
        <w:rPr>
          <w:b/>
          <w:bCs/>
          <w:spacing w:val="-8"/>
        </w:rPr>
        <w:t>计算题（</w:t>
      </w:r>
      <w:r>
        <w:rPr>
          <w:rFonts w:ascii="Times New Roman" w:hAnsi="Times New Roman" w:eastAsia="Times New Roman" w:cs="Times New Roman"/>
          <w:spacing w:val="-8"/>
        </w:rPr>
        <w:t>60 </w:t>
      </w:r>
      <w:r>
        <w:rPr>
          <w:b/>
          <w:bCs/>
          <w:spacing w:val="-8"/>
        </w:rPr>
        <w:t>分）。</w:t>
      </w:r>
    </w:p>
    <w:p>
      <w:pPr>
        <w:pStyle w:val="BodyText"/>
        <w:spacing w:before="216" w:line="219" w:lineRule="auto"/>
        <w:outlineLvl w:val="1"/>
        <w:rPr/>
      </w:pPr>
      <w:r>
        <w:rPr>
          <w:b/>
          <w:bCs/>
          <w:spacing w:val="-4"/>
        </w:rPr>
        <w:t>三、试卷分值及考试时间</w:t>
      </w:r>
    </w:p>
    <w:p>
      <w:pPr>
        <w:pStyle w:val="BodyText"/>
        <w:ind w:left="420"/>
        <w:spacing w:before="246" w:line="219" w:lineRule="auto"/>
        <w:rPr/>
      </w:pPr>
      <w:r>
        <w:rPr>
          <w:b/>
          <w:bCs/>
          <w:spacing w:val="-7"/>
        </w:rPr>
        <w:t>考试时间</w:t>
      </w:r>
      <w:r>
        <w:rPr>
          <w:spacing w:val="-18"/>
        </w:rPr>
        <w:t xml:space="preserve"> </w:t>
      </w:r>
      <w:r>
        <w:rPr>
          <w:rFonts w:ascii="Times New Roman" w:hAnsi="Times New Roman" w:eastAsia="Times New Roman" w:cs="Times New Roman"/>
          <w:spacing w:val="-7"/>
        </w:rPr>
        <w:t>180 </w:t>
      </w:r>
      <w:r>
        <w:rPr>
          <w:b/>
          <w:bCs/>
          <w:spacing w:val="-7"/>
        </w:rPr>
        <w:t>分钟，满分</w:t>
      </w:r>
      <w:r>
        <w:rPr>
          <w:spacing w:val="-32"/>
        </w:rPr>
        <w:t xml:space="preserve"> </w:t>
      </w:r>
      <w:r>
        <w:rPr>
          <w:rFonts w:ascii="Times New Roman" w:hAnsi="Times New Roman" w:eastAsia="Times New Roman" w:cs="Times New Roman"/>
          <w:spacing w:val="-7"/>
        </w:rPr>
        <w:t>150 </w:t>
      </w:r>
      <w:r>
        <w:rPr>
          <w:b/>
          <w:bCs/>
          <w:spacing w:val="-7"/>
        </w:rPr>
        <w:t>分。</w:t>
      </w:r>
    </w:p>
    <w:sectPr>
      <w:pgSz w:w="11907" w:h="16839"/>
      <w:pgMar w:top="1424" w:right="1017" w:bottom="0" w:left="112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- 831If.docx</dc:title>
  <dcterms:created xsi:type="dcterms:W3CDTF">2024-10-06T18:06:32Z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2024-10-12T09:20:59</vt:filetime>
  </property>
</Properties>
</file>