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EF99F3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6D8ED899">
      <w:pPr>
        <w:snapToGrid w:val="0"/>
        <w:spacing w:line="300" w:lineRule="auto"/>
        <w:rPr>
          <w:rFonts w:hint="eastAsia"/>
          <w:sz w:val="28"/>
          <w:szCs w:val="28"/>
        </w:rPr>
      </w:pPr>
    </w:p>
    <w:p w14:paraId="6AF3DC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考试科目：组织行为学</w:t>
      </w:r>
    </w:p>
    <w:p w14:paraId="5FE54700">
      <w:pPr>
        <w:snapToGrid w:val="0"/>
        <w:spacing w:line="300" w:lineRule="auto"/>
        <w:rPr>
          <w:rFonts w:hint="eastAsia"/>
          <w:sz w:val="28"/>
          <w:szCs w:val="28"/>
        </w:rPr>
      </w:pPr>
    </w:p>
    <w:p w14:paraId="7A0597F6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 xml:space="preserve">一、课程目的和考试要求： </w:t>
      </w:r>
    </w:p>
    <w:p w14:paraId="12BECA53">
      <w:pPr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织行为学是现代管理理论的重要组成部分，是一门以心理学、社会学、人类学和政治学等学科为基础，以组织中人的心理活动和行为反应模式为研究对象的学科，是高等学校工商管理本科专业重要的必修课，属于应用理论性课程。通过本课程的教学，使硕士研究生从个体、群体和组织三个层面上掌握组织行为学的普遍规律、基本原理和应用方法；增强对组织活动中各种行为现象的直接感受和经验；学会从行为的角度来解释和分析组织中的各种现象；具备分析解决实际问题的组织管理能力，为更好完成硕士论文研究奠定理论基础。</w:t>
      </w:r>
    </w:p>
    <w:p w14:paraId="579B1C50">
      <w:pPr>
        <w:snapToGrid w:val="0"/>
        <w:spacing w:line="300" w:lineRule="auto"/>
        <w:rPr>
          <w:rFonts w:hint="eastAsia"/>
          <w:sz w:val="28"/>
          <w:szCs w:val="28"/>
        </w:rPr>
      </w:pPr>
    </w:p>
    <w:p w14:paraId="3D3B1CE5">
      <w:pPr>
        <w:pStyle w:val="1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二、课程主要考试内容：</w:t>
      </w:r>
    </w:p>
    <w:p w14:paraId="3EA21A02">
      <w:pPr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主要内容分为个体、群体和组织三个部分。个体行为主要包括个性理论、价值观与态度、激励理论；群体行为主要包括团队管理、沟通管理、冲突与谈判、领导理论；组织层面主要包括组织结构与设计、组织文化、组织变革与组织学习。</w:t>
      </w:r>
    </w:p>
    <w:p w14:paraId="449AAF53">
      <w:pPr>
        <w:snapToGrid w:val="0"/>
        <w:spacing w:line="30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程主要知识点如下：组织行为学的研究内容和理论体系；组织行为学的特征和研究方法；组织行为学学科基础；影响组织行为的个体因素及其工作原理；个性心理特征；归因理论；认知的成分；个体传记特点的组织行为学结论；气质的类型和特征；性格的分类；霍兰德职业兴趣类型；学习理论；强化理论；感知过程；知觉的过程；个体的知觉偏见；个体能力差异；价值观及其分类；态度及其来源和类型；工作满意度与员工绩效的关系；认知失调理论；奥尔波特价值观分类；罗克奇价值观调查；斯普朗格尔的价值观分类法；罗宾斯价值观阶段分类；格雷夫斯七类型价值观；价值观的作用；态度与价值观的关系；态度的形成理论；态度改变理论；态度的功能；学习理论；态度的成分；工作满意度的测量；工作满意度的影响因素；马斯洛的需要层次理论；麦克雷格的X理论和Y理论；赫茨博格的激励－保健理论；爱尔德莱弗的ERG理论；麦克利兰的成就需要理论；目标设置理论；公平理论；期望理论；群体的特征与分类；群体结构变量；群体决策的技术及效果评价；团队类型及其特点；团队的形成阶段；凝聚力和团队绩效的关系；高绩效团队的特征；多样性与团队合作；沟通类型；沟通的一般过程模型；沟通过程的要素；沟通过程的网络；沟通障碍的类型；有效沟通的特征和技能；冲突的类型；冲突的积极和消极作用；冲突过程的五阶段模型；托马斯二维模式图；分配谈判与综合谈判的区别；谈判的过程模型；群体关系的依存类型；领导特质理论；领导行为理论；管理方格</w:t>
      </w:r>
      <w:r>
        <w:rPr>
          <w:rFonts w:hint="eastAsia"/>
          <w:sz w:val="28"/>
          <w:szCs w:val="28"/>
          <w:lang w:eastAsia="zh-CN"/>
        </w:rPr>
        <w:t>论</w:t>
      </w:r>
      <w:r>
        <w:rPr>
          <w:rFonts w:hint="eastAsia"/>
          <w:sz w:val="28"/>
          <w:szCs w:val="28"/>
        </w:rPr>
        <w:t>；领导权变理论；费德勒模型；情境领导理论；路径</w:t>
      </w:r>
      <w:r>
        <w:rPr>
          <w:rFonts w:hint="eastAsia"/>
          <w:sz w:val="28"/>
          <w:szCs w:val="28"/>
          <w:lang w:eastAsia="zh-CN"/>
        </w:rPr>
        <w:t>－</w:t>
      </w:r>
      <w:r>
        <w:rPr>
          <w:rFonts w:hint="eastAsia"/>
          <w:sz w:val="28"/>
          <w:szCs w:val="28"/>
        </w:rPr>
        <w:t>目标理论；领导</w:t>
      </w:r>
      <w:r>
        <w:rPr>
          <w:rFonts w:hint="eastAsia"/>
          <w:sz w:val="28"/>
          <w:szCs w:val="28"/>
          <w:lang w:eastAsia="zh-CN"/>
        </w:rPr>
        <w:t>－</w:t>
      </w:r>
      <w:r>
        <w:rPr>
          <w:rFonts w:hint="eastAsia"/>
          <w:sz w:val="28"/>
          <w:szCs w:val="28"/>
        </w:rPr>
        <w:t>成员交换理论；勒温的领导作风理论；交易型与变革型领导理论；领导者的基本技能；领导行为有效性的影响因素；领导风格与权力差异；领导者的价值观与组织文化；组织的三个特征；组织结构设计的维度和内容；环境、战略、规模、组织生命周期、技术与组织结构的关系；组织结构设计的类型及其特点；组织生命周期的四个阶段；管理层次与管理幅度的关系；组织文化的本质特征和作用；组织文化的内容及层次；组织文化的社会化过程模型；组织文化的塑造；组织文化的载体；组织文化的策划，更新和塑造；组织文化的多元化；组织文化的影响因素；组织文化的传播与变革；组织文化创立的原则和程序；文化差异的表现；组织文化建设的心理机制；组织变革的动力和阻力；组织变革的原因；组织变革的类型；勒温的三阶段变革模型；学习型组织的特征；组织学习的方式；企业组织变革的趋势；组织变革的几种模式。</w:t>
      </w:r>
    </w:p>
    <w:p w14:paraId="0FF05FD5">
      <w:pPr>
        <w:snapToGrid w:val="0"/>
        <w:spacing w:line="300" w:lineRule="auto"/>
        <w:ind w:left="0"/>
        <w:rPr>
          <w:rFonts w:hint="eastAsia"/>
          <w:sz w:val="28"/>
          <w:szCs w:val="28"/>
        </w:rPr>
      </w:pPr>
    </w:p>
    <w:p w14:paraId="5840C8AC">
      <w:pPr>
        <w:numPr>
          <w:ilvl w:val="0"/>
          <w:numId w:val="1"/>
        </w:numPr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011D0EE0">
      <w:pPr>
        <w:ind w:left="0"/>
        <w:jc w:val="both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《组织行为学》 </w:t>
      </w:r>
      <w:r>
        <w:rPr>
          <w:rFonts w:hint="eastAsia"/>
          <w:sz w:val="28"/>
          <w:szCs w:val="28"/>
        </w:rPr>
        <w:t>丁宁、王馨  清华大学出版社、北京交通大学出版社          2010年7月</w:t>
      </w:r>
    </w:p>
    <w:p w14:paraId="2E6886DB">
      <w:pPr>
        <w:snapToGrid w:val="0"/>
        <w:spacing w:line="300" w:lineRule="auto"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6392B"/>
    <w:multiLevelType w:val="multilevel"/>
    <w:tmpl w:val="3A96392B"/>
    <w:lvl w:ilvl="0" w:tentative="0">
      <w:start w:val="1"/>
      <w:numFmt w:val="bullet"/>
      <w:lvlText w:val=""/>
      <w:lvlJc w:val="left"/>
      <w:pPr>
        <w:ind w:left="84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162398"/>
    <w:rsid w:val="00423895"/>
    <w:rsid w:val="00432D29"/>
    <w:rsid w:val="00575BA9"/>
    <w:rsid w:val="006C4D18"/>
    <w:rsid w:val="007A0796"/>
    <w:rsid w:val="008D2B5D"/>
    <w:rsid w:val="00AD7864"/>
    <w:rsid w:val="00CB7372"/>
    <w:rsid w:val="00D156F7"/>
    <w:rsid w:val="00DA3491"/>
    <w:rsid w:val="00DD7BC3"/>
    <w:rsid w:val="08B71FE6"/>
    <w:rsid w:val="196273C8"/>
    <w:rsid w:val="26832A7F"/>
    <w:rsid w:val="4E075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1439</Words>
  <Characters>1444</Characters>
  <Lines>10</Lines>
  <Paragraphs>2</Paragraphs>
  <TotalTime>0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2019-07-19T08:23:00Z</dcterms:created>
  <dc:creator>dreamsummit</dc:creator>
  <cp:lastModifiedBy>vertesyuan</cp:lastModifiedBy>
  <dcterms:modified xsi:type="dcterms:W3CDTF">2024-10-10T06:25:42Z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75218EA418A243569223D5A8F2094D97_13</vt:lpwstr>
  </property>
</Properties>
</file>