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2"/>
          <w:szCs w:val="32"/>
        </w:rPr>
      </w:pPr>
      <w:r>
        <w:rPr>
          <w:rFonts w:ascii="Times New Roman" w:hAnsi="Times New Roman" w:eastAsia="宋体" w:cs="Times New Roman"/>
          <w:b/>
          <w:sz w:val="32"/>
          <w:szCs w:val="32"/>
        </w:rPr>
        <w:t>《果蔬贮藏加工学》课程教学大纲</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宋体" w:cs="Times New Roman"/>
          <w:szCs w:val="21"/>
        </w:rPr>
      </w:pPr>
    </w:p>
    <w:p>
      <w:pPr>
        <w:spacing w:after="156" w:afterLines="50" w:line="240" w:lineRule="auto"/>
        <w:rPr>
          <w:rFonts w:ascii="Times New Roman" w:hAnsi="Times New Roman" w:eastAsia="宋体" w:cs="Times New Roman"/>
          <w:b/>
          <w:bCs/>
          <w:szCs w:val="21"/>
        </w:rPr>
      </w:pPr>
      <w:r>
        <w:rPr>
          <w:rFonts w:ascii="Times New Roman" w:hAnsi="Times New Roman" w:eastAsia="宋体" w:cs="Times New Roman"/>
          <w:b/>
          <w:bCs/>
          <w:szCs w:val="21"/>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148"/>
        <w:gridCol w:w="1408"/>
        <w:gridCol w:w="1043"/>
        <w:gridCol w:w="1240"/>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课程编号</w:t>
            </w:r>
          </w:p>
        </w:tc>
        <w:tc>
          <w:tcPr>
            <w:tcW w:w="3599" w:type="dxa"/>
            <w:gridSpan w:val="3"/>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0900945</w:t>
            </w:r>
          </w:p>
        </w:tc>
        <w:tc>
          <w:tcPr>
            <w:tcW w:w="1240"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课程名称</w:t>
            </w:r>
          </w:p>
        </w:tc>
        <w:tc>
          <w:tcPr>
            <w:tcW w:w="2343"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果蔬贮藏加工学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16" w:type="dxa"/>
            <w:vMerge w:val="restart"/>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学分/学时</w:t>
            </w:r>
          </w:p>
        </w:tc>
        <w:tc>
          <w:tcPr>
            <w:tcW w:w="1148" w:type="dxa"/>
            <w:vMerge w:val="restart"/>
            <w:tcBorders>
              <w:right w:val="single" w:color="000000" w:sz="6" w:space="0"/>
            </w:tcBorders>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4.5/72</w:t>
            </w:r>
          </w:p>
        </w:tc>
        <w:tc>
          <w:tcPr>
            <w:tcW w:w="1408" w:type="dxa"/>
            <w:tcBorders>
              <w:left w:val="single" w:color="000000" w:sz="6" w:space="0"/>
              <w:bottom w:val="single" w:color="000000" w:sz="6" w:space="0"/>
              <w:right w:val="single" w:color="000000" w:sz="6" w:space="0"/>
            </w:tcBorders>
            <w:vAlign w:val="center"/>
          </w:tcPr>
          <w:p>
            <w:pPr>
              <w:adjustRightInd w:val="0"/>
              <w:snapToGrid w:val="0"/>
              <w:spacing w:after="0" w:line="240" w:lineRule="auto"/>
              <w:jc w:val="center"/>
              <w:rPr>
                <w:rFonts w:ascii="Times New Roman" w:hAnsi="Times New Roman" w:eastAsia="宋体" w:cs="Times New Roman"/>
                <w:b/>
                <w:szCs w:val="21"/>
              </w:rPr>
            </w:pPr>
            <w:r>
              <w:rPr>
                <w:rFonts w:ascii="Times New Roman" w:hAnsi="Times New Roman" w:eastAsia="宋体" w:cs="Times New Roman"/>
                <w:b/>
                <w:szCs w:val="21"/>
              </w:rPr>
              <w:t>理论</w:t>
            </w:r>
          </w:p>
        </w:tc>
        <w:tc>
          <w:tcPr>
            <w:tcW w:w="1043" w:type="dxa"/>
            <w:tcBorders>
              <w:left w:val="single" w:color="000000" w:sz="6" w:space="0"/>
              <w:bottom w:val="single" w:color="000000" w:sz="6" w:space="0"/>
            </w:tcBorders>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56学时</w:t>
            </w:r>
          </w:p>
        </w:tc>
        <w:tc>
          <w:tcPr>
            <w:tcW w:w="1240" w:type="dxa"/>
            <w:vMerge w:val="restart"/>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英文名称</w:t>
            </w:r>
          </w:p>
        </w:tc>
        <w:tc>
          <w:tcPr>
            <w:tcW w:w="2343" w:type="dxa"/>
            <w:vMerge w:val="restart"/>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 xml:space="preserve">Fruit and </w:t>
            </w:r>
            <w:r>
              <w:rPr>
                <w:rFonts w:hint="eastAsia" w:ascii="Times New Roman" w:hAnsi="Times New Roman" w:eastAsia="宋体" w:cs="Times New Roman"/>
                <w:szCs w:val="21"/>
                <w:lang w:val="en-US" w:eastAsia="zh-CN"/>
              </w:rPr>
              <w:t>V</w:t>
            </w:r>
            <w:r>
              <w:rPr>
                <w:rFonts w:ascii="Times New Roman" w:hAnsi="Times New Roman" w:eastAsia="宋体" w:cs="Times New Roman"/>
                <w:szCs w:val="21"/>
              </w:rPr>
              <w:t xml:space="preserve">egetable </w:t>
            </w:r>
            <w:r>
              <w:rPr>
                <w:rFonts w:hint="eastAsia" w:ascii="Times New Roman" w:hAnsi="Times New Roman" w:eastAsia="宋体" w:cs="Times New Roman"/>
                <w:szCs w:val="21"/>
                <w:lang w:val="en-US" w:eastAsia="zh-CN"/>
              </w:rPr>
              <w:t>S</w:t>
            </w:r>
            <w:r>
              <w:rPr>
                <w:rFonts w:ascii="Times New Roman" w:hAnsi="Times New Roman" w:eastAsia="宋体" w:cs="Times New Roman"/>
                <w:szCs w:val="21"/>
              </w:rPr>
              <w:t>torage and</w:t>
            </w:r>
            <w:r>
              <w:rPr>
                <w:rFonts w:hint="eastAsia" w:ascii="Times New Roman" w:hAnsi="Times New Roman" w:eastAsia="宋体" w:cs="Times New Roman"/>
                <w:szCs w:val="21"/>
                <w:lang w:val="en-US" w:eastAsia="zh-CN"/>
              </w:rPr>
              <w:t xml:space="preserve">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516" w:type="dxa"/>
            <w:vMerge w:val="continue"/>
            <w:vAlign w:val="center"/>
          </w:tcPr>
          <w:p>
            <w:pPr>
              <w:pStyle w:val="4"/>
              <w:widowControl/>
              <w:adjustRightInd w:val="0"/>
              <w:snapToGrid w:val="0"/>
              <w:spacing w:beforeAutospacing="0" w:after="0" w:afterAutospacing="0" w:line="240" w:lineRule="auto"/>
              <w:jc w:val="center"/>
              <w:rPr>
                <w:rFonts w:ascii="Times New Roman" w:hAnsi="Times New Roman" w:eastAsia="宋体"/>
                <w:b/>
                <w:color w:val="000000"/>
                <w:sz w:val="21"/>
                <w:szCs w:val="21"/>
              </w:rPr>
            </w:pPr>
          </w:p>
        </w:tc>
        <w:tc>
          <w:tcPr>
            <w:tcW w:w="1148" w:type="dxa"/>
            <w:vMerge w:val="continue"/>
            <w:tcBorders>
              <w:right w:val="single" w:color="000000" w:sz="6" w:space="0"/>
            </w:tcBorders>
            <w:vAlign w:val="center"/>
          </w:tcPr>
          <w:p>
            <w:pPr>
              <w:adjustRightInd w:val="0"/>
              <w:snapToGrid w:val="0"/>
              <w:spacing w:after="0" w:line="240" w:lineRule="auto"/>
              <w:jc w:val="center"/>
              <w:rPr>
                <w:rFonts w:ascii="Times New Roman" w:hAnsi="Times New Roman" w:eastAsia="宋体" w:cs="Times New Roman"/>
                <w:szCs w:val="21"/>
              </w:rPr>
            </w:pPr>
          </w:p>
        </w:tc>
        <w:tc>
          <w:tcPr>
            <w:tcW w:w="1408" w:type="dxa"/>
            <w:tcBorders>
              <w:top w:val="single" w:color="000000" w:sz="6" w:space="0"/>
              <w:left w:val="single" w:color="000000" w:sz="6" w:space="0"/>
              <w:right w:val="single" w:color="000000" w:sz="6" w:space="0"/>
            </w:tcBorders>
            <w:vAlign w:val="center"/>
          </w:tcPr>
          <w:p>
            <w:pPr>
              <w:adjustRightInd w:val="0"/>
              <w:snapToGrid w:val="0"/>
              <w:spacing w:after="0" w:line="240" w:lineRule="auto"/>
              <w:jc w:val="center"/>
              <w:rPr>
                <w:rFonts w:ascii="Times New Roman" w:hAnsi="Times New Roman" w:eastAsia="宋体" w:cs="Times New Roman"/>
                <w:b/>
                <w:szCs w:val="21"/>
              </w:rPr>
            </w:pPr>
            <w:r>
              <w:rPr>
                <w:rFonts w:ascii="Times New Roman" w:hAnsi="Times New Roman" w:eastAsia="宋体" w:cs="Times New Roman"/>
                <w:b/>
                <w:szCs w:val="21"/>
              </w:rPr>
              <w:t>实验</w:t>
            </w:r>
          </w:p>
        </w:tc>
        <w:tc>
          <w:tcPr>
            <w:tcW w:w="1043" w:type="dxa"/>
            <w:tcBorders>
              <w:top w:val="single" w:color="000000" w:sz="6" w:space="0"/>
              <w:left w:val="single" w:color="000000" w:sz="6" w:space="0"/>
            </w:tcBorders>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16学时</w:t>
            </w:r>
          </w:p>
        </w:tc>
        <w:tc>
          <w:tcPr>
            <w:tcW w:w="1240" w:type="dxa"/>
            <w:vMerge w:val="continue"/>
            <w:vAlign w:val="center"/>
          </w:tcPr>
          <w:p>
            <w:pPr>
              <w:adjustRightInd w:val="0"/>
              <w:snapToGrid w:val="0"/>
              <w:spacing w:after="0" w:line="240" w:lineRule="auto"/>
              <w:jc w:val="center"/>
              <w:rPr>
                <w:rFonts w:ascii="Times New Roman" w:hAnsi="Times New Roman" w:eastAsia="宋体" w:cs="Times New Roman"/>
                <w:b/>
                <w:color w:val="000000"/>
                <w:szCs w:val="21"/>
              </w:rPr>
            </w:pPr>
          </w:p>
        </w:tc>
        <w:tc>
          <w:tcPr>
            <w:tcW w:w="2343" w:type="dxa"/>
            <w:vMerge w:val="continue"/>
            <w:vAlign w:val="center"/>
          </w:tcPr>
          <w:p>
            <w:pPr>
              <w:adjustRightInd w:val="0"/>
              <w:snapToGrid w:val="0"/>
              <w:spacing w:after="0" w:line="240" w:lineRule="auto"/>
              <w:jc w:val="center"/>
              <w:rPr>
                <w:rFonts w:ascii="Times New Roman" w:hAnsi="Times New Roman" w:eastAsia="宋体" w:cs="Times New Roman"/>
                <w:color w:val="5F6266"/>
                <w:szCs w:val="21"/>
                <w:shd w:val="clear" w:color="auto" w:fill="F9FBF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课程类别</w:t>
            </w:r>
          </w:p>
        </w:tc>
        <w:tc>
          <w:tcPr>
            <w:tcW w:w="3599" w:type="dxa"/>
            <w:gridSpan w:val="3"/>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color w:val="000000"/>
                <w:szCs w:val="21"/>
              </w:rPr>
              <w:t> </w:t>
            </w:r>
            <w:r>
              <w:rPr>
                <w:rFonts w:hint="eastAsia" w:ascii="Times New Roman" w:hAnsi="Times New Roman" w:eastAsia="宋体" w:cs="Times New Roman"/>
                <w:color w:val="000000"/>
                <w:szCs w:val="21"/>
                <w:lang w:eastAsia="zh-CN"/>
              </w:rPr>
              <w:sym w:font="Wingdings 2" w:char="0052"/>
            </w:r>
            <w:r>
              <w:rPr>
                <w:rFonts w:ascii="Times New Roman" w:hAnsi="Times New Roman" w:eastAsia="宋体" w:cs="Times New Roman"/>
                <w:color w:val="000000"/>
                <w:szCs w:val="21"/>
              </w:rPr>
              <w:t>必修   </w:t>
            </w:r>
            <w:r>
              <w:rPr>
                <w:rFonts w:hint="eastAsia" w:ascii="Times New Roman" w:hAnsi="Times New Roman" w:eastAsia="宋体" w:cs="Times New Roman"/>
                <w:color w:val="000000"/>
                <w:szCs w:val="21"/>
                <w:lang w:eastAsia="zh-CN"/>
              </w:rPr>
              <w:t>□</w:t>
            </w:r>
            <w:r>
              <w:rPr>
                <w:rFonts w:ascii="Times New Roman" w:hAnsi="Times New Roman" w:eastAsia="宋体" w:cs="Times New Roman"/>
                <w:color w:val="000000"/>
                <w:szCs w:val="21"/>
              </w:rPr>
              <w:t>选修</w:t>
            </w:r>
          </w:p>
        </w:tc>
        <w:tc>
          <w:tcPr>
            <w:tcW w:w="1240"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课程性质</w:t>
            </w:r>
          </w:p>
        </w:tc>
        <w:tc>
          <w:tcPr>
            <w:tcW w:w="2343"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执 笔 人</w:t>
            </w:r>
          </w:p>
        </w:tc>
        <w:tc>
          <w:tcPr>
            <w:tcW w:w="3599" w:type="dxa"/>
            <w:gridSpan w:val="3"/>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韩育梅</w:t>
            </w:r>
          </w:p>
        </w:tc>
        <w:tc>
          <w:tcPr>
            <w:tcW w:w="1240"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审 核 人</w:t>
            </w:r>
          </w:p>
        </w:tc>
        <w:tc>
          <w:tcPr>
            <w:tcW w:w="2343"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陈永福、王俊国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适用专业</w:t>
            </w:r>
          </w:p>
        </w:tc>
        <w:tc>
          <w:tcPr>
            <w:tcW w:w="3599" w:type="dxa"/>
            <w:gridSpan w:val="3"/>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食品科学与工程</w:t>
            </w:r>
          </w:p>
        </w:tc>
        <w:tc>
          <w:tcPr>
            <w:tcW w:w="1240" w:type="dxa"/>
            <w:vAlign w:val="center"/>
          </w:tcPr>
          <w:p>
            <w:pPr>
              <w:adjustRightInd w:val="0"/>
              <w:snapToGrid w:val="0"/>
              <w:spacing w:after="0" w:line="240" w:lineRule="auto"/>
              <w:jc w:val="center"/>
              <w:rPr>
                <w:rFonts w:ascii="Times New Roman" w:hAnsi="Times New Roman" w:eastAsia="宋体" w:cs="Times New Roman"/>
                <w:b/>
                <w:szCs w:val="21"/>
              </w:rPr>
            </w:pPr>
            <w:r>
              <w:rPr>
                <w:rFonts w:ascii="Times New Roman" w:hAnsi="Times New Roman" w:eastAsia="宋体" w:cs="Times New Roman"/>
                <w:b/>
                <w:szCs w:val="21"/>
              </w:rPr>
              <w:t>上课学期</w:t>
            </w:r>
          </w:p>
        </w:tc>
        <w:tc>
          <w:tcPr>
            <w:tcW w:w="2343"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先修课程</w:t>
            </w:r>
          </w:p>
        </w:tc>
        <w:tc>
          <w:tcPr>
            <w:tcW w:w="7182" w:type="dxa"/>
            <w:gridSpan w:val="5"/>
            <w:vAlign w:val="center"/>
          </w:tcPr>
          <w:p>
            <w:pPr>
              <w:adjustRightInd w:val="0"/>
              <w:snapToGrid w:val="0"/>
              <w:spacing w:after="0" w:line="240" w:lineRule="auto"/>
              <w:jc w:val="both"/>
              <w:rPr>
                <w:rFonts w:ascii="Times New Roman" w:hAnsi="Times New Roman" w:eastAsia="宋体" w:cs="Times New Roman"/>
                <w:szCs w:val="21"/>
              </w:rPr>
            </w:pPr>
            <w:r>
              <w:rPr>
                <w:rFonts w:ascii="Times New Roman" w:hAnsi="Times New Roman" w:eastAsia="宋体" w:cs="Times New Roman"/>
                <w:szCs w:val="21"/>
              </w:rPr>
              <w:t>食品生物化学、食品微生物学、食品工程原理、食品化学、食品分析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b/>
                <w:color w:val="000000"/>
                <w:sz w:val="21"/>
                <w:szCs w:val="21"/>
              </w:rPr>
            </w:pPr>
            <w:r>
              <w:rPr>
                <w:rFonts w:ascii="Times New Roman" w:hAnsi="Times New Roman" w:eastAsia="宋体"/>
                <w:b/>
                <w:sz w:val="21"/>
                <w:szCs w:val="21"/>
              </w:rPr>
              <w:t>制定时间</w:t>
            </w:r>
          </w:p>
        </w:tc>
        <w:tc>
          <w:tcPr>
            <w:tcW w:w="7182" w:type="dxa"/>
            <w:gridSpan w:val="5"/>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2019年7月12日</w:t>
            </w:r>
          </w:p>
        </w:tc>
      </w:tr>
    </w:tbl>
    <w:p>
      <w:pPr>
        <w:rPr>
          <w:rFonts w:ascii="Times New Roman" w:hAnsi="Times New Roman" w:eastAsia="宋体" w:cs="Times New Roman"/>
          <w:szCs w:val="21"/>
        </w:rPr>
      </w:pPr>
    </w:p>
    <w:p>
      <w:pPr>
        <w:spacing w:after="156" w:afterLines="50" w:line="240" w:lineRule="auto"/>
        <w:rPr>
          <w:rFonts w:ascii="Times New Roman" w:hAnsi="Times New Roman" w:eastAsia="宋体" w:cs="Times New Roman"/>
          <w:b/>
          <w:bCs/>
          <w:szCs w:val="21"/>
        </w:rPr>
      </w:pPr>
      <w:r>
        <w:rPr>
          <w:rFonts w:hint="eastAsia" w:ascii="Times New Roman" w:hAnsi="Times New Roman" w:eastAsia="宋体" w:cs="Times New Roman"/>
          <w:b/>
          <w:bCs/>
          <w:szCs w:val="21"/>
        </w:rPr>
        <w:t>二</w:t>
      </w:r>
      <w:r>
        <w:rPr>
          <w:rFonts w:ascii="Times New Roman" w:hAnsi="Times New Roman" w:eastAsia="宋体" w:cs="Times New Roman"/>
          <w:b/>
          <w:bCs/>
          <w:szCs w:val="21"/>
        </w:rPr>
        <w:t>、课程简介</w:t>
      </w:r>
    </w:p>
    <w:p>
      <w:pPr>
        <w:snapToGrid w:val="0"/>
        <w:spacing w:after="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果蔬贮藏加工学》是食品科学与工程专业的专业教育核心课，介绍果蔬贮藏与加工的基本理论知识和专业技能，本课程讲授的知识主要包括：果蔬采后生理生化变化的基础理论、采后商品化处理措施与技术、不同贮藏和运输方式的特点与技术要求；果蔬加工保藏的原理、工艺流程、加工和综合利用技术。课程通过对果蔬采后贮藏和加工的的基本理论和主要技术的讲解，使学生能够掌握果蔬采后生理变化的基本特点，采后商品化处理和各种贮藏方式的原理和技术，果蔬加工保藏的基本原理、工艺流程和操作要点；了解国内外果蔬贮藏加工的现状和发展趋势以及该领域新成果和新技术的研究进展和应用情况；认识到果蔬贮藏加工是一项技术性很强的系统工程；从而提升学生分析问题、解决问题的能力，为学生正确解决采后果蔬贮藏和加工实践中复杂工程技术问题，从事果蔬贮藏和加工实践、产品开发和科学研究奠定专业基础，也为学生后续开展食品工厂设计、教学生产实习和毕业论文/设计打下理论基础。</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sectPr>
          <w:pgSz w:w="11906" w:h="16838"/>
          <w:pgMar w:top="1440" w:right="1800" w:bottom="1440" w:left="1800" w:header="851" w:footer="992" w:gutter="0"/>
          <w:cols w:space="425" w:num="1"/>
          <w:docGrid w:type="lines" w:linePitch="312" w:charSpace="0"/>
        </w:sectPr>
      </w:pPr>
    </w:p>
    <w:p>
      <w:pPr>
        <w:spacing w:after="156" w:afterLines="50" w:line="240" w:lineRule="auto"/>
        <w:rPr>
          <w:rFonts w:ascii="Times New Roman" w:hAnsi="Times New Roman" w:eastAsia="宋体" w:cs="Times New Roman"/>
          <w:b/>
          <w:bCs/>
          <w:szCs w:val="21"/>
        </w:rPr>
      </w:pPr>
      <w:r>
        <w:rPr>
          <w:rFonts w:hint="eastAsia" w:ascii="Times New Roman" w:hAnsi="Times New Roman" w:eastAsia="宋体" w:cs="Times New Roman"/>
          <w:b/>
          <w:bCs/>
          <w:szCs w:val="21"/>
        </w:rPr>
        <w:t>三、课程目标</w:t>
      </w:r>
    </w:p>
    <w:p>
      <w:pPr>
        <w:spacing w:after="156" w:afterLines="50" w:line="24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表 1 课程教学目标与毕业要求及教学单元的支撑关系</w:t>
      </w:r>
    </w:p>
    <w:tbl>
      <w:tblPr>
        <w:tblStyle w:val="6"/>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4097"/>
        <w:gridCol w:w="1701"/>
        <w:gridCol w:w="952"/>
        <w:gridCol w:w="1655"/>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9" w:type="dxa"/>
            <w:vAlign w:val="center"/>
          </w:tcPr>
          <w:p>
            <w:pPr>
              <w:snapToGrid w:val="0"/>
              <w:spacing w:before="120" w:after="120" w:line="240" w:lineRule="auto"/>
              <w:ind w:right="-154" w:hanging="120"/>
              <w:jc w:val="center"/>
              <w:rPr>
                <w:rFonts w:ascii="Times New Roman" w:hAnsi="Times New Roman" w:eastAsia="宋体" w:cs="Times New Roman"/>
                <w:szCs w:val="21"/>
              </w:rPr>
            </w:pPr>
            <w:r>
              <w:rPr>
                <w:rFonts w:ascii="Times New Roman" w:hAnsi="Times New Roman" w:eastAsia="宋体" w:cs="Times New Roman"/>
                <w:b/>
                <w:color w:val="000000"/>
                <w:szCs w:val="21"/>
              </w:rPr>
              <w:t>编号</w:t>
            </w:r>
          </w:p>
        </w:tc>
        <w:tc>
          <w:tcPr>
            <w:tcW w:w="4097"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课程目标</w:t>
            </w:r>
          </w:p>
        </w:tc>
        <w:tc>
          <w:tcPr>
            <w:tcW w:w="1701"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对应教学单元</w:t>
            </w:r>
          </w:p>
        </w:tc>
        <w:tc>
          <w:tcPr>
            <w:tcW w:w="952"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权重（%）</w:t>
            </w:r>
          </w:p>
        </w:tc>
        <w:tc>
          <w:tcPr>
            <w:tcW w:w="1655" w:type="dxa"/>
            <w:vAlign w:val="center"/>
          </w:tcPr>
          <w:p>
            <w:pPr>
              <w:snapToGrid w:val="0"/>
              <w:spacing w:before="120" w:after="120" w:line="240" w:lineRule="auto"/>
              <w:ind w:right="-111" w:hanging="38"/>
              <w:jc w:val="center"/>
              <w:rPr>
                <w:rFonts w:ascii="Times New Roman" w:hAnsi="Times New Roman" w:eastAsia="宋体" w:cs="Times New Roman"/>
                <w:szCs w:val="21"/>
              </w:rPr>
            </w:pPr>
            <w:r>
              <w:rPr>
                <w:rFonts w:ascii="Times New Roman" w:hAnsi="Times New Roman" w:eastAsia="宋体" w:cs="Times New Roman"/>
                <w:b/>
                <w:color w:val="000000"/>
                <w:szCs w:val="21"/>
              </w:rPr>
              <w:t>支撑毕业要求</w:t>
            </w:r>
          </w:p>
        </w:tc>
        <w:tc>
          <w:tcPr>
            <w:tcW w:w="4978"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支撑毕业要求指标点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9"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4097" w:type="dxa"/>
          </w:tcPr>
          <w:p>
            <w:pPr>
              <w:snapToGrid w:val="0"/>
              <w:spacing w:before="120" w:after="120" w:line="240" w:lineRule="auto"/>
              <w:rPr>
                <w:rFonts w:ascii="Times New Roman" w:hAnsi="Times New Roman" w:eastAsia="宋体" w:cs="Times New Roman"/>
                <w:szCs w:val="21"/>
              </w:rPr>
            </w:pPr>
            <w:r>
              <w:rPr>
                <w:rFonts w:ascii="Times New Roman" w:hAnsi="Times New Roman" w:eastAsia="宋体" w:cs="Times New Roman"/>
                <w:szCs w:val="21"/>
              </w:rPr>
              <w:t>掌握果蔬贮藏和加工的基本原理，能够识别和判断果蔬贮藏加工</w:t>
            </w:r>
            <w:r>
              <w:rPr>
                <w:rFonts w:hint="eastAsia" w:ascii="Times New Roman" w:hAnsi="Times New Roman" w:eastAsia="宋体" w:cs="Times New Roman"/>
                <w:szCs w:val="21"/>
                <w:lang w:eastAsia="zh-CN"/>
              </w:rPr>
              <w:t>过程</w:t>
            </w:r>
            <w:r>
              <w:rPr>
                <w:rFonts w:ascii="Times New Roman" w:hAnsi="Times New Roman" w:eastAsia="宋体" w:cs="Times New Roman"/>
                <w:szCs w:val="21"/>
              </w:rPr>
              <w:t>的关键环节。</w:t>
            </w:r>
          </w:p>
        </w:tc>
        <w:tc>
          <w:tcPr>
            <w:tcW w:w="1701" w:type="dxa"/>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kern w:val="0"/>
                <w:szCs w:val="21"/>
              </w:rPr>
              <w:t>第四、六、九、十、十一章</w:t>
            </w:r>
          </w:p>
        </w:tc>
        <w:tc>
          <w:tcPr>
            <w:tcW w:w="952"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szCs w:val="21"/>
              </w:rPr>
              <w:t>40</w:t>
            </w:r>
          </w:p>
        </w:tc>
        <w:tc>
          <w:tcPr>
            <w:tcW w:w="1655" w:type="dxa"/>
            <w:vMerge w:val="restart"/>
            <w:vAlign w:val="center"/>
          </w:tcPr>
          <w:p>
            <w:pPr>
              <w:spacing w:after="0"/>
              <w:jc w:val="center"/>
              <w:rPr>
                <w:rFonts w:ascii="Times New Roman" w:hAnsi="Times New Roman" w:eastAsia="宋体" w:cs="Times New Roman"/>
                <w:b/>
                <w:bCs/>
                <w:szCs w:val="21"/>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问题分析</w:t>
            </w:r>
          </w:p>
        </w:tc>
        <w:tc>
          <w:tcPr>
            <w:tcW w:w="4978" w:type="dxa"/>
          </w:tcPr>
          <w:p>
            <w:pPr>
              <w:snapToGrid w:val="0"/>
              <w:spacing w:before="120" w:after="120" w:line="240" w:lineRule="auto"/>
              <w:rPr>
                <w:rFonts w:ascii="Times New Roman" w:hAnsi="Times New Roman" w:eastAsia="宋体" w:cs="Times New Roman"/>
                <w:szCs w:val="21"/>
              </w:rPr>
            </w:pPr>
            <w:r>
              <w:rPr>
                <w:rFonts w:ascii="Times New Roman" w:hAnsi="Times New Roman" w:eastAsia="宋体" w:cs="Times New Roman"/>
                <w:kern w:val="0"/>
                <w:szCs w:val="21"/>
              </w:rPr>
              <w:t>2.1能运用相关科学原理识别和判断食品生产加工和品质控制系统或过程的关键环节。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9"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4097" w:type="dxa"/>
            <w:vAlign w:val="center"/>
          </w:tcPr>
          <w:p>
            <w:pPr>
              <w:pStyle w:val="4"/>
              <w:widowControl/>
              <w:snapToGrid w:val="0"/>
              <w:spacing w:before="120" w:beforeAutospacing="0" w:after="120" w:afterAutospacing="0" w:line="240" w:lineRule="auto"/>
              <w:rPr>
                <w:rFonts w:ascii="Times New Roman" w:hAnsi="Times New Roman" w:eastAsia="宋体"/>
                <w:sz w:val="21"/>
                <w:szCs w:val="21"/>
              </w:rPr>
            </w:pPr>
            <w:r>
              <w:rPr>
                <w:rFonts w:ascii="Times New Roman" w:hAnsi="Times New Roman" w:eastAsia="宋体"/>
                <w:sz w:val="21"/>
                <w:szCs w:val="21"/>
              </w:rPr>
              <w:t>了解果蔬贮藏和加工的基本操作方法，能够分析果蔬贮藏加工和相关品质控制过程的影响因素。</w:t>
            </w:r>
          </w:p>
        </w:tc>
        <w:tc>
          <w:tcPr>
            <w:tcW w:w="1701" w:type="dxa"/>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kern w:val="0"/>
                <w:szCs w:val="21"/>
              </w:rPr>
              <w:t>第二、三、五、八章</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实验</w:t>
            </w:r>
          </w:p>
        </w:tc>
        <w:tc>
          <w:tcPr>
            <w:tcW w:w="952"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szCs w:val="21"/>
              </w:rPr>
              <w:t>40</w:t>
            </w:r>
          </w:p>
        </w:tc>
        <w:tc>
          <w:tcPr>
            <w:tcW w:w="1655" w:type="dxa"/>
            <w:vMerge w:val="continue"/>
          </w:tcPr>
          <w:p>
            <w:pPr>
              <w:spacing w:after="0"/>
              <w:rPr>
                <w:rFonts w:ascii="Times New Roman" w:hAnsi="Times New Roman" w:eastAsia="宋体" w:cs="Times New Roman"/>
                <w:b/>
                <w:bCs/>
                <w:szCs w:val="21"/>
              </w:rPr>
            </w:pPr>
          </w:p>
        </w:tc>
        <w:tc>
          <w:tcPr>
            <w:tcW w:w="4978" w:type="dxa"/>
          </w:tcPr>
          <w:p>
            <w:pPr>
              <w:snapToGrid w:val="0"/>
              <w:spacing w:before="120" w:after="120" w:line="240" w:lineRule="auto"/>
              <w:rPr>
                <w:rFonts w:ascii="Times New Roman" w:hAnsi="Times New Roman" w:eastAsia="宋体" w:cs="Times New Roman"/>
                <w:szCs w:val="21"/>
              </w:rPr>
            </w:pPr>
            <w:r>
              <w:rPr>
                <w:rFonts w:ascii="Times New Roman" w:hAnsi="Times New Roman" w:eastAsia="宋体" w:cs="Times New Roman"/>
                <w:kern w:val="0"/>
                <w:szCs w:val="21"/>
              </w:rPr>
              <w:t>2.3能运用相关原理分析影响食品生产加工、品质控制过程或系统的因素，获得有效结论。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9"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4097" w:type="dxa"/>
          </w:tcPr>
          <w:p>
            <w:pPr>
              <w:snapToGrid w:val="0"/>
              <w:spacing w:before="120" w:after="120" w:line="240" w:lineRule="auto"/>
              <w:rPr>
                <w:rFonts w:ascii="Times New Roman" w:hAnsi="Times New Roman" w:eastAsia="宋体" w:cs="Times New Roman"/>
                <w:szCs w:val="21"/>
              </w:rPr>
            </w:pPr>
            <w:r>
              <w:rPr>
                <w:rFonts w:ascii="Times New Roman" w:hAnsi="Times New Roman" w:eastAsia="宋体" w:cs="Times New Roman"/>
                <w:szCs w:val="21"/>
              </w:rPr>
              <w:t>能够基于果蔬贮藏和加工的基本原理和技术，针对具体要求初步提出特色果蔬贮藏和加工的思路。</w:t>
            </w:r>
          </w:p>
        </w:tc>
        <w:tc>
          <w:tcPr>
            <w:tcW w:w="1701" w:type="dxa"/>
            <w:vAlign w:val="center"/>
          </w:tcPr>
          <w:p>
            <w:pPr>
              <w:pStyle w:val="4"/>
              <w:widowControl/>
              <w:numPr>
                <w:ilvl w:val="0"/>
                <w:numId w:val="1"/>
              </w:numPr>
              <w:snapToGrid w:val="0"/>
              <w:spacing w:before="120" w:beforeAutospacing="0" w:after="120" w:afterAutospacing="0" w:line="240" w:lineRule="auto"/>
              <w:jc w:val="center"/>
              <w:rPr>
                <w:rFonts w:ascii="Times New Roman" w:hAnsi="Times New Roman" w:eastAsia="宋体"/>
                <w:sz w:val="21"/>
                <w:szCs w:val="21"/>
              </w:rPr>
            </w:pPr>
            <w:r>
              <w:rPr>
                <w:rFonts w:ascii="Times New Roman" w:hAnsi="Times New Roman" w:eastAsia="宋体"/>
                <w:sz w:val="21"/>
                <w:szCs w:val="21"/>
              </w:rPr>
              <w:t>十二、</w:t>
            </w:r>
          </w:p>
          <w:p>
            <w:pPr>
              <w:pStyle w:val="4"/>
              <w:widowControl/>
              <w:numPr>
                <w:ilvl w:val="0"/>
                <w:numId w:val="0"/>
              </w:numPr>
              <w:snapToGrid w:val="0"/>
              <w:spacing w:before="120" w:beforeAutospacing="0" w:after="120" w:afterAutospacing="0" w:line="24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十三章</w:t>
            </w:r>
          </w:p>
        </w:tc>
        <w:tc>
          <w:tcPr>
            <w:tcW w:w="952"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szCs w:val="21"/>
              </w:rPr>
              <w:t>15</w:t>
            </w:r>
          </w:p>
        </w:tc>
        <w:tc>
          <w:tcPr>
            <w:tcW w:w="1655" w:type="dxa"/>
            <w:vMerge w:val="continue"/>
          </w:tcPr>
          <w:p>
            <w:pPr>
              <w:spacing w:after="0"/>
              <w:rPr>
                <w:rFonts w:ascii="Times New Roman" w:hAnsi="Times New Roman" w:eastAsia="宋体" w:cs="Times New Roman"/>
                <w:b/>
                <w:bCs/>
                <w:szCs w:val="21"/>
              </w:rPr>
            </w:pPr>
          </w:p>
        </w:tc>
        <w:tc>
          <w:tcPr>
            <w:tcW w:w="4978" w:type="dxa"/>
          </w:tcPr>
          <w:p>
            <w:pPr>
              <w:snapToGrid w:val="0"/>
              <w:spacing w:before="120" w:after="120" w:line="240" w:lineRule="auto"/>
              <w:rPr>
                <w:rFonts w:ascii="Times New Roman" w:hAnsi="Times New Roman" w:eastAsia="宋体" w:cs="Times New Roman"/>
                <w:szCs w:val="21"/>
              </w:rPr>
            </w:pPr>
            <w:r>
              <w:rPr>
                <w:rFonts w:ascii="Times New Roman" w:hAnsi="Times New Roman" w:eastAsia="宋体" w:cs="Times New Roman"/>
                <w:szCs w:val="21"/>
              </w:rPr>
              <w:t>2.4能根据关键环节和影响因素提出解决食品生产加工和品质控制相关问题的思路。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9"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4097" w:type="dxa"/>
          </w:tcPr>
          <w:p>
            <w:pPr>
              <w:snapToGrid w:val="0"/>
              <w:spacing w:before="120" w:after="120" w:line="24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了解</w:t>
            </w:r>
            <w:r>
              <w:rPr>
                <w:rFonts w:hint="eastAsia" w:ascii="Times New Roman" w:hAnsi="Times New Roman" w:eastAsia="宋体" w:cs="Times New Roman"/>
                <w:szCs w:val="21"/>
                <w:lang w:eastAsia="zh-CN"/>
              </w:rPr>
              <w:t>我国</w:t>
            </w:r>
            <w:r>
              <w:rPr>
                <w:rFonts w:ascii="Times New Roman" w:hAnsi="Times New Roman" w:eastAsia="宋体" w:cs="Times New Roman"/>
                <w:szCs w:val="21"/>
              </w:rPr>
              <w:t>果蔬贮藏加工</w:t>
            </w:r>
            <w:r>
              <w:rPr>
                <w:rFonts w:hint="eastAsia" w:ascii="Times New Roman" w:hAnsi="Times New Roman" w:eastAsia="宋体" w:cs="Times New Roman"/>
                <w:szCs w:val="21"/>
                <w:lang w:eastAsia="zh-CN"/>
              </w:rPr>
              <w:t>产业的发展历程、发展趋势、相关政策、挑战、机遇以及对经济、社会的影响，激发学习兴趣、明确学习目标。</w:t>
            </w:r>
          </w:p>
        </w:tc>
        <w:tc>
          <w:tcPr>
            <w:tcW w:w="1701" w:type="dxa"/>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szCs w:val="21"/>
              </w:rPr>
              <w:t>第一章</w:t>
            </w:r>
          </w:p>
        </w:tc>
        <w:tc>
          <w:tcPr>
            <w:tcW w:w="952" w:type="dxa"/>
            <w:vAlign w:val="center"/>
          </w:tcPr>
          <w:p>
            <w:pPr>
              <w:snapToGrid w:val="0"/>
              <w:spacing w:before="120" w:after="120" w:line="240" w:lineRule="auto"/>
              <w:jc w:val="center"/>
              <w:rPr>
                <w:rFonts w:ascii="Times New Roman" w:hAnsi="Times New Roman" w:eastAsia="宋体" w:cs="Times New Roman"/>
                <w:szCs w:val="21"/>
              </w:rPr>
            </w:pPr>
            <w:r>
              <w:rPr>
                <w:rFonts w:ascii="Times New Roman" w:hAnsi="Times New Roman" w:eastAsia="宋体" w:cs="Times New Roman"/>
                <w:szCs w:val="21"/>
              </w:rPr>
              <w:t>5</w:t>
            </w:r>
          </w:p>
        </w:tc>
        <w:tc>
          <w:tcPr>
            <w:tcW w:w="1655" w:type="dxa"/>
            <w:vAlign w:val="center"/>
          </w:tcPr>
          <w:p>
            <w:pPr>
              <w:spacing w:after="0"/>
              <w:jc w:val="center"/>
              <w:rPr>
                <w:rFonts w:ascii="Times New Roman" w:hAnsi="Times New Roman" w:eastAsia="宋体" w:cs="Times New Roman"/>
                <w:b/>
                <w:bCs/>
                <w:szCs w:val="21"/>
              </w:rPr>
            </w:pPr>
            <w:r>
              <w:rPr>
                <w:rFonts w:ascii="Times New Roman" w:hAnsi="Times New Roman" w:eastAsia="宋体" w:cs="Times New Roman"/>
                <w:szCs w:val="21"/>
              </w:rPr>
              <w:t>6</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工程与社会</w:t>
            </w:r>
          </w:p>
        </w:tc>
        <w:tc>
          <w:tcPr>
            <w:tcW w:w="4978" w:type="dxa"/>
          </w:tcPr>
          <w:p>
            <w:pPr>
              <w:snapToGrid w:val="0"/>
              <w:spacing w:before="120" w:after="120" w:line="240" w:lineRule="auto"/>
              <w:rPr>
                <w:rFonts w:ascii="Times New Roman" w:hAnsi="Times New Roman" w:eastAsia="宋体" w:cs="Times New Roman"/>
                <w:szCs w:val="21"/>
              </w:rPr>
            </w:pPr>
            <w:r>
              <w:rPr>
                <w:rFonts w:ascii="Times New Roman" w:hAnsi="Times New Roman" w:eastAsia="宋体" w:cs="Times New Roman"/>
                <w:szCs w:val="21"/>
              </w:rPr>
              <w:t>6.1了解食品行业相关的技术标准、产业政策和法律法规，理解食品工业和产业</w:t>
            </w:r>
            <w:r>
              <w:rPr>
                <w:rFonts w:hint="eastAsia" w:ascii="Times New Roman" w:hAnsi="Times New Roman" w:eastAsia="宋体" w:cs="Times New Roman"/>
                <w:szCs w:val="21"/>
                <w:lang w:eastAsia="zh-CN"/>
              </w:rPr>
              <w:t>对社会的</w:t>
            </w:r>
            <w:r>
              <w:rPr>
                <w:rFonts w:ascii="Times New Roman" w:hAnsi="Times New Roman" w:eastAsia="宋体" w:cs="Times New Roman"/>
                <w:szCs w:val="21"/>
              </w:rPr>
              <w:t>的影响。</w:t>
            </w:r>
          </w:p>
        </w:tc>
      </w:tr>
    </w:tbl>
    <w:p>
      <w:pPr>
        <w:spacing w:after="0"/>
        <w:rPr>
          <w:rFonts w:ascii="Times New Roman" w:hAnsi="Times New Roman" w:eastAsia="宋体" w:cs="Times New Roman"/>
          <w:b/>
          <w:bCs/>
          <w:szCs w:val="21"/>
        </w:rPr>
        <w:sectPr>
          <w:pgSz w:w="16838" w:h="11906" w:orient="landscape"/>
          <w:pgMar w:top="1800" w:right="1440" w:bottom="1800" w:left="1440" w:header="851" w:footer="992" w:gutter="0"/>
          <w:cols w:space="425" w:num="1"/>
          <w:docGrid w:type="lines" w:linePitch="312" w:charSpace="0"/>
        </w:sectPr>
      </w:pPr>
    </w:p>
    <w:p>
      <w:pPr>
        <w:widowControl/>
        <w:spacing w:after="156" w:afterLines="50" w:line="240" w:lineRule="auto"/>
        <w:jc w:val="left"/>
        <w:rPr>
          <w:rFonts w:ascii="Times New Roman" w:hAnsi="Times New Roman" w:eastAsia="宋体" w:cs="Times New Roman"/>
          <w:b/>
          <w:color w:val="000000"/>
          <w:kern w:val="0"/>
          <w:szCs w:val="21"/>
          <w:lang w:bidi="ar"/>
        </w:rPr>
      </w:pPr>
      <w:r>
        <w:rPr>
          <w:rFonts w:ascii="Times New Roman" w:hAnsi="Times New Roman" w:eastAsia="宋体" w:cs="Times New Roman"/>
          <w:b/>
          <w:bCs/>
          <w:szCs w:val="21"/>
        </w:rPr>
        <w:t>四、各章节教学内容、重难点、学习要求、学时分配及教学手段</w:t>
      </w:r>
      <w:r>
        <w:rPr>
          <w:rFonts w:ascii="Times New Roman" w:hAnsi="Times New Roman" w:eastAsia="宋体" w:cs="Times New Roman"/>
          <w:b/>
          <w:color w:val="000000"/>
          <w:kern w:val="0"/>
          <w:szCs w:val="21"/>
          <w:lang w:bidi="ar"/>
        </w:rPr>
        <w:t xml:space="preserve"> </w:t>
      </w:r>
    </w:p>
    <w:p>
      <w:pPr>
        <w:widowControl/>
        <w:spacing w:after="50" w:line="240" w:lineRule="auto"/>
        <w:jc w:val="left"/>
        <w:rPr>
          <w:rFonts w:ascii="Times New Roman" w:hAnsi="Times New Roman" w:eastAsia="宋体" w:cs="Times New Roman"/>
          <w:szCs w:val="21"/>
        </w:rPr>
      </w:pPr>
      <w:r>
        <w:rPr>
          <w:rFonts w:ascii="Times New Roman" w:hAnsi="Times New Roman" w:eastAsia="宋体" w:cs="Times New Roman"/>
          <w:b/>
          <w:bCs/>
          <w:szCs w:val="21"/>
        </w:rPr>
        <w:t>（一）理论教学部分</w:t>
      </w:r>
    </w:p>
    <w:p>
      <w:pPr>
        <w:spacing w:after="156" w:afterLines="50" w:line="240" w:lineRule="auto"/>
        <w:jc w:val="center"/>
        <w:rPr>
          <w:rFonts w:ascii="Times New Roman" w:hAnsi="Times New Roman" w:eastAsia="宋体" w:cs="Times New Roman"/>
          <w:bCs/>
          <w:szCs w:val="21"/>
        </w:rPr>
      </w:pPr>
      <w:r>
        <w:rPr>
          <w:rFonts w:ascii="Times New Roman" w:hAnsi="Times New Roman" w:eastAsia="宋体" w:cs="Times New Roman"/>
          <w:bCs/>
          <w:szCs w:val="21"/>
        </w:rPr>
        <w:t>表2　理论教学基本要求与教学设计</w:t>
      </w:r>
    </w:p>
    <w:tbl>
      <w:tblPr>
        <w:tblStyle w:val="5"/>
        <w:tblW w:w="5000" w:type="pct"/>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9"/>
        <w:gridCol w:w="1185"/>
        <w:gridCol w:w="2203"/>
        <w:gridCol w:w="3601"/>
        <w:gridCol w:w="4823"/>
        <w:gridCol w:w="587"/>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right"/>
        </w:trPr>
        <w:tc>
          <w:tcPr>
            <w:tcW w:w="229" w:type="pct"/>
            <w:vAlign w:val="center"/>
          </w:tcPr>
          <w:p>
            <w:pPr>
              <w:snapToGrid w:val="0"/>
              <w:spacing w:before="60" w:after="60" w:line="240" w:lineRule="auto"/>
              <w:ind w:right="-139" w:hanging="12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编号</w:t>
            </w:r>
          </w:p>
        </w:tc>
        <w:tc>
          <w:tcPr>
            <w:tcW w:w="418" w:type="pct"/>
            <w:vAlign w:val="center"/>
          </w:tcPr>
          <w:p>
            <w:pPr>
              <w:widowControl/>
              <w:snapToGrid w:val="0"/>
              <w:spacing w:before="60" w:after="60" w:line="240" w:lineRule="auto"/>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章节</w:t>
            </w:r>
          </w:p>
        </w:tc>
        <w:tc>
          <w:tcPr>
            <w:tcW w:w="777" w:type="pct"/>
            <w:vAlign w:val="center"/>
          </w:tcPr>
          <w:p>
            <w:pPr>
              <w:widowControl/>
              <w:snapToGrid w:val="0"/>
              <w:spacing w:before="60" w:after="60" w:line="240" w:lineRule="auto"/>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教学内容</w:t>
            </w:r>
          </w:p>
        </w:tc>
        <w:tc>
          <w:tcPr>
            <w:tcW w:w="1270" w:type="pct"/>
            <w:tcBorders>
              <w:right w:val="single" w:color="auto" w:sz="4" w:space="0"/>
            </w:tcBorders>
            <w:vAlign w:val="center"/>
          </w:tcPr>
          <w:p>
            <w:pPr>
              <w:widowControl/>
              <w:snapToGrid w:val="0"/>
              <w:spacing w:before="60" w:after="60" w:line="240" w:lineRule="auto"/>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重点或难点</w:t>
            </w:r>
          </w:p>
        </w:tc>
        <w:tc>
          <w:tcPr>
            <w:tcW w:w="1701" w:type="pct"/>
            <w:tcBorders>
              <w:left w:val="single" w:color="auto" w:sz="4" w:space="0"/>
            </w:tcBorders>
            <w:vAlign w:val="center"/>
          </w:tcPr>
          <w:p>
            <w:pPr>
              <w:widowControl/>
              <w:snapToGrid w:val="0"/>
              <w:spacing w:before="60" w:after="60" w:line="240" w:lineRule="auto"/>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学习要求</w:t>
            </w:r>
          </w:p>
        </w:tc>
        <w:tc>
          <w:tcPr>
            <w:tcW w:w="207" w:type="pct"/>
            <w:tcBorders>
              <w:left w:val="single" w:color="auto" w:sz="4" w:space="0"/>
            </w:tcBorders>
            <w:vAlign w:val="center"/>
          </w:tcPr>
          <w:p>
            <w:pPr>
              <w:widowControl/>
              <w:snapToGrid w:val="0"/>
              <w:spacing w:before="60" w:after="60" w:line="240" w:lineRule="auto"/>
              <w:ind w:right="-30" w:hanging="85"/>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学时</w:t>
            </w:r>
          </w:p>
        </w:tc>
        <w:tc>
          <w:tcPr>
            <w:tcW w:w="397" w:type="pct"/>
            <w:tcBorders>
              <w:left w:val="single" w:color="auto" w:sz="4" w:space="0"/>
            </w:tcBorders>
            <w:vAlign w:val="center"/>
          </w:tcPr>
          <w:p>
            <w:pPr>
              <w:widowControl/>
              <w:snapToGrid w:val="0"/>
              <w:spacing w:before="60" w:after="60" w:line="240" w:lineRule="auto"/>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教学手段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2" w:hRule="atLeast"/>
          <w:jc w:val="right"/>
        </w:trPr>
        <w:tc>
          <w:tcPr>
            <w:tcW w:w="229"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418" w:type="pct"/>
            <w:vAlign w:val="center"/>
          </w:tcPr>
          <w:p>
            <w:pPr>
              <w:widowControl/>
              <w:snapToGrid w:val="0"/>
              <w:spacing w:before="60" w:after="60" w:line="240" w:lineRule="auto"/>
              <w:jc w:val="both"/>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绪论</w:t>
            </w:r>
          </w:p>
        </w:tc>
        <w:tc>
          <w:tcPr>
            <w:tcW w:w="777"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果蔬贮藏加工的重要性</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国内外果蔬贮藏加工的现状及发展趋势</w:t>
            </w:r>
          </w:p>
          <w:p>
            <w:pPr>
              <w:widowControl/>
              <w:snapToGrid w:val="0"/>
              <w:spacing w:before="60" w:after="60" w:line="240" w:lineRule="auto"/>
              <w:rPr>
                <w:rFonts w:ascii="Times New Roman" w:hAnsi="Times New Roman" w:eastAsia="宋体" w:cs="Times New Roman"/>
                <w:color w:val="000000"/>
                <w:kern w:val="0"/>
                <w:szCs w:val="21"/>
              </w:rPr>
            </w:pPr>
          </w:p>
        </w:tc>
        <w:tc>
          <w:tcPr>
            <w:tcW w:w="1270" w:type="pct"/>
            <w:tcBorders>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numPr>
                <w:ilvl w:val="0"/>
                <w:numId w:val="2"/>
              </w:numPr>
              <w:snapToGrid w:val="0"/>
              <w:spacing w:before="60" w:after="60" w:line="240" w:lineRule="auto"/>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果蔬在人类营养中的主要作用</w:t>
            </w:r>
            <w:r>
              <w:rPr>
                <w:rFonts w:hint="eastAsia" w:ascii="Times New Roman" w:hAnsi="Times New Roman" w:eastAsia="宋体" w:cs="Times New Roman"/>
                <w:kern w:val="0"/>
                <w:szCs w:val="21"/>
                <w:lang w:eastAsia="zh-CN"/>
              </w:rPr>
              <w:t>；</w:t>
            </w:r>
          </w:p>
          <w:p>
            <w:pPr>
              <w:widowControl/>
              <w:numPr>
                <w:ilvl w:val="0"/>
                <w:numId w:val="2"/>
              </w:numPr>
              <w:snapToGrid w:val="0"/>
              <w:spacing w:before="60" w:after="60" w:line="240" w:lineRule="auto"/>
              <w:ind w:left="0" w:leftChars="0" w:firstLine="0" w:firstLineChars="0"/>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果蔬加工种类、加工过程和手段</w:t>
            </w:r>
            <w:r>
              <w:rPr>
                <w:rFonts w:hint="eastAsia" w:ascii="Times New Roman" w:hAnsi="Times New Roman" w:eastAsia="宋体" w:cs="Times New Roman"/>
                <w:kern w:val="0"/>
                <w:szCs w:val="21"/>
                <w:lang w:eastAsia="zh-CN"/>
              </w:rPr>
              <w:t>；</w:t>
            </w:r>
          </w:p>
          <w:p>
            <w:pPr>
              <w:widowControl/>
              <w:numPr>
                <w:ilvl w:val="0"/>
                <w:numId w:val="2"/>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国内果蔬贮藏加工中存在的主要问题及对策。</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根据保藏原理划分的果蔬加工保藏的主要方法。</w:t>
            </w:r>
          </w:p>
        </w:tc>
        <w:tc>
          <w:tcPr>
            <w:tcW w:w="1701" w:type="pct"/>
            <w:tcBorders>
              <w:top w:val="single" w:color="auto" w:sz="4" w:space="0"/>
              <w:left w:val="single" w:color="auto" w:sz="4" w:space="0"/>
              <w:bottom w:val="single" w:color="auto" w:sz="4" w:space="0"/>
              <w:right w:val="single" w:color="auto" w:sz="4" w:space="0"/>
            </w:tcBorders>
            <w:vAlign w:val="center"/>
          </w:tcPr>
          <w:p>
            <w:pPr>
              <w:widowControl/>
              <w:numPr>
                <w:ilvl w:val="0"/>
                <w:numId w:val="3"/>
              </w:num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了解果蔬贮藏加工的理论基础；本课程学习的主要内容和要求，明确学习本课程的要求和任务；果蔬贮藏加工的现状和发展趋势以及我国与发达国家的距离</w:t>
            </w:r>
            <w:r>
              <w:rPr>
                <w:rFonts w:hint="eastAsia" w:ascii="Times New Roman" w:hAnsi="Times New Roman" w:eastAsia="宋体" w:cs="Times New Roman"/>
                <w:color w:val="000000"/>
                <w:kern w:val="0"/>
                <w:szCs w:val="21"/>
                <w:lang w:eastAsia="zh-CN"/>
              </w:rPr>
              <w:t>；</w:t>
            </w:r>
          </w:p>
          <w:p>
            <w:pPr>
              <w:widowControl/>
              <w:numPr>
                <w:ilvl w:val="0"/>
                <w:numId w:val="3"/>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熟悉果蔬贮藏加工在人们生活中和社会经济的重要作用</w:t>
            </w:r>
            <w:r>
              <w:rPr>
                <w:rFonts w:hint="eastAsia" w:ascii="Times New Roman" w:hAnsi="Times New Roman" w:eastAsia="宋体" w:cs="Times New Roman"/>
                <w:color w:val="000000"/>
                <w:kern w:val="0"/>
                <w:szCs w:val="21"/>
                <w:lang w:eastAsia="zh-CN"/>
              </w:rPr>
              <w:t>；</w:t>
            </w:r>
          </w:p>
          <w:p>
            <w:pPr>
              <w:widowControl/>
              <w:numPr>
                <w:ilvl w:val="0"/>
                <w:numId w:val="3"/>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理解我国果蔬贮藏加工技术和产业发展现状与我国经济、科技、文化发展的关系。</w:t>
            </w:r>
          </w:p>
        </w:tc>
        <w:tc>
          <w:tcPr>
            <w:tcW w:w="2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9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果蔬的品质</w:t>
            </w:r>
          </w:p>
        </w:tc>
        <w:tc>
          <w:tcPr>
            <w:tcW w:w="77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 xml:space="preserve">果蔬品质的构成 </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化学成分与品质</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果蔬品质评价</w:t>
            </w:r>
          </w:p>
        </w:tc>
        <w:tc>
          <w:tcPr>
            <w:tcW w:w="127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构成果蔬风味物质、色素类物质、营养物质和质地物质化学成分的来源、性质、含量、特点。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果蔬化学成分在成熟衰老过程以及加工中的变化。</w:t>
            </w:r>
          </w:p>
        </w:tc>
        <w:tc>
          <w:tcPr>
            <w:tcW w:w="1701" w:type="pct"/>
            <w:tcBorders>
              <w:top w:val="single" w:color="auto" w:sz="4" w:space="0"/>
              <w:left w:val="single" w:color="auto" w:sz="4" w:space="0"/>
              <w:bottom w:val="single" w:color="auto" w:sz="4" w:space="0"/>
              <w:right w:val="single" w:color="auto" w:sz="4" w:space="0"/>
            </w:tcBorders>
            <w:vAlign w:val="center"/>
          </w:tcPr>
          <w:p>
            <w:pPr>
              <w:widowControl/>
              <w:numPr>
                <w:ilvl w:val="0"/>
                <w:numId w:val="4"/>
              </w:numPr>
              <w:snapToGrid w:val="0"/>
              <w:spacing w:before="60" w:after="60" w:line="240" w:lineRule="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了解果蔬的风味物质、色素类物质、营养物质和质地物质的来源、结构、含量和特性</w:t>
            </w:r>
            <w:r>
              <w:rPr>
                <w:rFonts w:hint="eastAsia" w:ascii="Times New Roman" w:hAnsi="Times New Roman" w:eastAsia="宋体" w:cs="Times New Roman"/>
                <w:color w:val="000000"/>
                <w:kern w:val="0"/>
                <w:szCs w:val="21"/>
                <w:lang w:eastAsia="zh-CN"/>
              </w:rPr>
              <w:t>；</w:t>
            </w:r>
          </w:p>
          <w:p>
            <w:pPr>
              <w:widowControl/>
              <w:numPr>
                <w:ilvl w:val="0"/>
                <w:numId w:val="4"/>
              </w:numPr>
              <w:snapToGrid w:val="0"/>
              <w:spacing w:before="60" w:after="60" w:line="240" w:lineRule="auto"/>
              <w:ind w:left="0" w:leftChars="0" w:firstLine="0" w:firstLineChars="0"/>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熟悉色、香、味、质地、营养物质与果蔬品质的关系</w:t>
            </w:r>
            <w:r>
              <w:rPr>
                <w:rFonts w:hint="eastAsia" w:ascii="Times New Roman" w:hAnsi="Times New Roman" w:eastAsia="宋体" w:cs="Times New Roman"/>
                <w:color w:val="000000"/>
                <w:kern w:val="0"/>
                <w:szCs w:val="21"/>
                <w:lang w:eastAsia="zh-CN"/>
              </w:rPr>
              <w:t>；</w:t>
            </w:r>
          </w:p>
          <w:p>
            <w:pPr>
              <w:widowControl/>
              <w:numPr>
                <w:ilvl w:val="0"/>
                <w:numId w:val="4"/>
              </w:numPr>
              <w:snapToGrid w:val="0"/>
              <w:spacing w:before="60" w:after="60" w:line="240" w:lineRule="auto"/>
              <w:ind w:left="0" w:leftChars="0" w:firstLine="0" w:firstLineChars="0"/>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掌握色、香、味、质地、营养物质在果蔬成熟衰老过程以及加工中的变化</w:t>
            </w:r>
            <w:r>
              <w:rPr>
                <w:rFonts w:hint="eastAsia" w:ascii="Times New Roman" w:hAnsi="Times New Roman" w:eastAsia="宋体" w:cs="Times New Roman"/>
                <w:color w:val="000000"/>
                <w:kern w:val="0"/>
                <w:szCs w:val="21"/>
                <w:lang w:eastAsia="zh-CN"/>
              </w:rPr>
              <w:t>；</w:t>
            </w:r>
          </w:p>
          <w:p>
            <w:pPr>
              <w:widowControl/>
              <w:numPr>
                <w:ilvl w:val="0"/>
                <w:numId w:val="4"/>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分析果蔬的品质构成要素和采后果蔬化学成分变化与品质变化的关系。</w:t>
            </w:r>
          </w:p>
        </w:tc>
        <w:tc>
          <w:tcPr>
            <w:tcW w:w="2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97" w:type="pct"/>
            <w:tcBorders>
              <w:top w:val="single" w:color="auto" w:sz="4" w:space="0"/>
              <w:left w:val="single" w:color="auto" w:sz="4" w:space="0"/>
              <w:bottom w:val="single" w:color="auto" w:sz="4" w:space="0"/>
              <w:right w:val="single" w:color="auto" w:sz="4" w:space="0"/>
            </w:tcBorders>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采前因素与贮藏性</w:t>
            </w:r>
          </w:p>
        </w:tc>
        <w:tc>
          <w:tcPr>
            <w:tcW w:w="77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 耐贮性和抗病性</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3.2生物因素</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3.3生态因素</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3.4农业技术因素</w:t>
            </w:r>
          </w:p>
        </w:tc>
        <w:tc>
          <w:tcPr>
            <w:tcW w:w="127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numPr>
                <w:ilvl w:val="0"/>
                <w:numId w:val="5"/>
              </w:num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耐贮性概念</w:t>
            </w:r>
            <w:r>
              <w:rPr>
                <w:rFonts w:hint="eastAsia" w:ascii="Times New Roman" w:hAnsi="Times New Roman" w:eastAsia="宋体" w:cs="Times New Roman"/>
                <w:kern w:val="0"/>
                <w:szCs w:val="21"/>
                <w:lang w:eastAsia="zh-CN"/>
              </w:rPr>
              <w:t>；</w:t>
            </w:r>
          </w:p>
          <w:p>
            <w:pPr>
              <w:widowControl/>
              <w:numPr>
                <w:ilvl w:val="0"/>
                <w:numId w:val="5"/>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鲜藏与加工贮藏的区别</w:t>
            </w:r>
            <w:r>
              <w:rPr>
                <w:rFonts w:hint="eastAsia" w:ascii="Times New Roman" w:hAnsi="Times New Roman" w:eastAsia="宋体" w:cs="Times New Roman"/>
                <w:kern w:val="0"/>
                <w:szCs w:val="21"/>
                <w:lang w:eastAsia="zh-CN"/>
              </w:rPr>
              <w:t>；</w:t>
            </w:r>
          </w:p>
          <w:p>
            <w:pPr>
              <w:widowControl/>
              <w:numPr>
                <w:ilvl w:val="0"/>
                <w:numId w:val="5"/>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果蔬的起源地与果蔬的贮藏性。</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影响果蔬耐贮性的因素。</w:t>
            </w:r>
          </w:p>
        </w:tc>
        <w:tc>
          <w:tcPr>
            <w:tcW w:w="1701" w:type="pct"/>
            <w:tcBorders>
              <w:top w:val="single" w:color="auto" w:sz="4" w:space="0"/>
              <w:left w:val="single" w:color="auto" w:sz="4" w:space="0"/>
              <w:bottom w:val="single" w:color="auto" w:sz="4" w:space="0"/>
              <w:right w:val="single" w:color="auto" w:sz="4" w:space="0"/>
            </w:tcBorders>
            <w:vAlign w:val="center"/>
          </w:tcPr>
          <w:p>
            <w:pPr>
              <w:widowControl/>
              <w:numPr>
                <w:ilvl w:val="0"/>
                <w:numId w:val="6"/>
              </w:num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了解果蔬产品贮藏受本身的生物学特性、栽培的生态条件、田间的农业技术措施等诸多采前因素的影响；果蔬贮藏不仅是采后的事，</w:t>
            </w:r>
            <w:r>
              <w:rPr>
                <w:rFonts w:hint="eastAsia" w:ascii="Times New Roman" w:hAnsi="Times New Roman" w:eastAsia="宋体" w:cs="Times New Roman"/>
                <w:color w:val="000000"/>
                <w:kern w:val="0"/>
                <w:szCs w:val="21"/>
                <w:lang w:val="en-US" w:eastAsia="zh-CN"/>
              </w:rPr>
              <w:t>也</w:t>
            </w:r>
            <w:r>
              <w:rPr>
                <w:rFonts w:ascii="Times New Roman" w:hAnsi="Times New Roman" w:eastAsia="宋体" w:cs="Times New Roman"/>
                <w:color w:val="000000"/>
                <w:kern w:val="0"/>
                <w:szCs w:val="21"/>
              </w:rPr>
              <w:t>与采前因素密切相关</w:t>
            </w:r>
            <w:r>
              <w:rPr>
                <w:rFonts w:hint="eastAsia" w:ascii="Times New Roman" w:hAnsi="Times New Roman" w:eastAsia="宋体" w:cs="Times New Roman"/>
                <w:color w:val="000000"/>
                <w:kern w:val="0"/>
                <w:szCs w:val="21"/>
                <w:lang w:eastAsia="zh-CN"/>
              </w:rPr>
              <w:t>；</w:t>
            </w:r>
          </w:p>
          <w:p>
            <w:pPr>
              <w:widowControl/>
              <w:numPr>
                <w:ilvl w:val="0"/>
                <w:numId w:val="6"/>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熟悉不同种类、品种果蔬耐贮性的特点以及存在差异的主要原因</w:t>
            </w:r>
            <w:r>
              <w:rPr>
                <w:rFonts w:hint="eastAsia" w:ascii="Times New Roman" w:hAnsi="Times New Roman" w:eastAsia="宋体" w:cs="Times New Roman"/>
                <w:color w:val="000000"/>
                <w:kern w:val="0"/>
                <w:szCs w:val="21"/>
                <w:lang w:eastAsia="zh-CN"/>
              </w:rPr>
              <w:t>；</w:t>
            </w:r>
          </w:p>
          <w:p>
            <w:pPr>
              <w:widowControl/>
              <w:numPr>
                <w:ilvl w:val="0"/>
                <w:numId w:val="6"/>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掌握果蔬耐贮性和抗病性的概念及其影响因素。</w:t>
            </w:r>
          </w:p>
        </w:tc>
        <w:tc>
          <w:tcPr>
            <w:tcW w:w="2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97" w:type="pct"/>
            <w:tcBorders>
              <w:top w:val="single" w:color="auto" w:sz="4" w:space="0"/>
              <w:left w:val="single" w:color="auto" w:sz="4" w:space="0"/>
              <w:bottom w:val="single" w:color="auto" w:sz="4" w:space="0"/>
              <w:right w:val="single" w:color="auto" w:sz="4" w:space="0"/>
            </w:tcBorders>
            <w:vAlign w:val="center"/>
          </w:tcPr>
          <w:p>
            <w:p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snapToGrid w:val="0"/>
              <w:spacing w:before="60" w:after="60" w:line="240" w:lineRule="auto"/>
              <w:rPr>
                <w:rFonts w:ascii="Times New Roman" w:hAnsi="Times New Roman" w:eastAsia="宋体" w:cs="Times New Roman"/>
                <w:color w:val="000000"/>
                <w:kern w:val="0"/>
                <w:szCs w:val="21"/>
              </w:rPr>
            </w:pPr>
          </w:p>
          <w:p>
            <w:pPr>
              <w:widowControl/>
              <w:snapToGrid w:val="0"/>
              <w:spacing w:before="60" w:after="60" w:line="240" w:lineRule="auto"/>
              <w:rPr>
                <w:rFonts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right"/>
        </w:trPr>
        <w:tc>
          <w:tcPr>
            <w:tcW w:w="22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果蔬采后生理与贮藏</w:t>
            </w:r>
          </w:p>
        </w:tc>
        <w:tc>
          <w:tcPr>
            <w:tcW w:w="77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4.1果蔬的呼吸作用</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4.2蒸散作用</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4.3成熟和衰老</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4.4休眠与贮藏</w:t>
            </w:r>
          </w:p>
        </w:tc>
        <w:tc>
          <w:tcPr>
            <w:tcW w:w="127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numPr>
                <w:ilvl w:val="0"/>
                <w:numId w:val="7"/>
              </w:num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果蔬采后生理有关概念</w:t>
            </w:r>
            <w:r>
              <w:rPr>
                <w:rFonts w:hint="eastAsia" w:ascii="Times New Roman" w:hAnsi="Times New Roman" w:eastAsia="宋体" w:cs="Times New Roman"/>
                <w:kern w:val="0"/>
                <w:szCs w:val="21"/>
                <w:lang w:eastAsia="zh-CN"/>
              </w:rPr>
              <w:t>；</w:t>
            </w:r>
          </w:p>
          <w:p>
            <w:pPr>
              <w:widowControl/>
              <w:numPr>
                <w:ilvl w:val="0"/>
                <w:numId w:val="7"/>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影响果蔬采后呼吸作用、水分蒸腾的主要因素及其调控方法</w:t>
            </w:r>
            <w:r>
              <w:rPr>
                <w:rFonts w:hint="eastAsia" w:ascii="Times New Roman" w:hAnsi="Times New Roman" w:eastAsia="宋体" w:cs="Times New Roman"/>
                <w:kern w:val="0"/>
                <w:szCs w:val="21"/>
                <w:lang w:eastAsia="zh-CN"/>
              </w:rPr>
              <w:t>；</w:t>
            </w:r>
          </w:p>
          <w:p>
            <w:pPr>
              <w:widowControl/>
              <w:numPr>
                <w:ilvl w:val="0"/>
                <w:numId w:val="7"/>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乙烯生物合成途径</w:t>
            </w:r>
            <w:r>
              <w:rPr>
                <w:rFonts w:hint="eastAsia" w:ascii="Times New Roman" w:hAnsi="Times New Roman" w:eastAsia="宋体" w:cs="Times New Roman"/>
                <w:kern w:val="0"/>
                <w:szCs w:val="21"/>
                <w:lang w:eastAsia="zh-CN"/>
              </w:rPr>
              <w:t>；</w:t>
            </w:r>
          </w:p>
          <w:p>
            <w:pPr>
              <w:widowControl/>
              <w:numPr>
                <w:ilvl w:val="0"/>
                <w:numId w:val="7"/>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采后控制乙烯合成和作用的调控措施</w:t>
            </w:r>
            <w:r>
              <w:rPr>
                <w:rFonts w:hint="eastAsia" w:ascii="Times New Roman" w:hAnsi="Times New Roman" w:eastAsia="宋体" w:cs="Times New Roman"/>
                <w:kern w:val="0"/>
                <w:szCs w:val="21"/>
                <w:lang w:eastAsia="zh-CN"/>
              </w:rPr>
              <w:t>。</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numPr>
                <w:ilvl w:val="0"/>
                <w:numId w:val="8"/>
              </w:num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乙烯生物合成途径</w:t>
            </w:r>
            <w:r>
              <w:rPr>
                <w:rFonts w:hint="eastAsia" w:ascii="Times New Roman" w:hAnsi="Times New Roman" w:eastAsia="宋体" w:cs="Times New Roman"/>
                <w:kern w:val="0"/>
                <w:szCs w:val="21"/>
                <w:lang w:eastAsia="zh-CN"/>
              </w:rPr>
              <w:t>；</w:t>
            </w:r>
          </w:p>
          <w:p>
            <w:pPr>
              <w:widowControl/>
              <w:numPr>
                <w:ilvl w:val="0"/>
                <w:numId w:val="8"/>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呼吸跃变型果实和非呼吸跃型果实对外源乙烯的响应模式</w:t>
            </w:r>
            <w:r>
              <w:rPr>
                <w:rFonts w:hint="eastAsia" w:ascii="Times New Roman" w:hAnsi="Times New Roman" w:eastAsia="宋体" w:cs="Times New Roman"/>
                <w:kern w:val="0"/>
                <w:szCs w:val="21"/>
                <w:lang w:eastAsia="zh-CN"/>
              </w:rPr>
              <w:t>。</w:t>
            </w:r>
          </w:p>
          <w:p>
            <w:pPr>
              <w:widowControl/>
              <w:snapToGrid w:val="0"/>
              <w:spacing w:before="60" w:after="60" w:line="240" w:lineRule="auto"/>
              <w:rPr>
                <w:rFonts w:ascii="Times New Roman" w:hAnsi="Times New Roman" w:eastAsia="宋体" w:cs="Times New Roman"/>
                <w:kern w:val="0"/>
                <w:szCs w:val="21"/>
              </w:rPr>
            </w:pPr>
          </w:p>
          <w:p>
            <w:pPr>
              <w:widowControl/>
              <w:snapToGrid w:val="0"/>
              <w:spacing w:before="60" w:after="60" w:line="240" w:lineRule="auto"/>
              <w:rPr>
                <w:rFonts w:ascii="Times New Roman" w:hAnsi="Times New Roman" w:eastAsia="宋体" w:cs="Times New Roman"/>
                <w:kern w:val="0"/>
                <w:szCs w:val="21"/>
              </w:rPr>
            </w:pPr>
          </w:p>
        </w:tc>
        <w:tc>
          <w:tcPr>
            <w:tcW w:w="1701" w:type="pct"/>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了解呼吸作用、蒸腾作用、成熟和衰老激素、休眠与果蔬耐贮性和抗病性的关系；乙烯合成及作用的途径和机理</w:t>
            </w:r>
            <w:r>
              <w:rPr>
                <w:rFonts w:hint="eastAsia" w:ascii="Times New Roman" w:hAnsi="Times New Roman" w:eastAsia="宋体" w:cs="Times New Roman"/>
                <w:color w:val="000000"/>
                <w:kern w:val="0"/>
                <w:szCs w:val="21"/>
                <w:lang w:eastAsia="zh-CN"/>
              </w:rPr>
              <w:t>；</w:t>
            </w:r>
          </w:p>
          <w:p>
            <w:pPr>
              <w:widowControl/>
              <w:numPr>
                <w:ilvl w:val="0"/>
                <w:numId w:val="9"/>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熟悉采后生理变化与果蔬贮藏保鲜的关系，理解果蔬贮藏保鲜的基本原理</w:t>
            </w:r>
            <w:r>
              <w:rPr>
                <w:rFonts w:hint="eastAsia" w:ascii="Times New Roman" w:hAnsi="Times New Roman" w:eastAsia="宋体" w:cs="Times New Roman"/>
                <w:color w:val="000000"/>
                <w:kern w:val="0"/>
                <w:szCs w:val="21"/>
                <w:lang w:eastAsia="zh-CN"/>
              </w:rPr>
              <w:t>；</w:t>
            </w:r>
          </w:p>
          <w:p>
            <w:pPr>
              <w:widowControl/>
              <w:numPr>
                <w:ilvl w:val="0"/>
                <w:numId w:val="9"/>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掌握影响果蔬采后呼吸作用、水分蒸腾的主要因素；呼吸作用、呼吸强度、呼吸商、呼吸温度系数、呼吸跃变、蒸腾作用、自然损耗、结露、成熟、后熟、休眠等概念和用途</w:t>
            </w:r>
            <w:r>
              <w:rPr>
                <w:rFonts w:hint="eastAsia" w:ascii="Times New Roman" w:hAnsi="Times New Roman" w:eastAsia="宋体" w:cs="Times New Roman"/>
                <w:color w:val="000000"/>
                <w:kern w:val="0"/>
                <w:szCs w:val="21"/>
                <w:lang w:eastAsia="zh-CN"/>
              </w:rPr>
              <w:t>；</w:t>
            </w:r>
          </w:p>
          <w:p>
            <w:pPr>
              <w:widowControl/>
              <w:numPr>
                <w:ilvl w:val="0"/>
                <w:numId w:val="9"/>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针对不同果蔬识别其采后品质下降的关键生理成因</w:t>
            </w:r>
            <w:r>
              <w:rPr>
                <w:rFonts w:hint="eastAsia" w:ascii="Times New Roman" w:hAnsi="Times New Roman" w:eastAsia="宋体" w:cs="Times New Roman"/>
                <w:color w:val="000000"/>
                <w:kern w:val="0"/>
                <w:szCs w:val="21"/>
                <w:lang w:eastAsia="zh-CN"/>
              </w:rPr>
              <w:t>；</w:t>
            </w:r>
          </w:p>
          <w:p>
            <w:pPr>
              <w:widowControl/>
              <w:numPr>
                <w:ilvl w:val="0"/>
                <w:numId w:val="9"/>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针对不同果蔬判断延缓其品质下降的主要原因。</w:t>
            </w:r>
          </w:p>
        </w:tc>
        <w:tc>
          <w:tcPr>
            <w:tcW w:w="2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397" w:type="pct"/>
            <w:tcBorders>
              <w:top w:val="single" w:color="auto" w:sz="4" w:space="0"/>
              <w:left w:val="single" w:color="auto" w:sz="4" w:space="0"/>
              <w:bottom w:val="single" w:color="auto" w:sz="4" w:space="0"/>
              <w:right w:val="single" w:color="auto" w:sz="4" w:space="0"/>
            </w:tcBorders>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视频观看</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果蔬采后处理与运输</w:t>
            </w:r>
          </w:p>
        </w:tc>
        <w:tc>
          <w:tcPr>
            <w:tcW w:w="77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5.1采收</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5.2采后商品化处理</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5.3采后运输</w:t>
            </w:r>
          </w:p>
          <w:p>
            <w:pPr>
              <w:widowControl/>
              <w:snapToGrid w:val="0"/>
              <w:spacing w:before="60" w:after="60" w:line="240" w:lineRule="auto"/>
              <w:rPr>
                <w:rFonts w:ascii="Times New Roman" w:hAnsi="Times New Roman" w:eastAsia="宋体" w:cs="Times New Roman"/>
                <w:color w:val="000000"/>
                <w:kern w:val="0"/>
                <w:szCs w:val="21"/>
              </w:rPr>
            </w:pPr>
          </w:p>
        </w:tc>
        <w:tc>
          <w:tcPr>
            <w:tcW w:w="127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numPr>
                <w:ilvl w:val="0"/>
                <w:numId w:val="10"/>
              </w:num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预冷方式及其现代技术</w:t>
            </w:r>
            <w:r>
              <w:rPr>
                <w:rFonts w:hint="eastAsia" w:ascii="Times New Roman" w:hAnsi="Times New Roman" w:eastAsia="宋体" w:cs="Times New Roman"/>
                <w:kern w:val="0"/>
                <w:szCs w:val="21"/>
                <w:lang w:eastAsia="zh-CN"/>
              </w:rPr>
              <w:t>；</w:t>
            </w:r>
          </w:p>
          <w:p>
            <w:pPr>
              <w:widowControl/>
              <w:numPr>
                <w:ilvl w:val="0"/>
                <w:numId w:val="10"/>
              </w:numPr>
              <w:snapToGrid w:val="0"/>
              <w:spacing w:before="60" w:after="60" w:line="240" w:lineRule="auto"/>
              <w:ind w:left="0" w:leftChars="0" w:firstLine="0" w:firstLineChars="0"/>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分级的作用及方法</w:t>
            </w:r>
            <w:r>
              <w:rPr>
                <w:rFonts w:hint="eastAsia" w:ascii="Times New Roman" w:hAnsi="Times New Roman" w:eastAsia="宋体" w:cs="Times New Roman"/>
                <w:kern w:val="0"/>
                <w:szCs w:val="21"/>
                <w:lang w:eastAsia="zh-CN"/>
              </w:rPr>
              <w:t>；</w:t>
            </w:r>
          </w:p>
          <w:p>
            <w:pPr>
              <w:widowControl/>
              <w:numPr>
                <w:ilvl w:val="0"/>
                <w:numId w:val="10"/>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振动对果蔬品质的影响。</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愈伤与果蔬贮藏。</w:t>
            </w:r>
          </w:p>
        </w:tc>
        <w:tc>
          <w:tcPr>
            <w:tcW w:w="1701" w:type="pct"/>
            <w:tcBorders>
              <w:top w:val="single" w:color="auto" w:sz="4" w:space="0"/>
              <w:left w:val="single" w:color="auto" w:sz="4" w:space="0"/>
              <w:bottom w:val="single" w:color="auto" w:sz="4" w:space="0"/>
              <w:right w:val="single" w:color="auto" w:sz="4" w:space="0"/>
            </w:tcBorders>
            <w:vAlign w:val="center"/>
          </w:tcPr>
          <w:p>
            <w:pPr>
              <w:widowControl/>
              <w:numPr>
                <w:ilvl w:val="0"/>
                <w:numId w:val="11"/>
              </w:num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了解果蔬产品成熟的判别标准和采收方法</w:t>
            </w: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了解果蔬产品采后运销的特点和方式</w:t>
            </w:r>
            <w:r>
              <w:rPr>
                <w:rFonts w:hint="eastAsia" w:ascii="Times New Roman" w:hAnsi="Times New Roman" w:eastAsia="宋体" w:cs="Times New Roman"/>
                <w:color w:val="000000"/>
                <w:kern w:val="0"/>
                <w:szCs w:val="21"/>
                <w:lang w:eastAsia="zh-CN"/>
              </w:rPr>
              <w:t>；</w:t>
            </w:r>
          </w:p>
          <w:p>
            <w:pPr>
              <w:widowControl/>
              <w:numPr>
                <w:ilvl w:val="0"/>
                <w:numId w:val="11"/>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熟悉采后商品化处理主要目的、意义和基本流程</w:t>
            </w:r>
            <w:r>
              <w:rPr>
                <w:rFonts w:hint="eastAsia" w:ascii="Times New Roman" w:hAnsi="Times New Roman" w:eastAsia="宋体" w:cs="Times New Roman"/>
                <w:color w:val="000000"/>
                <w:kern w:val="0"/>
                <w:szCs w:val="21"/>
                <w:lang w:eastAsia="zh-CN"/>
              </w:rPr>
              <w:t>；</w:t>
            </w:r>
          </w:p>
          <w:p>
            <w:pPr>
              <w:widowControl/>
              <w:numPr>
                <w:ilvl w:val="0"/>
                <w:numId w:val="11"/>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掌握预冷、分级、包装、涂膜、愈伤等采后处理的作用、方法和技术要点</w:t>
            </w:r>
            <w:r>
              <w:rPr>
                <w:rFonts w:hint="eastAsia" w:ascii="Times New Roman" w:hAnsi="Times New Roman" w:eastAsia="宋体" w:cs="Times New Roman"/>
                <w:color w:val="000000"/>
                <w:kern w:val="0"/>
                <w:szCs w:val="21"/>
                <w:lang w:eastAsia="zh-CN"/>
              </w:rPr>
              <w:t>；</w:t>
            </w:r>
          </w:p>
          <w:p>
            <w:pPr>
              <w:widowControl/>
              <w:numPr>
                <w:ilvl w:val="0"/>
                <w:numId w:val="11"/>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分析各类采后商品化处理技术对果蔬采后品质的影响及原因。</w:t>
            </w:r>
          </w:p>
        </w:tc>
        <w:tc>
          <w:tcPr>
            <w:tcW w:w="2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97" w:type="pct"/>
            <w:tcBorders>
              <w:top w:val="single" w:color="auto" w:sz="4" w:space="0"/>
              <w:left w:val="single" w:color="auto" w:sz="4" w:space="0"/>
              <w:bottom w:val="single" w:color="auto" w:sz="4" w:space="0"/>
              <w:right w:val="single" w:color="auto" w:sz="4" w:space="0"/>
            </w:tcBorders>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视频观看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采后生理失调和病害</w:t>
            </w:r>
          </w:p>
        </w:tc>
        <w:tc>
          <w:tcPr>
            <w:tcW w:w="77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6.1</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采后生理失调与防治</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采后病害与防治</w:t>
            </w:r>
          </w:p>
          <w:p>
            <w:pPr>
              <w:widowControl/>
              <w:snapToGrid w:val="0"/>
              <w:spacing w:before="60" w:after="60" w:line="240" w:lineRule="auto"/>
              <w:rPr>
                <w:rFonts w:ascii="Times New Roman" w:hAnsi="Times New Roman" w:eastAsia="宋体" w:cs="Times New Roman"/>
                <w:color w:val="000000"/>
                <w:kern w:val="0"/>
                <w:szCs w:val="21"/>
              </w:rPr>
            </w:pPr>
          </w:p>
        </w:tc>
        <w:tc>
          <w:tcPr>
            <w:tcW w:w="127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生理失调的起因和特征。</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控制采后侵染性病害措施。</w:t>
            </w:r>
          </w:p>
        </w:tc>
        <w:tc>
          <w:tcPr>
            <w:tcW w:w="1701" w:type="pct"/>
            <w:tcBorders>
              <w:top w:val="single" w:color="auto" w:sz="4" w:space="0"/>
              <w:left w:val="single" w:color="auto" w:sz="4" w:space="0"/>
              <w:bottom w:val="single" w:color="auto" w:sz="4" w:space="0"/>
              <w:right w:val="single" w:color="auto" w:sz="4" w:space="0"/>
            </w:tcBorders>
            <w:vAlign w:val="center"/>
          </w:tcPr>
          <w:p>
            <w:pPr>
              <w:widowControl/>
              <w:numPr>
                <w:ilvl w:val="0"/>
                <w:numId w:val="12"/>
              </w:num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了解引起果蔬采后腐烂的主要病原菌种类和侵染特点</w:t>
            </w:r>
            <w:r>
              <w:rPr>
                <w:rFonts w:hint="eastAsia" w:ascii="Times New Roman" w:hAnsi="Times New Roman" w:eastAsia="宋体" w:cs="Times New Roman"/>
                <w:color w:val="000000"/>
                <w:kern w:val="0"/>
                <w:szCs w:val="21"/>
                <w:lang w:eastAsia="zh-CN"/>
              </w:rPr>
              <w:t>；</w:t>
            </w:r>
          </w:p>
          <w:p>
            <w:pPr>
              <w:widowControl/>
              <w:numPr>
                <w:ilvl w:val="0"/>
                <w:numId w:val="12"/>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熟悉采后低温伤害、呼吸失调、营养失调、化学失调的起因和特征，了解其防治办法</w:t>
            </w:r>
            <w:r>
              <w:rPr>
                <w:rFonts w:hint="eastAsia" w:ascii="Times New Roman" w:hAnsi="Times New Roman" w:eastAsia="宋体" w:cs="Times New Roman"/>
                <w:color w:val="000000"/>
                <w:kern w:val="0"/>
                <w:szCs w:val="21"/>
                <w:lang w:eastAsia="zh-CN"/>
              </w:rPr>
              <w:t>；</w:t>
            </w:r>
          </w:p>
          <w:p>
            <w:pPr>
              <w:widowControl/>
              <w:numPr>
                <w:ilvl w:val="0"/>
                <w:numId w:val="12"/>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掌握果蔬采后侵染性病害防治办法</w:t>
            </w:r>
            <w:r>
              <w:rPr>
                <w:rFonts w:hint="eastAsia" w:ascii="Times New Roman" w:hAnsi="Times New Roman" w:eastAsia="宋体" w:cs="Times New Roman"/>
                <w:color w:val="000000"/>
                <w:kern w:val="0"/>
                <w:szCs w:val="21"/>
                <w:lang w:eastAsia="zh-CN"/>
              </w:rPr>
              <w:t>；</w:t>
            </w:r>
          </w:p>
          <w:p>
            <w:pPr>
              <w:widowControl/>
              <w:numPr>
                <w:ilvl w:val="0"/>
                <w:numId w:val="12"/>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识别果蔬采后品质下降的病理成因。</w:t>
            </w:r>
          </w:p>
        </w:tc>
        <w:tc>
          <w:tcPr>
            <w:tcW w:w="2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97" w:type="pct"/>
            <w:tcBorders>
              <w:top w:val="single" w:color="auto" w:sz="4" w:space="0"/>
              <w:left w:val="single" w:color="auto" w:sz="4" w:space="0"/>
              <w:bottom w:val="single" w:color="auto" w:sz="4" w:space="0"/>
              <w:right w:val="single" w:color="auto" w:sz="4" w:space="0"/>
            </w:tcBorders>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视频观看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果蔬贮藏方式</w:t>
            </w:r>
          </w:p>
        </w:tc>
        <w:tc>
          <w:tcPr>
            <w:tcW w:w="77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7.1</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简易贮藏</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7.2</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机械冷藏</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7.3</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气调贮藏</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7.4</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其它贮藏</w:t>
            </w:r>
          </w:p>
          <w:p>
            <w:pPr>
              <w:widowControl/>
              <w:snapToGrid w:val="0"/>
              <w:spacing w:before="60" w:after="60" w:line="240" w:lineRule="auto"/>
              <w:rPr>
                <w:rFonts w:ascii="Times New Roman" w:hAnsi="Times New Roman" w:eastAsia="宋体" w:cs="Times New Roman"/>
                <w:color w:val="000000"/>
                <w:kern w:val="0"/>
                <w:szCs w:val="21"/>
              </w:rPr>
            </w:pPr>
          </w:p>
        </w:tc>
        <w:tc>
          <w:tcPr>
            <w:tcW w:w="127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numPr>
                <w:ilvl w:val="0"/>
                <w:numId w:val="13"/>
              </w:num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机械冷藏的基本原理</w:t>
            </w:r>
            <w:r>
              <w:rPr>
                <w:rFonts w:hint="eastAsia" w:ascii="Times New Roman" w:hAnsi="Times New Roman" w:eastAsia="宋体" w:cs="Times New Roman"/>
                <w:kern w:val="0"/>
                <w:szCs w:val="21"/>
                <w:lang w:eastAsia="zh-CN"/>
              </w:rPr>
              <w:t>；</w:t>
            </w:r>
          </w:p>
          <w:p>
            <w:pPr>
              <w:widowControl/>
              <w:numPr>
                <w:ilvl w:val="0"/>
                <w:numId w:val="13"/>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机械冷藏库的设计建造基本要求</w:t>
            </w:r>
            <w:r>
              <w:rPr>
                <w:rFonts w:hint="eastAsia" w:ascii="Times New Roman" w:hAnsi="Times New Roman" w:eastAsia="宋体" w:cs="Times New Roman"/>
                <w:kern w:val="0"/>
                <w:szCs w:val="21"/>
                <w:lang w:eastAsia="zh-CN"/>
              </w:rPr>
              <w:t>；</w:t>
            </w:r>
          </w:p>
          <w:p>
            <w:pPr>
              <w:widowControl/>
              <w:numPr>
                <w:ilvl w:val="0"/>
                <w:numId w:val="13"/>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机械冷藏的管理要点</w:t>
            </w:r>
            <w:r>
              <w:rPr>
                <w:rFonts w:hint="eastAsia" w:ascii="Times New Roman" w:hAnsi="Times New Roman" w:eastAsia="宋体" w:cs="Times New Roman"/>
                <w:kern w:val="0"/>
                <w:szCs w:val="21"/>
                <w:lang w:eastAsia="zh-CN"/>
              </w:rPr>
              <w:t>；</w:t>
            </w:r>
          </w:p>
          <w:p>
            <w:pPr>
              <w:widowControl/>
              <w:numPr>
                <w:ilvl w:val="0"/>
                <w:numId w:val="13"/>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气调库特点、气调系统的气体控制方式和主要设备。</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numPr>
                <w:ilvl w:val="0"/>
                <w:numId w:val="14"/>
              </w:num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气调贮藏的原理和技术参数</w:t>
            </w:r>
            <w:r>
              <w:rPr>
                <w:rFonts w:hint="eastAsia" w:ascii="Times New Roman" w:hAnsi="Times New Roman" w:eastAsia="宋体" w:cs="Times New Roman"/>
                <w:kern w:val="0"/>
                <w:szCs w:val="21"/>
                <w:lang w:eastAsia="zh-CN"/>
              </w:rPr>
              <w:t>；</w:t>
            </w:r>
          </w:p>
          <w:p>
            <w:pPr>
              <w:widowControl/>
              <w:numPr>
                <w:ilvl w:val="0"/>
                <w:numId w:val="14"/>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MA贮藏的特点及气体控制方法。</w:t>
            </w:r>
          </w:p>
          <w:p>
            <w:pPr>
              <w:widowControl/>
              <w:snapToGrid w:val="0"/>
              <w:spacing w:before="60" w:after="60" w:line="240" w:lineRule="auto"/>
              <w:rPr>
                <w:rFonts w:ascii="Times New Roman" w:hAnsi="Times New Roman" w:eastAsia="宋体" w:cs="Times New Roman"/>
                <w:kern w:val="0"/>
                <w:szCs w:val="21"/>
              </w:rPr>
            </w:pPr>
          </w:p>
        </w:tc>
        <w:tc>
          <w:tcPr>
            <w:tcW w:w="1701" w:type="pct"/>
            <w:tcBorders>
              <w:top w:val="single" w:color="auto" w:sz="4" w:space="0"/>
              <w:left w:val="single" w:color="auto" w:sz="4" w:space="0"/>
              <w:bottom w:val="single" w:color="auto" w:sz="4" w:space="0"/>
              <w:right w:val="single" w:color="auto" w:sz="4" w:space="0"/>
            </w:tcBorders>
            <w:vAlign w:val="center"/>
          </w:tcPr>
          <w:p>
            <w:pPr>
              <w:widowControl/>
              <w:numPr>
                <w:ilvl w:val="0"/>
                <w:numId w:val="15"/>
              </w:num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了解简易贮藏、通风库贮藏的特点和管理要点</w:t>
            </w: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了解减压贮藏、辐射处理、电离处理、臭氧处理、磁场处理、生物保鲜的特点和作用原理及在生产实践中的应用现状和发展趋势</w:t>
            </w: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气调贮藏的类型和气调库设计建造特点和要求；了解机械冷藏库的设计建造基本要求；掌握机械冷藏的管理要点</w:t>
            </w:r>
            <w:r>
              <w:rPr>
                <w:rFonts w:hint="eastAsia" w:ascii="Times New Roman" w:hAnsi="Times New Roman" w:eastAsia="宋体" w:cs="Times New Roman"/>
                <w:color w:val="000000"/>
                <w:kern w:val="0"/>
                <w:szCs w:val="21"/>
                <w:lang w:eastAsia="zh-CN"/>
              </w:rPr>
              <w:t>；</w:t>
            </w:r>
          </w:p>
          <w:p>
            <w:pPr>
              <w:widowControl/>
              <w:numPr>
                <w:ilvl w:val="0"/>
                <w:numId w:val="15"/>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熟悉机械冷藏的概念和原理</w:t>
            </w:r>
            <w:r>
              <w:rPr>
                <w:rFonts w:hint="eastAsia" w:ascii="Times New Roman" w:hAnsi="Times New Roman" w:eastAsia="宋体" w:cs="Times New Roman"/>
                <w:color w:val="000000"/>
                <w:kern w:val="0"/>
                <w:szCs w:val="21"/>
                <w:lang w:eastAsia="zh-CN"/>
              </w:rPr>
              <w:t>；</w:t>
            </w:r>
          </w:p>
          <w:p>
            <w:pPr>
              <w:widowControl/>
              <w:numPr>
                <w:ilvl w:val="0"/>
                <w:numId w:val="15"/>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掌握气调贮藏的概念、原理和特点；掌握气调贮藏的管理要点</w:t>
            </w:r>
            <w:r>
              <w:rPr>
                <w:rFonts w:hint="eastAsia" w:ascii="Times New Roman" w:hAnsi="Times New Roman" w:eastAsia="宋体" w:cs="Times New Roman"/>
                <w:color w:val="000000"/>
                <w:kern w:val="0"/>
                <w:szCs w:val="21"/>
                <w:lang w:eastAsia="zh-CN"/>
              </w:rPr>
              <w:t>；</w:t>
            </w:r>
          </w:p>
          <w:p>
            <w:pPr>
              <w:widowControl/>
              <w:numPr>
                <w:ilvl w:val="0"/>
                <w:numId w:val="15"/>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针对具体对象提出采后贮藏保鲜的基本思路。</w:t>
            </w:r>
          </w:p>
        </w:tc>
        <w:tc>
          <w:tcPr>
            <w:tcW w:w="2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397" w:type="pct"/>
            <w:tcBorders>
              <w:top w:val="single" w:color="auto" w:sz="4" w:space="0"/>
              <w:left w:val="single" w:color="auto" w:sz="4" w:space="0"/>
              <w:bottom w:val="single" w:color="auto" w:sz="4" w:space="0"/>
              <w:right w:val="single" w:color="auto" w:sz="4" w:space="0"/>
            </w:tcBorders>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视频观看</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课堂讨论</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作业答辩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418"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果蔬加工原料的选择和预处理</w:t>
            </w:r>
          </w:p>
        </w:tc>
        <w:tc>
          <w:tcPr>
            <w:tcW w:w="777"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8.1加工对原料的要求</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8.2加工原料的预处理</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8.3半成品的保存</w:t>
            </w:r>
          </w:p>
          <w:p>
            <w:pPr>
              <w:widowControl/>
              <w:snapToGrid w:val="0"/>
              <w:spacing w:before="60" w:after="60" w:line="240" w:lineRule="auto"/>
              <w:rPr>
                <w:rFonts w:ascii="Times New Roman" w:hAnsi="Times New Roman" w:eastAsia="宋体" w:cs="Times New Roman"/>
                <w:color w:val="000000"/>
                <w:kern w:val="0"/>
                <w:szCs w:val="21"/>
              </w:rPr>
            </w:pPr>
          </w:p>
        </w:tc>
        <w:tc>
          <w:tcPr>
            <w:tcW w:w="1270" w:type="pct"/>
            <w:tcBorders>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numPr>
                <w:ilvl w:val="0"/>
                <w:numId w:val="16"/>
              </w:num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加工原料选择的要求和加工原料的前处理作用及方法</w:t>
            </w:r>
            <w:r>
              <w:rPr>
                <w:rFonts w:hint="eastAsia" w:ascii="Times New Roman" w:hAnsi="Times New Roman" w:eastAsia="宋体" w:cs="Times New Roman"/>
                <w:kern w:val="0"/>
                <w:szCs w:val="21"/>
                <w:lang w:eastAsia="zh-CN"/>
              </w:rPr>
              <w:t>；</w:t>
            </w:r>
          </w:p>
          <w:p>
            <w:pPr>
              <w:widowControl/>
              <w:numPr>
                <w:ilvl w:val="0"/>
                <w:numId w:val="16"/>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分析果蔬加工中的变色原因并提出护色措施</w:t>
            </w:r>
            <w:r>
              <w:rPr>
                <w:rFonts w:hint="eastAsia" w:ascii="Times New Roman" w:hAnsi="Times New Roman" w:eastAsia="宋体" w:cs="Times New Roman"/>
                <w:kern w:val="0"/>
                <w:szCs w:val="21"/>
                <w:lang w:eastAsia="zh-CN"/>
              </w:rPr>
              <w:t>。</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果蔬加工中的变色原因并提出护色措施。</w:t>
            </w:r>
          </w:p>
        </w:tc>
        <w:tc>
          <w:tcPr>
            <w:tcW w:w="1701" w:type="pct"/>
            <w:vAlign w:val="center"/>
          </w:tcPr>
          <w:p>
            <w:pPr>
              <w:widowControl/>
              <w:numPr>
                <w:ilvl w:val="0"/>
                <w:numId w:val="17"/>
              </w:num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了解果蔬加工原料选择的原则</w:t>
            </w: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即不同种类和品种、不同成熟度和采收期及不同的新鲜度和洁净度的原料对加工及加工制品品质的影响。</w:t>
            </w:r>
          </w:p>
          <w:p>
            <w:pPr>
              <w:widowControl/>
              <w:numPr>
                <w:ilvl w:val="0"/>
                <w:numId w:val="17"/>
              </w:numPr>
              <w:snapToGrid w:val="0"/>
              <w:spacing w:before="60" w:after="60" w:line="240" w:lineRule="auto"/>
              <w:ind w:left="0" w:leftChars="0" w:firstLine="0" w:firstLineChars="0"/>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熟悉果蔬加工预处理步骤</w:t>
            </w:r>
            <w:r>
              <w:rPr>
                <w:rFonts w:hint="eastAsia" w:ascii="Times New Roman" w:hAnsi="Times New Roman" w:eastAsia="宋体" w:cs="Times New Roman"/>
                <w:color w:val="000000"/>
                <w:kern w:val="0"/>
                <w:szCs w:val="21"/>
                <w:lang w:eastAsia="zh-CN"/>
              </w:rPr>
              <w:t>；</w:t>
            </w:r>
          </w:p>
          <w:p>
            <w:pPr>
              <w:widowControl/>
              <w:numPr>
                <w:ilvl w:val="0"/>
                <w:numId w:val="17"/>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掌握果蔬加工预处理的目的、基本工艺方法和注意事项</w:t>
            </w:r>
            <w:r>
              <w:rPr>
                <w:rFonts w:hint="eastAsia" w:ascii="Times New Roman" w:hAnsi="Times New Roman" w:eastAsia="宋体" w:cs="Times New Roman"/>
                <w:color w:val="000000"/>
                <w:kern w:val="0"/>
                <w:szCs w:val="21"/>
                <w:lang w:eastAsia="zh-CN"/>
              </w:rPr>
              <w:t>；</w:t>
            </w:r>
          </w:p>
          <w:p>
            <w:pPr>
              <w:widowControl/>
              <w:numPr>
                <w:ilvl w:val="0"/>
                <w:numId w:val="17"/>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分析原料特性和预处理工艺对果蔬加工产品品质的影响。</w:t>
            </w:r>
          </w:p>
        </w:tc>
        <w:tc>
          <w:tcPr>
            <w:tcW w:w="207"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397" w:type="pct"/>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视频观看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418"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果蔬干制</w:t>
            </w:r>
          </w:p>
        </w:tc>
        <w:tc>
          <w:tcPr>
            <w:tcW w:w="777"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9.1干制的基本原理</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9.2干制的方法</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9.3干制品的包装与贮藏</w:t>
            </w:r>
          </w:p>
          <w:p>
            <w:pPr>
              <w:widowControl/>
              <w:snapToGrid w:val="0"/>
              <w:spacing w:before="60" w:after="60" w:line="240" w:lineRule="auto"/>
              <w:rPr>
                <w:rFonts w:ascii="Times New Roman" w:hAnsi="Times New Roman" w:eastAsia="宋体" w:cs="Times New Roman"/>
                <w:color w:val="000000"/>
                <w:kern w:val="0"/>
                <w:szCs w:val="21"/>
              </w:rPr>
            </w:pPr>
          </w:p>
        </w:tc>
        <w:tc>
          <w:tcPr>
            <w:tcW w:w="1270" w:type="pct"/>
            <w:tcBorders>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numPr>
                <w:ilvl w:val="0"/>
                <w:numId w:val="18"/>
              </w:numPr>
              <w:snapToGrid w:val="0"/>
              <w:spacing w:before="60" w:after="60" w:line="240" w:lineRule="auto"/>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干燥过程中的颜色变化及控制措施</w:t>
            </w:r>
            <w:r>
              <w:rPr>
                <w:rFonts w:hint="eastAsia" w:ascii="Times New Roman" w:hAnsi="Times New Roman" w:eastAsia="宋体" w:cs="Times New Roman"/>
                <w:kern w:val="0"/>
                <w:szCs w:val="21"/>
                <w:lang w:eastAsia="zh-CN"/>
              </w:rPr>
              <w:t>；</w:t>
            </w:r>
          </w:p>
          <w:p>
            <w:pPr>
              <w:widowControl/>
              <w:numPr>
                <w:ilvl w:val="0"/>
                <w:numId w:val="18"/>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隧道式干燥机、带式干燥机、流化床干燥机、喷雾干燥机和真空冷冻干燥机的适用范围。</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果蔬干燥机械设备的工作原理和选用。</w:t>
            </w:r>
          </w:p>
        </w:tc>
        <w:tc>
          <w:tcPr>
            <w:tcW w:w="1701" w:type="pct"/>
            <w:vAlign w:val="center"/>
          </w:tcPr>
          <w:p>
            <w:pPr>
              <w:widowControl/>
              <w:numPr>
                <w:ilvl w:val="0"/>
                <w:numId w:val="19"/>
              </w:numPr>
              <w:snapToGrid w:val="0"/>
              <w:spacing w:before="60" w:after="60" w:line="240" w:lineRule="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了解自然干制和人工干制的定义及特点；干制品的后处理和贮藏要求</w:t>
            </w:r>
            <w:r>
              <w:rPr>
                <w:rFonts w:hint="eastAsia" w:ascii="Times New Roman" w:hAnsi="Times New Roman" w:eastAsia="宋体" w:cs="Times New Roman"/>
                <w:color w:val="000000"/>
                <w:kern w:val="0"/>
                <w:szCs w:val="21"/>
                <w:lang w:eastAsia="zh-CN"/>
              </w:rPr>
              <w:t>；</w:t>
            </w:r>
          </w:p>
          <w:p>
            <w:pPr>
              <w:widowControl/>
              <w:numPr>
                <w:ilvl w:val="0"/>
                <w:numId w:val="19"/>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熟悉影响热风干燥的因素，可溶性固形物含量高和可溶性固形物含量低物料的干制差异</w:t>
            </w:r>
            <w:r>
              <w:rPr>
                <w:rFonts w:hint="eastAsia" w:ascii="Times New Roman" w:hAnsi="Times New Roman" w:eastAsia="宋体" w:cs="Times New Roman"/>
                <w:color w:val="000000"/>
                <w:kern w:val="0"/>
                <w:szCs w:val="21"/>
                <w:lang w:eastAsia="zh-CN"/>
              </w:rPr>
              <w:t>；</w:t>
            </w:r>
          </w:p>
          <w:p>
            <w:pPr>
              <w:widowControl/>
              <w:numPr>
                <w:ilvl w:val="0"/>
                <w:numId w:val="19"/>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掌握干制的基本原理；常见果蔬干制品的制作工艺及技术要点；真空冷冻干燥</w:t>
            </w:r>
            <w:r>
              <w:rPr>
                <w:rFonts w:hint="eastAsia" w:ascii="Times New Roman" w:hAnsi="Times New Roman" w:eastAsia="宋体" w:cs="Times New Roman"/>
                <w:color w:val="000000"/>
                <w:kern w:val="0"/>
                <w:szCs w:val="21"/>
                <w:lang w:eastAsia="zh-CN"/>
              </w:rPr>
              <w:t>；</w:t>
            </w:r>
          </w:p>
          <w:p>
            <w:pPr>
              <w:widowControl/>
              <w:numPr>
                <w:ilvl w:val="0"/>
                <w:numId w:val="19"/>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判别影响干制果蔬品质的关键因素。</w:t>
            </w:r>
          </w:p>
        </w:tc>
        <w:tc>
          <w:tcPr>
            <w:tcW w:w="207"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397" w:type="pct"/>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视频观看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418"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果蔬罐藏</w:t>
            </w:r>
          </w:p>
        </w:tc>
        <w:tc>
          <w:tcPr>
            <w:tcW w:w="777"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10.1罐藏概念及分类</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10.2罐藏基本原理</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10.3罐头的基本加工工艺</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10.4罐头成品的贮藏</w:t>
            </w:r>
          </w:p>
        </w:tc>
        <w:tc>
          <w:tcPr>
            <w:tcW w:w="1270" w:type="pct"/>
            <w:tcBorders>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snapToGrid w:val="0"/>
              <w:spacing w:before="60" w:after="60" w:line="240" w:lineRule="auto"/>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1.罐头食品保藏原理</w:t>
            </w:r>
            <w:r>
              <w:rPr>
                <w:rFonts w:hint="eastAsia" w:ascii="Times New Roman" w:hAnsi="Times New Roman" w:eastAsia="宋体" w:cs="Times New Roman"/>
                <w:kern w:val="0"/>
                <w:szCs w:val="21"/>
                <w:lang w:eastAsia="zh-CN"/>
              </w:rPr>
              <w:t>；</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2.胀罐的原因及控制措施。</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影响罐头杀菌的因素。</w:t>
            </w:r>
          </w:p>
        </w:tc>
        <w:tc>
          <w:tcPr>
            <w:tcW w:w="1701" w:type="pct"/>
            <w:vAlign w:val="center"/>
          </w:tcPr>
          <w:p>
            <w:pPr>
              <w:widowControl/>
              <w:numPr>
                <w:ilvl w:val="0"/>
                <w:numId w:val="20"/>
              </w:num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了解果蔬罐头制品的概念、分类及特点</w:t>
            </w:r>
            <w:r>
              <w:rPr>
                <w:rFonts w:hint="eastAsia" w:ascii="Times New Roman" w:hAnsi="Times New Roman" w:eastAsia="宋体" w:cs="Times New Roman"/>
                <w:color w:val="000000"/>
                <w:kern w:val="0"/>
                <w:szCs w:val="21"/>
                <w:lang w:eastAsia="zh-CN"/>
              </w:rPr>
              <w:t>；</w:t>
            </w:r>
          </w:p>
          <w:p>
            <w:pPr>
              <w:widowControl/>
              <w:numPr>
                <w:ilvl w:val="0"/>
                <w:numId w:val="20"/>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熟悉罐头制品的贮藏要求；划分酸性、低酸性罐头pH值；果蔬罐头易污染的微生物种类</w:t>
            </w:r>
            <w:r>
              <w:rPr>
                <w:rFonts w:hint="eastAsia" w:ascii="Times New Roman" w:hAnsi="Times New Roman" w:eastAsia="宋体" w:cs="Times New Roman"/>
                <w:color w:val="000000"/>
                <w:kern w:val="0"/>
                <w:szCs w:val="21"/>
                <w:lang w:eastAsia="zh-CN"/>
              </w:rPr>
              <w:t>；</w:t>
            </w:r>
          </w:p>
          <w:p>
            <w:pPr>
              <w:widowControl/>
              <w:numPr>
                <w:ilvl w:val="0"/>
                <w:numId w:val="20"/>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掌握常见果蔬罐藏的基本原理和罐头制品的加工工艺、技术要点和注意事项；罐头制品常出现的质量问题及控制办法</w:t>
            </w:r>
            <w:r>
              <w:rPr>
                <w:rFonts w:hint="eastAsia" w:ascii="Times New Roman" w:hAnsi="Times New Roman" w:eastAsia="宋体" w:cs="Times New Roman"/>
                <w:color w:val="000000"/>
                <w:kern w:val="0"/>
                <w:szCs w:val="21"/>
                <w:lang w:eastAsia="zh-CN"/>
              </w:rPr>
              <w:t>；</w:t>
            </w:r>
          </w:p>
          <w:p>
            <w:pPr>
              <w:widowControl/>
              <w:numPr>
                <w:ilvl w:val="0"/>
                <w:numId w:val="20"/>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识别影响罐头品质的关键生产条件。</w:t>
            </w:r>
          </w:p>
        </w:tc>
        <w:tc>
          <w:tcPr>
            <w:tcW w:w="207"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397" w:type="pct"/>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视频观看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418"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果蔬糖制</w:t>
            </w:r>
          </w:p>
        </w:tc>
        <w:tc>
          <w:tcPr>
            <w:tcW w:w="777"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11.1果蔬糖制品的分类及特点</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11.2糖制品基本原理</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11.3糖制品加工工艺及技术</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11.4糖制品的质量问题及控制</w:t>
            </w:r>
          </w:p>
        </w:tc>
        <w:tc>
          <w:tcPr>
            <w:tcW w:w="1270" w:type="pct"/>
            <w:tcBorders>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numPr>
                <w:ilvl w:val="0"/>
                <w:numId w:val="21"/>
              </w:numPr>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糖在加工过程中所表现的各种性质及影响品质的关系；</w:t>
            </w:r>
          </w:p>
          <w:p>
            <w:pPr>
              <w:widowControl/>
              <w:numPr>
                <w:ilvl w:val="0"/>
                <w:numId w:val="21"/>
              </w:numPr>
              <w:snapToGrid w:val="0"/>
              <w:spacing w:before="60" w:after="60" w:line="240" w:lineRule="auto"/>
              <w:ind w:left="0" w:leftChars="0" w:firstLine="0" w:firstLineChars="0"/>
              <w:rPr>
                <w:rFonts w:ascii="Times New Roman" w:hAnsi="Times New Roman" w:eastAsia="宋体" w:cs="Times New Roman"/>
                <w:kern w:val="0"/>
                <w:szCs w:val="21"/>
              </w:rPr>
            </w:pPr>
            <w:r>
              <w:rPr>
                <w:rFonts w:ascii="Times New Roman" w:hAnsi="Times New Roman" w:eastAsia="宋体" w:cs="Times New Roman"/>
                <w:kern w:val="0"/>
                <w:szCs w:val="21"/>
              </w:rPr>
              <w:t>不同类型果胶的凝胶原理及影响因素。</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糖的溶解、转化、结晶及与控制返砂和流糖的关系。</w:t>
            </w:r>
          </w:p>
        </w:tc>
        <w:tc>
          <w:tcPr>
            <w:tcW w:w="1701" w:type="pct"/>
            <w:vAlign w:val="center"/>
          </w:tcPr>
          <w:p>
            <w:pPr>
              <w:widowControl/>
              <w:numPr>
                <w:ilvl w:val="0"/>
                <w:numId w:val="22"/>
              </w:num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了解糖制品的分类及特点</w:t>
            </w:r>
            <w:r>
              <w:rPr>
                <w:rFonts w:hint="eastAsia" w:ascii="Times New Roman" w:hAnsi="Times New Roman" w:eastAsia="宋体" w:cs="Times New Roman"/>
                <w:color w:val="000000"/>
                <w:kern w:val="0"/>
                <w:szCs w:val="21"/>
                <w:lang w:eastAsia="zh-CN"/>
              </w:rPr>
              <w:t>；</w:t>
            </w:r>
          </w:p>
          <w:p>
            <w:pPr>
              <w:widowControl/>
              <w:numPr>
                <w:ilvl w:val="0"/>
                <w:numId w:val="22"/>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理解食糖的保藏作用</w:t>
            </w:r>
            <w:r>
              <w:rPr>
                <w:rFonts w:hint="eastAsia" w:ascii="Times New Roman" w:hAnsi="Times New Roman" w:eastAsia="宋体" w:cs="Times New Roman"/>
                <w:color w:val="000000"/>
                <w:kern w:val="0"/>
                <w:szCs w:val="21"/>
                <w:lang w:eastAsia="zh-CN"/>
              </w:rPr>
              <w:t>；</w:t>
            </w:r>
          </w:p>
          <w:p>
            <w:pPr>
              <w:widowControl/>
              <w:numPr>
                <w:ilvl w:val="0"/>
                <w:numId w:val="22"/>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掌握糖制的基本原理和果脯类及果酱类制品的加工工艺，不同类型果胶的凝胶原理及影响因素；糖制品低糖化的原理与措施，糖制品的贮藏要求</w:t>
            </w:r>
            <w:r>
              <w:rPr>
                <w:rFonts w:hint="eastAsia" w:ascii="Times New Roman" w:hAnsi="Times New Roman" w:eastAsia="宋体" w:cs="Times New Roman"/>
                <w:color w:val="000000"/>
                <w:kern w:val="0"/>
                <w:szCs w:val="21"/>
                <w:lang w:eastAsia="zh-CN"/>
              </w:rPr>
              <w:t>；</w:t>
            </w:r>
          </w:p>
          <w:p>
            <w:pPr>
              <w:widowControl/>
              <w:numPr>
                <w:ilvl w:val="0"/>
                <w:numId w:val="22"/>
              </w:numPr>
              <w:snapToGrid w:val="0"/>
              <w:spacing w:before="60" w:after="60" w:line="240" w:lineRule="auto"/>
              <w:ind w:left="0" w:leftChars="0" w:firstLine="0" w:firstLineChars="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针对具体对象正确判断糖制质量控制的关键条件。</w:t>
            </w:r>
          </w:p>
        </w:tc>
        <w:tc>
          <w:tcPr>
            <w:tcW w:w="207" w:type="pct"/>
            <w:vAlign w:val="center"/>
          </w:tcPr>
          <w:p>
            <w:pPr>
              <w:widowControl/>
              <w:snapToGrid w:val="0"/>
              <w:spacing w:before="60" w:after="60" w:line="24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397" w:type="pct"/>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视频观看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418"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蔬菜腌制</w:t>
            </w:r>
          </w:p>
        </w:tc>
        <w:tc>
          <w:tcPr>
            <w:tcW w:w="777"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腌制品的概念及分类</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12.2</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腌制的基本原理</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腌制品的加工工艺</w:t>
            </w:r>
          </w:p>
        </w:tc>
        <w:tc>
          <w:tcPr>
            <w:tcW w:w="1270" w:type="pct"/>
            <w:tcBorders>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食盐的保藏作用、微生物发酵作用、蛋白质的分解作用以及腌制品色、香、味的形成机理。</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亚硝酸盐产生原因及控制办法。</w:t>
            </w:r>
          </w:p>
        </w:tc>
        <w:tc>
          <w:tcPr>
            <w:tcW w:w="1701" w:type="pct"/>
            <w:vAlign w:val="center"/>
          </w:tcPr>
          <w:p>
            <w:pPr>
              <w:widowControl/>
              <w:snapToGrid w:val="0"/>
              <w:spacing w:before="60" w:after="60" w:line="240" w:lineRule="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1. 了解蔬菜腌制品的概念、分类及特点</w:t>
            </w:r>
            <w:r>
              <w:rPr>
                <w:rFonts w:hint="eastAsia" w:ascii="Times New Roman" w:hAnsi="Times New Roman" w:eastAsia="宋体" w:cs="Times New Roman"/>
                <w:color w:val="000000"/>
                <w:kern w:val="0"/>
                <w:szCs w:val="21"/>
                <w:lang w:eastAsia="zh-CN"/>
              </w:rPr>
              <w:t>；</w:t>
            </w:r>
          </w:p>
          <w:p>
            <w:pPr>
              <w:widowControl/>
              <w:snapToGrid w:val="0"/>
              <w:spacing w:before="60" w:after="60" w:line="240" w:lineRule="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2. 掌握蔬菜腌制的基本原理和其加工工艺，蔬菜腌制过程中微生物的发酵作用及蛋白质的分解对腌制品质量的影响</w:t>
            </w:r>
            <w:r>
              <w:rPr>
                <w:rFonts w:hint="eastAsia" w:ascii="Times New Roman" w:hAnsi="Times New Roman" w:eastAsia="宋体" w:cs="Times New Roman"/>
                <w:color w:val="000000"/>
                <w:kern w:val="0"/>
                <w:szCs w:val="21"/>
                <w:lang w:eastAsia="zh-CN"/>
              </w:rPr>
              <w:t>；</w:t>
            </w:r>
          </w:p>
          <w:p>
            <w:pPr>
              <w:widowControl/>
              <w:snapToGrid w:val="0"/>
              <w:spacing w:before="60" w:after="60" w:line="240" w:lineRule="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3</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初步提出蔬菜腌制品常出现质量问题的控制思路。</w:t>
            </w:r>
          </w:p>
        </w:tc>
        <w:tc>
          <w:tcPr>
            <w:tcW w:w="207" w:type="pct"/>
            <w:vAlign w:val="center"/>
          </w:tcPr>
          <w:p>
            <w:pPr>
              <w:widowControl/>
              <w:snapToGrid w:val="0"/>
              <w:spacing w:before="60" w:after="60" w:line="24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397" w:type="pct"/>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课堂讲授</w:t>
            </w:r>
          </w:p>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229" w:type="pct"/>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w:t>
            </w:r>
          </w:p>
        </w:tc>
        <w:tc>
          <w:tcPr>
            <w:tcW w:w="418"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果蔬综合利用</w:t>
            </w:r>
          </w:p>
        </w:tc>
        <w:tc>
          <w:tcPr>
            <w:tcW w:w="777" w:type="pct"/>
            <w:vAlign w:val="center"/>
          </w:tcPr>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 几种水果的综合利用</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13.2 超微果蔬粉、新含气调理食品的加工流程和操作要点</w:t>
            </w:r>
          </w:p>
        </w:tc>
        <w:tc>
          <w:tcPr>
            <w:tcW w:w="1270" w:type="pct"/>
            <w:tcBorders>
              <w:right w:val="single" w:color="auto" w:sz="4" w:space="0"/>
            </w:tcBorders>
            <w:vAlign w:val="center"/>
          </w:tcPr>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重点：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不同果蔬综合利用的基本途径和方法。</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难点：</w:t>
            </w:r>
          </w:p>
          <w:p>
            <w:pPr>
              <w:widowControl/>
              <w:snapToGrid w:val="0"/>
              <w:spacing w:before="60" w:after="60" w:line="240" w:lineRule="auto"/>
              <w:rPr>
                <w:rFonts w:ascii="Times New Roman" w:hAnsi="Times New Roman" w:eastAsia="宋体" w:cs="Times New Roman"/>
                <w:kern w:val="0"/>
                <w:szCs w:val="21"/>
              </w:rPr>
            </w:pPr>
            <w:r>
              <w:rPr>
                <w:rFonts w:ascii="Times New Roman" w:hAnsi="Times New Roman" w:eastAsia="宋体" w:cs="Times New Roman"/>
                <w:kern w:val="0"/>
                <w:szCs w:val="21"/>
              </w:rPr>
              <w:t>果蔬综合利用中使用的高新技术。</w:t>
            </w:r>
          </w:p>
        </w:tc>
        <w:tc>
          <w:tcPr>
            <w:tcW w:w="1701" w:type="pct"/>
            <w:vAlign w:val="center"/>
          </w:tcPr>
          <w:p>
            <w:pPr>
              <w:widowControl/>
              <w:snapToGrid w:val="0"/>
              <w:spacing w:before="60" w:after="60" w:line="240" w:lineRule="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1. 了解一些常见果蔬</w:t>
            </w: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如柑橘、苹果、葡萄</w:t>
            </w: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的综合利用方法与技术</w:t>
            </w:r>
            <w:r>
              <w:rPr>
                <w:rFonts w:hint="eastAsia" w:ascii="Times New Roman" w:hAnsi="Times New Roman" w:eastAsia="宋体" w:cs="Times New Roman"/>
                <w:color w:val="000000"/>
                <w:kern w:val="0"/>
                <w:szCs w:val="21"/>
                <w:lang w:eastAsia="zh-CN"/>
              </w:rPr>
              <w:t>；</w:t>
            </w:r>
          </w:p>
          <w:p>
            <w:pPr>
              <w:widowControl/>
              <w:snapToGrid w:val="0"/>
              <w:spacing w:before="60" w:after="60" w:line="240" w:lineRule="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2. 掌握超微果蔬粉以及新含气调理食品的加工流程和操作要点</w:t>
            </w:r>
            <w:r>
              <w:rPr>
                <w:rFonts w:hint="eastAsia" w:ascii="Times New Roman" w:hAnsi="Times New Roman" w:eastAsia="宋体" w:cs="Times New Roman"/>
                <w:color w:val="000000"/>
                <w:kern w:val="0"/>
                <w:szCs w:val="21"/>
                <w:lang w:eastAsia="zh-CN"/>
              </w:rPr>
              <w:t>；</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r>
              <w:rPr>
                <w:rFonts w:hint="eastAsia" w:ascii="Times New Roman" w:hAnsi="Times New Roman" w:eastAsia="宋体" w:cs="Times New Roman"/>
                <w:color w:val="000000"/>
                <w:kern w:val="0"/>
                <w:szCs w:val="21"/>
                <w:lang w:val="en-US" w:eastAsia="zh-CN"/>
              </w:rPr>
              <w:t xml:space="preserve"> </w:t>
            </w:r>
            <w:r>
              <w:rPr>
                <w:rFonts w:ascii="Times New Roman" w:hAnsi="Times New Roman" w:eastAsia="宋体" w:cs="Times New Roman"/>
                <w:color w:val="000000"/>
                <w:kern w:val="0"/>
                <w:szCs w:val="21"/>
              </w:rPr>
              <w:t>针对具体对象和特定需求初步提出果蔬加工和综合利用的思路。</w:t>
            </w:r>
          </w:p>
        </w:tc>
        <w:tc>
          <w:tcPr>
            <w:tcW w:w="207" w:type="pct"/>
            <w:vAlign w:val="center"/>
          </w:tcPr>
          <w:p>
            <w:pPr>
              <w:widowControl/>
              <w:snapToGrid w:val="0"/>
              <w:spacing w:before="60" w:after="60" w:line="24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397" w:type="pct"/>
            <w:vAlign w:val="center"/>
          </w:tcPr>
          <w:p>
            <w:p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文献阅读</w:t>
            </w:r>
          </w:p>
          <w:p>
            <w:pPr>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课堂测试</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课后作业</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视频观看</w:t>
            </w:r>
          </w:p>
          <w:p>
            <w:pPr>
              <w:widowControl/>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作业答辩</w:t>
            </w:r>
          </w:p>
        </w:tc>
      </w:tr>
    </w:tbl>
    <w:p>
      <w:pPr>
        <w:snapToGrid w:val="0"/>
        <w:spacing w:before="60" w:after="60" w:line="240" w:lineRule="auto"/>
        <w:rPr>
          <w:rFonts w:ascii="Times New Roman" w:hAnsi="Times New Roman" w:eastAsia="宋体" w:cs="Times New Roman"/>
          <w:szCs w:val="21"/>
        </w:rPr>
      </w:pPr>
    </w:p>
    <w:p>
      <w:pPr>
        <w:widowControl/>
        <w:snapToGrid w:val="0"/>
        <w:spacing w:before="60" w:after="156" w:afterLines="50" w:line="240" w:lineRule="auto"/>
        <w:jc w:val="left"/>
        <w:rPr>
          <w:rFonts w:ascii="Times New Roman" w:hAnsi="Times New Roman" w:eastAsia="宋体" w:cs="Times New Roman"/>
          <w:b/>
          <w:bCs/>
          <w:szCs w:val="21"/>
        </w:rPr>
      </w:pPr>
      <w:r>
        <w:rPr>
          <w:rFonts w:ascii="Times New Roman" w:hAnsi="Times New Roman" w:eastAsia="宋体" w:cs="Times New Roman"/>
          <w:b/>
          <w:bCs/>
          <w:szCs w:val="21"/>
        </w:rPr>
        <w:t>（二）实验、实践教学部分</w:t>
      </w:r>
    </w:p>
    <w:p>
      <w:pPr>
        <w:widowControl/>
        <w:snapToGrid w:val="0"/>
        <w:spacing w:after="156" w:afterLines="50" w:line="240" w:lineRule="auto"/>
        <w:jc w:val="center"/>
        <w:rPr>
          <w:rFonts w:ascii="Times New Roman" w:hAnsi="Times New Roman" w:eastAsia="宋体" w:cs="Times New Roman"/>
          <w:szCs w:val="21"/>
        </w:rPr>
      </w:pPr>
      <w:r>
        <w:rPr>
          <w:rFonts w:ascii="Times New Roman" w:hAnsi="Times New Roman" w:eastAsia="宋体" w:cs="Times New Roman"/>
          <w:szCs w:val="21"/>
        </w:rPr>
        <w:t>表3  实验内容及学习要求</w:t>
      </w:r>
    </w:p>
    <w:tbl>
      <w:tblPr>
        <w:tblStyle w:val="6"/>
        <w:tblW w:w="49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345"/>
        <w:gridCol w:w="4896"/>
        <w:gridCol w:w="667"/>
        <w:gridCol w:w="573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blHeader/>
        </w:trPr>
        <w:tc>
          <w:tcPr>
            <w:tcW w:w="237" w:type="pct"/>
            <w:tcBorders>
              <w:tl2br w:val="nil"/>
              <w:tr2bl w:val="nil"/>
            </w:tcBorders>
            <w:vAlign w:val="center"/>
          </w:tcPr>
          <w:p>
            <w:pPr>
              <w:widowControl/>
              <w:snapToGrid w:val="0"/>
              <w:spacing w:before="60" w:after="60" w:line="240" w:lineRule="auto"/>
              <w:ind w:right="-45" w:hanging="120"/>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编号</w:t>
            </w:r>
          </w:p>
        </w:tc>
        <w:tc>
          <w:tcPr>
            <w:tcW w:w="478"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实验项目</w:t>
            </w:r>
          </w:p>
        </w:tc>
        <w:tc>
          <w:tcPr>
            <w:tcW w:w="1740"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实验内容</w:t>
            </w:r>
          </w:p>
        </w:tc>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学时</w:t>
            </w:r>
          </w:p>
        </w:tc>
        <w:tc>
          <w:tcPr>
            <w:tcW w:w="20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学习要求</w:t>
            </w:r>
          </w:p>
        </w:tc>
        <w:tc>
          <w:tcPr>
            <w:tcW w:w="271"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478" w:type="pct"/>
            <w:tcBorders>
              <w:tl2br w:val="nil"/>
              <w:tr2bl w:val="nil"/>
            </w:tcBorders>
            <w:vAlign w:val="center"/>
          </w:tcPr>
          <w:p>
            <w:pPr>
              <w:widowControl/>
              <w:snapToGrid w:val="0"/>
              <w:spacing w:before="60" w:after="60" w:line="240" w:lineRule="auto"/>
              <w:jc w:val="both"/>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不同贮藏条件对果蔬品质的影响</w:t>
            </w:r>
          </w:p>
        </w:tc>
        <w:tc>
          <w:tcPr>
            <w:tcW w:w="1740" w:type="pct"/>
            <w:tcBorders>
              <w:tl2br w:val="nil"/>
              <w:tr2bl w:val="nil"/>
            </w:tcBorders>
            <w:vAlign w:val="center"/>
          </w:tcPr>
          <w:p>
            <w:pPr>
              <w:widowControl/>
              <w:numPr>
                <w:ilvl w:val="0"/>
                <w:numId w:val="0"/>
              </w:numPr>
              <w:snapToGrid w:val="0"/>
              <w:spacing w:before="60" w:after="60" w:line="240" w:lineRule="auto"/>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不同种类的果蔬在不同温度条件贮藏；贮藏期间测定主要化学成分和生理指标：冰点温度、呼吸强度、果实硬度、可溶性固形物、酸度、抗坏血酸含量、失重率；对实验结果进行分析并解释原因。</w:t>
            </w:r>
          </w:p>
        </w:tc>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2037" w:type="pct"/>
            <w:tcBorders>
              <w:tl2br w:val="nil"/>
              <w:tr2bl w:val="nil"/>
            </w:tcBorders>
            <w:vAlign w:val="center"/>
          </w:tcPr>
          <w:p>
            <w:pPr>
              <w:widowControl/>
              <w:snapToGrid w:val="0"/>
              <w:spacing w:before="60" w:after="60" w:line="240" w:lineRule="auto"/>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掌握果蔬贮藏中主要生理生化指标测定的原理和方法；通过对贮藏期间果蔬生理生化指标变化的测定分析不同贮藏条件对果蔬品质变化的影响。</w:t>
            </w:r>
          </w:p>
        </w:tc>
        <w:tc>
          <w:tcPr>
            <w:tcW w:w="271" w:type="pct"/>
            <w:tcBorders>
              <w:tl2br w:val="nil"/>
              <w:tr2bl w:val="nil"/>
            </w:tcBorders>
            <w:vAlign w:val="center"/>
          </w:tcPr>
          <w:p>
            <w:pPr>
              <w:widowControl/>
              <w:snapToGrid w:val="0"/>
              <w:spacing w:before="60" w:after="60" w:line="240" w:lineRule="auto"/>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478"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果实催熟处理</w:t>
            </w:r>
          </w:p>
        </w:tc>
        <w:tc>
          <w:tcPr>
            <w:tcW w:w="1740" w:type="pct"/>
            <w:tcBorders>
              <w:tl2br w:val="nil"/>
              <w:tr2bl w:val="nil"/>
            </w:tcBorders>
            <w:vAlign w:val="center"/>
          </w:tcPr>
          <w:p>
            <w:pPr>
              <w:widowControl/>
              <w:numPr>
                <w:ilvl w:val="0"/>
                <w:numId w:val="0"/>
              </w:numPr>
              <w:snapToGrid w:val="0"/>
              <w:spacing w:before="60" w:after="60" w:line="240" w:lineRule="auto"/>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不同催熟剂对果蔬产品进行催熟处理；同一催熟剂不同浓度对果蔬产品催熟效果进行比较。</w:t>
            </w:r>
          </w:p>
        </w:tc>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2037" w:type="pct"/>
            <w:tcBorders>
              <w:tl2br w:val="nil"/>
              <w:tr2bl w:val="nil"/>
            </w:tcBorders>
            <w:vAlign w:val="center"/>
          </w:tcPr>
          <w:p>
            <w:pPr>
              <w:widowControl/>
              <w:snapToGrid w:val="0"/>
              <w:spacing w:before="60" w:after="60" w:line="240" w:lineRule="auto"/>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掌握果蔬催熟剂的正确使用方法；理解不同催熟条件对果蔬成熟的影响。</w:t>
            </w:r>
          </w:p>
        </w:tc>
        <w:tc>
          <w:tcPr>
            <w:tcW w:w="271" w:type="pct"/>
            <w:tcBorders>
              <w:tl2br w:val="nil"/>
              <w:tr2bl w:val="nil"/>
            </w:tcBorders>
            <w:vAlign w:val="center"/>
          </w:tcPr>
          <w:p>
            <w:pPr>
              <w:widowControl/>
              <w:snapToGrid w:val="0"/>
              <w:spacing w:before="60" w:after="60" w:line="240" w:lineRule="auto"/>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478"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鲜切果蔬加工</w:t>
            </w:r>
          </w:p>
        </w:tc>
        <w:tc>
          <w:tcPr>
            <w:tcW w:w="1740" w:type="pct"/>
            <w:tcBorders>
              <w:tl2br w:val="nil"/>
              <w:tr2bl w:val="nil"/>
            </w:tcBorders>
            <w:vAlign w:val="center"/>
          </w:tcPr>
          <w:p>
            <w:pPr>
              <w:widowControl/>
              <w:snapToGrid w:val="0"/>
              <w:spacing w:before="60" w:after="60" w:line="240" w:lineRule="auto"/>
              <w:jc w:val="left"/>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学生自主设计</w:t>
            </w:r>
          </w:p>
        </w:tc>
        <w:tc>
          <w:tcPr>
            <w:tcW w:w="237" w:type="pct"/>
            <w:tcBorders>
              <w:tl2br w:val="nil"/>
              <w:tr2bl w:val="nil"/>
            </w:tcBorders>
            <w:vAlign w:val="center"/>
          </w:tcPr>
          <w:p>
            <w:pPr>
              <w:adjustRightInd w:val="0"/>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037" w:type="pct"/>
            <w:tcBorders>
              <w:tl2br w:val="nil"/>
              <w:tr2bl w:val="nil"/>
            </w:tcBorders>
            <w:vAlign w:val="center"/>
          </w:tcPr>
          <w:p>
            <w:pPr>
              <w:adjustRightInd w:val="0"/>
              <w:snapToGrid w:val="0"/>
              <w:spacing w:before="60" w:after="60" w:line="240" w:lineRule="auto"/>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掌握鲜切果蔬的加工工艺和操作要点；针对不同原材料初步设计鲜切果蔬加工工艺流程；判断和分析影响鲜切果蔬产品品质的因素。</w:t>
            </w:r>
          </w:p>
        </w:tc>
        <w:tc>
          <w:tcPr>
            <w:tcW w:w="271" w:type="pct"/>
            <w:tcBorders>
              <w:tl2br w:val="nil"/>
              <w:tr2bl w:val="nil"/>
            </w:tcBorders>
            <w:vAlign w:val="center"/>
          </w:tcPr>
          <w:p>
            <w:pPr>
              <w:adjustRightInd w:val="0"/>
              <w:snapToGrid w:val="0"/>
              <w:spacing w:before="60" w:after="60" w:line="240" w:lineRule="auto"/>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478"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highlight w:val="red"/>
              </w:rPr>
            </w:pPr>
            <w:r>
              <w:rPr>
                <w:rFonts w:ascii="Times New Roman" w:hAnsi="Times New Roman" w:eastAsia="宋体" w:cs="Times New Roman"/>
                <w:color w:val="000000"/>
                <w:kern w:val="0"/>
                <w:szCs w:val="21"/>
              </w:rPr>
              <w:t>果蔬脆片加工</w:t>
            </w:r>
          </w:p>
        </w:tc>
        <w:tc>
          <w:tcPr>
            <w:tcW w:w="1740" w:type="pct"/>
            <w:tcBorders>
              <w:tl2br w:val="nil"/>
              <w:tr2bl w:val="nil"/>
            </w:tcBorders>
            <w:vAlign w:val="center"/>
          </w:tcPr>
          <w:p>
            <w:pPr>
              <w:widowControl/>
              <w:snapToGrid w:val="0"/>
              <w:spacing w:before="60" w:after="60" w:line="240" w:lineRule="auto"/>
              <w:jc w:val="left"/>
              <w:rPr>
                <w:rFonts w:ascii="Times New Roman" w:hAnsi="Times New Roman" w:eastAsia="宋体" w:cs="Times New Roman"/>
                <w:color w:val="000000"/>
                <w:szCs w:val="21"/>
                <w:highlight w:val="red"/>
              </w:rPr>
            </w:pPr>
            <w:r>
              <w:rPr>
                <w:rFonts w:ascii="Times New Roman" w:hAnsi="Times New Roman" w:eastAsia="宋体" w:cs="Times New Roman"/>
                <w:color w:val="000000"/>
                <w:szCs w:val="21"/>
              </w:rPr>
              <w:t>学生自主设计</w:t>
            </w:r>
          </w:p>
        </w:tc>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2037" w:type="pct"/>
            <w:tcBorders>
              <w:tl2br w:val="nil"/>
              <w:tr2bl w:val="nil"/>
            </w:tcBorders>
            <w:vAlign w:val="center"/>
          </w:tcPr>
          <w:p>
            <w:pPr>
              <w:adjustRightInd w:val="0"/>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掌握果蔬脆片的加工工艺和操作要点；针对不同原材料初步设计果蔬脆片加工工艺流程；判断和分析影响果蔬脆片品质的因素。</w:t>
            </w:r>
          </w:p>
        </w:tc>
        <w:tc>
          <w:tcPr>
            <w:tcW w:w="271" w:type="pct"/>
            <w:tcBorders>
              <w:tl2br w:val="nil"/>
              <w:tr2bl w:val="nil"/>
            </w:tcBorders>
            <w:vAlign w:val="center"/>
          </w:tcPr>
          <w:p>
            <w:pPr>
              <w:widowControl/>
              <w:snapToGrid w:val="0"/>
              <w:spacing w:before="60" w:after="60" w:line="240" w:lineRule="auto"/>
              <w:jc w:val="center"/>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37" w:type="pct"/>
            <w:tcBorders>
              <w:tl2br w:val="nil"/>
              <w:tr2bl w:val="nil"/>
            </w:tcBorders>
            <w:vAlign w:val="center"/>
          </w:tcPr>
          <w:p>
            <w:pPr>
              <w:pStyle w:val="4"/>
              <w:snapToGrid w:val="0"/>
              <w:spacing w:before="60" w:beforeAutospacing="0" w:after="60" w:afterAutospacing="0" w:line="240" w:lineRule="auto"/>
              <w:jc w:val="center"/>
              <w:rPr>
                <w:rFonts w:ascii="Times New Roman" w:hAnsi="Times New Roman" w:eastAsia="宋体"/>
                <w:color w:val="000000"/>
                <w:sz w:val="21"/>
                <w:szCs w:val="21"/>
              </w:rPr>
            </w:pPr>
            <w:r>
              <w:rPr>
                <w:rFonts w:ascii="Times New Roman" w:hAnsi="Times New Roman" w:eastAsia="宋体"/>
                <w:color w:val="000000"/>
                <w:sz w:val="21"/>
                <w:szCs w:val="21"/>
              </w:rPr>
              <w:t>5</w:t>
            </w:r>
          </w:p>
        </w:tc>
        <w:tc>
          <w:tcPr>
            <w:tcW w:w="478" w:type="pct"/>
            <w:tcBorders>
              <w:tl2br w:val="nil"/>
              <w:tr2bl w:val="nil"/>
            </w:tcBorders>
            <w:vAlign w:val="center"/>
          </w:tcPr>
          <w:p>
            <w:pPr>
              <w:pStyle w:val="4"/>
              <w:snapToGrid w:val="0"/>
              <w:spacing w:before="60" w:beforeAutospacing="0" w:after="60" w:afterAutospacing="0" w:line="240" w:lineRule="auto"/>
              <w:jc w:val="center"/>
              <w:rPr>
                <w:rFonts w:ascii="Times New Roman" w:hAnsi="Times New Roman" w:eastAsia="宋体"/>
                <w:color w:val="000000"/>
                <w:sz w:val="21"/>
                <w:szCs w:val="21"/>
              </w:rPr>
            </w:pPr>
            <w:r>
              <w:rPr>
                <w:rFonts w:ascii="Times New Roman" w:hAnsi="Times New Roman" w:eastAsia="宋体"/>
                <w:color w:val="000000"/>
                <w:sz w:val="21"/>
                <w:szCs w:val="21"/>
              </w:rPr>
              <w:t>果酱加工</w:t>
            </w:r>
          </w:p>
        </w:tc>
        <w:tc>
          <w:tcPr>
            <w:tcW w:w="1740" w:type="pct"/>
            <w:tcBorders>
              <w:tl2br w:val="nil"/>
              <w:tr2bl w:val="nil"/>
            </w:tcBorders>
            <w:vAlign w:val="center"/>
          </w:tcPr>
          <w:p>
            <w:pPr>
              <w:widowControl/>
              <w:snapToGrid w:val="0"/>
              <w:spacing w:before="60" w:after="60" w:line="240" w:lineRule="auto"/>
              <w:jc w:val="left"/>
              <w:rPr>
                <w:rFonts w:ascii="Times New Roman" w:hAnsi="Times New Roman" w:eastAsia="宋体"/>
                <w:color w:val="000000"/>
                <w:sz w:val="21"/>
                <w:szCs w:val="21"/>
              </w:rPr>
            </w:pPr>
            <w:r>
              <w:rPr>
                <w:rFonts w:ascii="Times New Roman" w:hAnsi="Times New Roman" w:eastAsia="宋体" w:cs="Times New Roman"/>
                <w:color w:val="000000"/>
                <w:kern w:val="0"/>
                <w:szCs w:val="21"/>
              </w:rPr>
              <w:t>原料选择和处理；软化；打浆；浓缩；装罐和封罐；杀菌；冷却和包装；</w:t>
            </w:r>
            <w:r>
              <w:rPr>
                <w:rFonts w:ascii="Times New Roman" w:hAnsi="Times New Roman" w:eastAsia="宋体"/>
                <w:color w:val="000000"/>
                <w:sz w:val="21"/>
                <w:szCs w:val="21"/>
              </w:rPr>
              <w:t>感官品质评价。</w:t>
            </w:r>
          </w:p>
        </w:tc>
        <w:tc>
          <w:tcPr>
            <w:tcW w:w="237" w:type="pct"/>
            <w:tcBorders>
              <w:tl2br w:val="nil"/>
              <w:tr2bl w:val="nil"/>
            </w:tcBorders>
            <w:vAlign w:val="center"/>
          </w:tcPr>
          <w:p>
            <w:pPr>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2037" w:type="pct"/>
            <w:tcBorders>
              <w:tl2br w:val="nil"/>
              <w:tr2bl w:val="nil"/>
            </w:tcBorders>
            <w:vAlign w:val="center"/>
          </w:tcPr>
          <w:p>
            <w:pPr>
              <w:adjustRightInd w:val="0"/>
              <w:snapToGrid w:val="0"/>
              <w:spacing w:before="60" w:after="6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掌握果酱的加工工艺和操作要点；判断和分析影响果酱品质的因素。</w:t>
            </w:r>
          </w:p>
        </w:tc>
        <w:tc>
          <w:tcPr>
            <w:tcW w:w="271" w:type="pct"/>
            <w:tcBorders>
              <w:tl2br w:val="nil"/>
              <w:tr2bl w:val="nil"/>
            </w:tcBorders>
            <w:vAlign w:val="center"/>
          </w:tcPr>
          <w:p>
            <w:pPr>
              <w:snapToGrid w:val="0"/>
              <w:spacing w:before="60" w:after="60" w:line="240" w:lineRule="auto"/>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478"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泡菜制作</w:t>
            </w:r>
          </w:p>
        </w:tc>
        <w:tc>
          <w:tcPr>
            <w:tcW w:w="1740" w:type="pct"/>
            <w:tcBorders>
              <w:tl2br w:val="nil"/>
              <w:tr2bl w:val="nil"/>
            </w:tcBorders>
            <w:vAlign w:val="center"/>
          </w:tcPr>
          <w:p>
            <w:pPr>
              <w:widowControl/>
              <w:snapToGrid w:val="0"/>
              <w:spacing w:before="60" w:after="60" w:line="240" w:lineRule="auto"/>
              <w:jc w:val="left"/>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原料的选择和处理；泡菜坛洗净；盐水的配制；装坛；发酵；感官品质</w:t>
            </w:r>
            <w:r>
              <w:rPr>
                <w:rFonts w:ascii="Times New Roman" w:hAnsi="Times New Roman" w:eastAsia="宋体" w:cs="Times New Roman"/>
                <w:color w:val="000000"/>
                <w:szCs w:val="21"/>
              </w:rPr>
              <w:t>评价。</w:t>
            </w:r>
          </w:p>
        </w:tc>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2037" w:type="pct"/>
            <w:tcBorders>
              <w:tl2br w:val="nil"/>
              <w:tr2bl w:val="nil"/>
            </w:tcBorders>
            <w:vAlign w:val="center"/>
          </w:tcPr>
          <w:p>
            <w:pPr>
              <w:adjustRightInd w:val="0"/>
              <w:snapToGrid w:val="0"/>
              <w:spacing w:before="60" w:after="60" w:line="240" w:lineRule="auto"/>
              <w:rPr>
                <w:rFonts w:ascii="Times New Roman" w:hAnsi="Times New Roman" w:eastAsia="宋体" w:cs="Times New Roman"/>
                <w:szCs w:val="21"/>
              </w:rPr>
            </w:pPr>
            <w:r>
              <w:rPr>
                <w:rFonts w:ascii="Times New Roman" w:hAnsi="Times New Roman" w:eastAsia="宋体" w:cs="Times New Roman"/>
                <w:color w:val="000000"/>
                <w:kern w:val="0"/>
                <w:szCs w:val="21"/>
              </w:rPr>
              <w:t>掌握泡菜的加工工艺和操作要点；针对不同原材料初步设计泡菜加工工艺流程；判断和分析影响泡菜品质的因素。</w:t>
            </w:r>
          </w:p>
        </w:tc>
        <w:tc>
          <w:tcPr>
            <w:tcW w:w="271" w:type="pct"/>
            <w:tcBorders>
              <w:tl2br w:val="nil"/>
              <w:tr2bl w:val="nil"/>
            </w:tcBorders>
            <w:vAlign w:val="center"/>
          </w:tcPr>
          <w:p>
            <w:pPr>
              <w:widowControl/>
              <w:snapToGrid w:val="0"/>
              <w:spacing w:before="60" w:after="60" w:line="24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478"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果蔬罐头制作</w:t>
            </w:r>
          </w:p>
        </w:tc>
        <w:tc>
          <w:tcPr>
            <w:tcW w:w="1740" w:type="pct"/>
            <w:tcBorders>
              <w:tl2br w:val="nil"/>
              <w:tr2bl w:val="nil"/>
            </w:tcBorders>
            <w:vAlign w:val="center"/>
          </w:tcPr>
          <w:p>
            <w:pPr>
              <w:widowControl/>
              <w:snapToGrid w:val="0"/>
              <w:spacing w:before="60" w:after="60" w:line="240" w:lineRule="auto"/>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学生自主设计</w:t>
            </w:r>
          </w:p>
        </w:tc>
        <w:tc>
          <w:tcPr>
            <w:tcW w:w="237" w:type="pct"/>
            <w:tcBorders>
              <w:tl2br w:val="nil"/>
              <w:tr2bl w:val="nil"/>
            </w:tcBorders>
            <w:vAlign w:val="center"/>
          </w:tcPr>
          <w:p>
            <w:pPr>
              <w:widowControl/>
              <w:snapToGrid w:val="0"/>
              <w:spacing w:before="60" w:after="60" w:line="24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w:t>
            </w:r>
          </w:p>
        </w:tc>
        <w:tc>
          <w:tcPr>
            <w:tcW w:w="2037" w:type="pct"/>
            <w:tcBorders>
              <w:tl2br w:val="nil"/>
              <w:tr2bl w:val="nil"/>
            </w:tcBorders>
            <w:vAlign w:val="center"/>
          </w:tcPr>
          <w:p>
            <w:pPr>
              <w:adjustRightInd w:val="0"/>
              <w:snapToGrid w:val="0"/>
              <w:spacing w:before="60" w:after="60" w:line="240" w:lineRule="auto"/>
              <w:rPr>
                <w:rFonts w:ascii="Times New Roman" w:hAnsi="Times New Roman" w:eastAsia="宋体" w:cs="Times New Roman"/>
                <w:szCs w:val="21"/>
              </w:rPr>
            </w:pPr>
            <w:r>
              <w:rPr>
                <w:rFonts w:ascii="Times New Roman" w:hAnsi="Times New Roman" w:eastAsia="宋体" w:cs="Times New Roman"/>
                <w:color w:val="000000"/>
                <w:kern w:val="0"/>
                <w:szCs w:val="21"/>
              </w:rPr>
              <w:t>掌握果蔬罐头的加工工艺和操作要点；针对不同原材料初步设计果蔬罐头加工工艺流程；判断和分析影响果蔬罐头品质的因素。</w:t>
            </w:r>
          </w:p>
        </w:tc>
        <w:tc>
          <w:tcPr>
            <w:tcW w:w="271" w:type="pct"/>
            <w:tcBorders>
              <w:tl2br w:val="nil"/>
              <w:tr2bl w:val="nil"/>
            </w:tcBorders>
            <w:vAlign w:val="center"/>
          </w:tcPr>
          <w:p>
            <w:pPr>
              <w:widowControl/>
              <w:snapToGrid w:val="0"/>
              <w:spacing w:before="60" w:after="60" w:line="240" w:lineRule="auto"/>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选做</w:t>
            </w:r>
          </w:p>
        </w:tc>
      </w:tr>
    </w:tbl>
    <w:p>
      <w:pPr>
        <w:widowControl/>
        <w:snapToGrid w:val="0"/>
        <w:spacing w:before="60" w:after="60" w:line="240" w:lineRule="auto"/>
        <w:rPr>
          <w:rFonts w:ascii="Times New Roman" w:hAnsi="Times New Roman" w:eastAsia="宋体" w:cs="Times New Roman"/>
          <w:szCs w:val="21"/>
        </w:rPr>
      </w:pPr>
    </w:p>
    <w:p>
      <w:pPr>
        <w:bidi w:val="0"/>
        <w:rPr>
          <w:rFonts w:asciiTheme="minorHAnsi" w:hAnsiTheme="minorHAnsi" w:eastAsiaTheme="minorEastAsia" w:cstheme="minorBidi"/>
          <w:kern w:val="2"/>
          <w:sz w:val="21"/>
          <w:szCs w:val="24"/>
          <w:lang w:val="en-US" w:eastAsia="zh-CN" w:bidi="ar-SA"/>
        </w:rPr>
      </w:pPr>
    </w:p>
    <w:p>
      <w:pPr>
        <w:tabs>
          <w:tab w:val="left" w:pos="2940"/>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snapToGrid w:val="0"/>
        <w:spacing w:after="156" w:afterLines="50" w:line="240" w:lineRule="auto"/>
        <w:jc w:val="center"/>
        <w:rPr>
          <w:rFonts w:ascii="Times New Roman" w:hAnsi="Times New Roman" w:eastAsia="宋体" w:cs="Times New Roman"/>
          <w:szCs w:val="21"/>
        </w:rPr>
      </w:pPr>
      <w:r>
        <w:rPr>
          <w:rFonts w:ascii="Times New Roman" w:hAnsi="Times New Roman" w:eastAsia="宋体" w:cs="Times New Roman"/>
          <w:szCs w:val="21"/>
        </w:rPr>
        <w:t>表4 实验教学方式及条件</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984"/>
        <w:gridCol w:w="7141"/>
        <w:gridCol w:w="255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3" w:type="pct"/>
            <w:vAlign w:val="center"/>
          </w:tcPr>
          <w:p>
            <w:pPr>
              <w:widowControl/>
              <w:snapToGrid w:val="0"/>
              <w:spacing w:after="0" w:line="240" w:lineRule="auto"/>
              <w:ind w:right="-154" w:hanging="120"/>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序号</w:t>
            </w:r>
          </w:p>
        </w:tc>
        <w:tc>
          <w:tcPr>
            <w:tcW w:w="700" w:type="pct"/>
            <w:vAlign w:val="center"/>
          </w:tcPr>
          <w:p>
            <w:pPr>
              <w:widowControl/>
              <w:snapToGrid w:val="0"/>
              <w:spacing w:after="0" w:line="240" w:lineRule="auto"/>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实验项目</w:t>
            </w:r>
          </w:p>
        </w:tc>
        <w:tc>
          <w:tcPr>
            <w:tcW w:w="2519" w:type="pct"/>
            <w:vAlign w:val="center"/>
          </w:tcPr>
          <w:p>
            <w:pPr>
              <w:widowControl/>
              <w:snapToGrid w:val="0"/>
              <w:spacing w:after="0" w:line="240" w:lineRule="auto"/>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主要仪器设备</w:t>
            </w:r>
          </w:p>
        </w:tc>
        <w:tc>
          <w:tcPr>
            <w:tcW w:w="902" w:type="pct"/>
            <w:vAlign w:val="center"/>
          </w:tcPr>
          <w:p>
            <w:pPr>
              <w:widowControl/>
              <w:snapToGrid w:val="0"/>
              <w:spacing w:after="0" w:line="240" w:lineRule="auto"/>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每组应配台件数</w:t>
            </w:r>
          </w:p>
        </w:tc>
        <w:tc>
          <w:tcPr>
            <w:tcW w:w="643" w:type="pct"/>
            <w:vAlign w:val="center"/>
          </w:tcPr>
          <w:p>
            <w:pPr>
              <w:widowControl/>
              <w:snapToGrid w:val="0"/>
              <w:spacing w:after="0" w:line="240" w:lineRule="auto"/>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教学手段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33" w:type="pct"/>
            <w:vAlign w:val="center"/>
          </w:tcPr>
          <w:p>
            <w:pPr>
              <w:widowControl/>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700" w:type="pct"/>
            <w:vAlign w:val="center"/>
          </w:tcPr>
          <w:p>
            <w:pPr>
              <w:widowControl/>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不同贮藏条件对果蔬品质的影响</w:t>
            </w:r>
          </w:p>
        </w:tc>
        <w:tc>
          <w:tcPr>
            <w:tcW w:w="2519" w:type="pct"/>
            <w:vAlign w:val="center"/>
          </w:tcPr>
          <w:p>
            <w:pPr>
              <w:snapToGrid w:val="0"/>
              <w:spacing w:after="0" w:line="240" w:lineRule="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果蔬保鲜箱、二氧化碳气体检测仪、干燥器、温湿度计、冰点温度计、冰箱、电子秤、天平、移液枪、糖量仪、GY型果实硬度计、生物安全柜、生化培养箱、匀浆机、包装机</w:t>
            </w:r>
          </w:p>
        </w:tc>
        <w:tc>
          <w:tcPr>
            <w:tcW w:w="902" w:type="pct"/>
            <w:vAlign w:val="center"/>
          </w:tcPr>
          <w:p>
            <w:pPr>
              <w:snapToGrid w:val="0"/>
              <w:spacing w:after="0" w:line="240" w:lineRule="auto"/>
              <w:jc w:val="both"/>
              <w:rPr>
                <w:rFonts w:ascii="Times New Roman" w:hAnsi="Times New Roman" w:eastAsia="宋体" w:cs="Times New Roman"/>
                <w:color w:val="000000"/>
                <w:kern w:val="0"/>
                <w:szCs w:val="21"/>
              </w:rPr>
            </w:pPr>
            <w:r>
              <w:rPr>
                <w:rFonts w:ascii="Times New Roman" w:hAnsi="Times New Roman" w:eastAsia="宋体" w:cs="Times New Roman"/>
                <w:szCs w:val="21"/>
              </w:rPr>
              <w:t>每5人一组；各</w:t>
            </w:r>
            <w:r>
              <w:rPr>
                <w:rFonts w:ascii="Times New Roman" w:hAnsi="Times New Roman" w:eastAsia="宋体" w:cs="Times New Roman"/>
                <w:color w:val="000000"/>
                <w:kern w:val="0"/>
                <w:szCs w:val="21"/>
              </w:rPr>
              <w:t>2-3台套</w:t>
            </w:r>
          </w:p>
        </w:tc>
        <w:tc>
          <w:tcPr>
            <w:tcW w:w="643" w:type="pct"/>
            <w:vAlign w:val="center"/>
          </w:tcPr>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教师设计实验</w:t>
            </w:r>
          </w:p>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3" w:type="pct"/>
            <w:vAlign w:val="center"/>
          </w:tcPr>
          <w:p>
            <w:pPr>
              <w:widowControl/>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700" w:type="pct"/>
            <w:vAlign w:val="center"/>
          </w:tcPr>
          <w:p>
            <w:pPr>
              <w:widowControl/>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果实催熟处理</w:t>
            </w:r>
          </w:p>
        </w:tc>
        <w:tc>
          <w:tcPr>
            <w:tcW w:w="2519" w:type="pct"/>
            <w:vAlign w:val="center"/>
          </w:tcPr>
          <w:p>
            <w:pPr>
              <w:snapToGrid w:val="0"/>
              <w:spacing w:after="0" w:line="240" w:lineRule="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GY-1型果实硬度计、手持式可溶性固形物测定仪、果蔬保鲜箱、呼吸测定仪、电导率仪，温度计，湿度计</w:t>
            </w:r>
          </w:p>
        </w:tc>
        <w:tc>
          <w:tcPr>
            <w:tcW w:w="902" w:type="pct"/>
            <w:vAlign w:val="center"/>
          </w:tcPr>
          <w:p>
            <w:pPr>
              <w:snapToGrid w:val="0"/>
              <w:spacing w:after="0" w:line="240" w:lineRule="auto"/>
              <w:jc w:val="both"/>
              <w:rPr>
                <w:rFonts w:ascii="Times New Roman" w:hAnsi="Times New Roman" w:eastAsia="宋体" w:cs="Times New Roman"/>
                <w:szCs w:val="21"/>
              </w:rPr>
            </w:pPr>
            <w:r>
              <w:rPr>
                <w:rFonts w:ascii="Times New Roman" w:hAnsi="Times New Roman" w:eastAsia="宋体" w:cs="Times New Roman"/>
                <w:szCs w:val="21"/>
              </w:rPr>
              <w:t>每5人一组；各</w:t>
            </w:r>
            <w:r>
              <w:rPr>
                <w:rFonts w:ascii="Times New Roman" w:hAnsi="Times New Roman" w:eastAsia="宋体" w:cs="Times New Roman"/>
                <w:color w:val="000000"/>
                <w:kern w:val="0"/>
                <w:szCs w:val="21"/>
              </w:rPr>
              <w:t>1-2台套</w:t>
            </w:r>
          </w:p>
        </w:tc>
        <w:tc>
          <w:tcPr>
            <w:tcW w:w="643" w:type="pct"/>
            <w:vAlign w:val="center"/>
          </w:tcPr>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教师设计实验</w:t>
            </w:r>
          </w:p>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33" w:type="pct"/>
            <w:vAlign w:val="center"/>
          </w:tcPr>
          <w:p>
            <w:pPr>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700" w:type="pct"/>
            <w:vAlign w:val="center"/>
          </w:tcPr>
          <w:p>
            <w:pPr>
              <w:widowControl/>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鲜切果蔬加工</w:t>
            </w:r>
          </w:p>
        </w:tc>
        <w:tc>
          <w:tcPr>
            <w:tcW w:w="2519" w:type="pct"/>
            <w:vAlign w:val="center"/>
          </w:tcPr>
          <w:p>
            <w:pPr>
              <w:widowControl/>
              <w:snapToGrid w:val="0"/>
              <w:spacing w:after="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真空充氮包装机、色差计、冰箱</w:t>
            </w:r>
          </w:p>
        </w:tc>
        <w:tc>
          <w:tcPr>
            <w:tcW w:w="902" w:type="pct"/>
            <w:vAlign w:val="center"/>
          </w:tcPr>
          <w:p>
            <w:pPr>
              <w:widowControl/>
              <w:snapToGrid w:val="0"/>
              <w:spacing w:after="0" w:line="240" w:lineRule="auto"/>
              <w:jc w:val="both"/>
              <w:rPr>
                <w:rFonts w:ascii="Times New Roman" w:hAnsi="Times New Roman" w:eastAsia="宋体" w:cs="Times New Roman"/>
                <w:szCs w:val="21"/>
              </w:rPr>
            </w:pPr>
            <w:r>
              <w:rPr>
                <w:rFonts w:ascii="Times New Roman" w:hAnsi="Times New Roman" w:eastAsia="宋体" w:cs="Times New Roman"/>
                <w:szCs w:val="21"/>
              </w:rPr>
              <w:t>每5人一组；各</w:t>
            </w:r>
            <w:r>
              <w:rPr>
                <w:rFonts w:ascii="Times New Roman" w:hAnsi="Times New Roman" w:eastAsia="宋体" w:cs="Times New Roman"/>
                <w:color w:val="000000"/>
                <w:kern w:val="0"/>
                <w:szCs w:val="21"/>
              </w:rPr>
              <w:t>1-2台套</w:t>
            </w:r>
          </w:p>
        </w:tc>
        <w:tc>
          <w:tcPr>
            <w:tcW w:w="643" w:type="pct"/>
            <w:vAlign w:val="center"/>
          </w:tcPr>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学生设计实验</w:t>
            </w:r>
          </w:p>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教师指导设计</w:t>
            </w:r>
          </w:p>
          <w:p>
            <w:pPr>
              <w:widowControl/>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3" w:type="pct"/>
            <w:vAlign w:val="center"/>
          </w:tcPr>
          <w:p>
            <w:pPr>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700" w:type="pct"/>
            <w:vAlign w:val="center"/>
          </w:tcPr>
          <w:p>
            <w:pPr>
              <w:widowControl/>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果蔬脆片加工</w:t>
            </w:r>
          </w:p>
        </w:tc>
        <w:tc>
          <w:tcPr>
            <w:tcW w:w="2519" w:type="pct"/>
            <w:vAlign w:val="center"/>
          </w:tcPr>
          <w:p>
            <w:pPr>
              <w:widowControl/>
              <w:snapToGrid w:val="0"/>
              <w:spacing w:after="0" w:line="240" w:lineRule="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不锈钢锅、夹层锅、电磁炉或煤气灶、电子秤</w:t>
            </w:r>
          </w:p>
        </w:tc>
        <w:tc>
          <w:tcPr>
            <w:tcW w:w="902" w:type="pct"/>
            <w:vAlign w:val="center"/>
          </w:tcPr>
          <w:p>
            <w:pPr>
              <w:widowControl/>
              <w:snapToGrid w:val="0"/>
              <w:spacing w:after="0" w:line="240" w:lineRule="auto"/>
              <w:jc w:val="both"/>
              <w:rPr>
                <w:rFonts w:ascii="Times New Roman" w:hAnsi="Times New Roman" w:eastAsia="宋体" w:cs="Times New Roman"/>
                <w:color w:val="000000"/>
                <w:kern w:val="0"/>
                <w:szCs w:val="21"/>
              </w:rPr>
            </w:pPr>
            <w:r>
              <w:rPr>
                <w:rFonts w:ascii="Times New Roman" w:hAnsi="Times New Roman" w:eastAsia="宋体" w:cs="Times New Roman"/>
                <w:szCs w:val="21"/>
              </w:rPr>
              <w:t>每5人一组；各</w:t>
            </w:r>
            <w:r>
              <w:rPr>
                <w:rFonts w:ascii="Times New Roman" w:hAnsi="Times New Roman" w:eastAsia="宋体" w:cs="Times New Roman"/>
                <w:color w:val="000000"/>
                <w:kern w:val="0"/>
                <w:szCs w:val="21"/>
              </w:rPr>
              <w:t>1-2台套</w:t>
            </w:r>
          </w:p>
        </w:tc>
        <w:tc>
          <w:tcPr>
            <w:tcW w:w="643" w:type="pct"/>
            <w:vAlign w:val="center"/>
          </w:tcPr>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学生设计实验</w:t>
            </w:r>
          </w:p>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教师指导设计</w:t>
            </w:r>
          </w:p>
          <w:p>
            <w:pPr>
              <w:widowControl/>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3" w:type="pct"/>
            <w:vAlign w:val="center"/>
          </w:tcPr>
          <w:p>
            <w:pPr>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700" w:type="pct"/>
            <w:vAlign w:val="center"/>
          </w:tcPr>
          <w:p>
            <w:pPr>
              <w:pStyle w:val="4"/>
              <w:snapToGrid w:val="0"/>
              <w:spacing w:beforeAutospacing="0" w:after="0" w:afterAutospacing="0" w:line="240" w:lineRule="auto"/>
              <w:jc w:val="center"/>
              <w:rPr>
                <w:rFonts w:ascii="Times New Roman" w:hAnsi="Times New Roman" w:eastAsia="宋体"/>
                <w:color w:val="000000"/>
                <w:sz w:val="21"/>
                <w:szCs w:val="21"/>
              </w:rPr>
            </w:pPr>
            <w:r>
              <w:rPr>
                <w:rFonts w:ascii="Times New Roman" w:hAnsi="Times New Roman" w:eastAsia="宋体"/>
                <w:color w:val="000000"/>
                <w:sz w:val="21"/>
                <w:szCs w:val="21"/>
              </w:rPr>
              <w:t>果酱加工</w:t>
            </w:r>
          </w:p>
        </w:tc>
        <w:tc>
          <w:tcPr>
            <w:tcW w:w="2519" w:type="pct"/>
            <w:vAlign w:val="center"/>
          </w:tcPr>
          <w:p>
            <w:pPr>
              <w:snapToGrid w:val="0"/>
              <w:spacing w:after="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打浆机、夹层锅、电炉或电磁炉或煤气灶、胶体磨、高压灭菌锅、封罐机</w:t>
            </w:r>
          </w:p>
        </w:tc>
        <w:tc>
          <w:tcPr>
            <w:tcW w:w="902" w:type="pct"/>
            <w:vAlign w:val="center"/>
          </w:tcPr>
          <w:p>
            <w:pPr>
              <w:snapToGrid w:val="0"/>
              <w:spacing w:after="0" w:line="240" w:lineRule="auto"/>
              <w:jc w:val="both"/>
              <w:rPr>
                <w:rFonts w:ascii="Times New Roman" w:hAnsi="Times New Roman" w:eastAsia="宋体" w:cs="Times New Roman"/>
                <w:szCs w:val="21"/>
              </w:rPr>
            </w:pPr>
            <w:r>
              <w:rPr>
                <w:rFonts w:ascii="Times New Roman" w:hAnsi="Times New Roman" w:eastAsia="宋体" w:cs="Times New Roman"/>
                <w:szCs w:val="21"/>
              </w:rPr>
              <w:t>每5人一组；各</w:t>
            </w:r>
            <w:r>
              <w:rPr>
                <w:rFonts w:ascii="Times New Roman" w:hAnsi="Times New Roman" w:eastAsia="宋体" w:cs="Times New Roman"/>
                <w:color w:val="000000"/>
                <w:kern w:val="0"/>
                <w:szCs w:val="21"/>
              </w:rPr>
              <w:t>1-2台套</w:t>
            </w:r>
          </w:p>
        </w:tc>
        <w:tc>
          <w:tcPr>
            <w:tcW w:w="643" w:type="pct"/>
            <w:vAlign w:val="center"/>
          </w:tcPr>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教师设计实验</w:t>
            </w:r>
          </w:p>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3" w:type="pct"/>
            <w:vAlign w:val="center"/>
          </w:tcPr>
          <w:p>
            <w:pPr>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700" w:type="pct"/>
            <w:vAlign w:val="center"/>
          </w:tcPr>
          <w:p>
            <w:pPr>
              <w:widowControl/>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泡菜制作</w:t>
            </w:r>
          </w:p>
        </w:tc>
        <w:tc>
          <w:tcPr>
            <w:tcW w:w="2519" w:type="pct"/>
            <w:vAlign w:val="center"/>
          </w:tcPr>
          <w:p>
            <w:pPr>
              <w:snapToGrid w:val="0"/>
              <w:spacing w:after="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泡菜坛、菜刀、勺子</w:t>
            </w:r>
          </w:p>
        </w:tc>
        <w:tc>
          <w:tcPr>
            <w:tcW w:w="902" w:type="pct"/>
            <w:vAlign w:val="center"/>
          </w:tcPr>
          <w:p>
            <w:pPr>
              <w:snapToGrid w:val="0"/>
              <w:spacing w:after="0" w:line="240" w:lineRule="auto"/>
              <w:jc w:val="both"/>
              <w:rPr>
                <w:rFonts w:ascii="Times New Roman" w:hAnsi="Times New Roman" w:eastAsia="宋体" w:cs="Times New Roman"/>
                <w:szCs w:val="21"/>
              </w:rPr>
            </w:pPr>
            <w:r>
              <w:rPr>
                <w:rFonts w:ascii="Times New Roman" w:hAnsi="Times New Roman" w:eastAsia="宋体" w:cs="Times New Roman"/>
                <w:szCs w:val="21"/>
              </w:rPr>
              <w:t>每5人一组；各8</w:t>
            </w:r>
            <w:r>
              <w:rPr>
                <w:rFonts w:ascii="Times New Roman" w:hAnsi="Times New Roman" w:eastAsia="宋体" w:cs="Times New Roman"/>
                <w:color w:val="000000"/>
                <w:kern w:val="0"/>
                <w:szCs w:val="21"/>
              </w:rPr>
              <w:t>台套</w:t>
            </w:r>
          </w:p>
        </w:tc>
        <w:tc>
          <w:tcPr>
            <w:tcW w:w="643" w:type="pct"/>
            <w:vAlign w:val="center"/>
          </w:tcPr>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学生设计实验</w:t>
            </w:r>
          </w:p>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教师指导设计</w:t>
            </w:r>
          </w:p>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 w:type="pct"/>
            <w:vAlign w:val="center"/>
          </w:tcPr>
          <w:p>
            <w:pPr>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700" w:type="pct"/>
            <w:vAlign w:val="center"/>
          </w:tcPr>
          <w:p>
            <w:pPr>
              <w:widowControl/>
              <w:snapToGrid w:val="0"/>
              <w:spacing w:after="0" w:line="24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果蔬罐头制作</w:t>
            </w:r>
          </w:p>
        </w:tc>
        <w:tc>
          <w:tcPr>
            <w:tcW w:w="2519" w:type="pct"/>
            <w:vAlign w:val="center"/>
          </w:tcPr>
          <w:p>
            <w:pPr>
              <w:snapToGrid w:val="0"/>
              <w:spacing w:after="0" w:line="24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不锈钢锅、电磁炉、瓶刷、台称、糖度计、空罐、瓶盖、高压灭菌锅、封罐机</w:t>
            </w:r>
          </w:p>
        </w:tc>
        <w:tc>
          <w:tcPr>
            <w:tcW w:w="902" w:type="pct"/>
            <w:vAlign w:val="center"/>
          </w:tcPr>
          <w:p>
            <w:pPr>
              <w:snapToGrid w:val="0"/>
              <w:spacing w:after="0" w:line="240" w:lineRule="auto"/>
              <w:jc w:val="both"/>
              <w:rPr>
                <w:rFonts w:ascii="Times New Roman" w:hAnsi="Times New Roman" w:eastAsia="宋体" w:cs="Times New Roman"/>
                <w:szCs w:val="21"/>
              </w:rPr>
            </w:pPr>
            <w:r>
              <w:rPr>
                <w:rFonts w:ascii="Times New Roman" w:hAnsi="Times New Roman" w:eastAsia="宋体" w:cs="Times New Roman"/>
                <w:szCs w:val="21"/>
              </w:rPr>
              <w:t>每5人一组；各</w:t>
            </w:r>
            <w:r>
              <w:rPr>
                <w:rFonts w:ascii="Times New Roman" w:hAnsi="Times New Roman" w:eastAsia="宋体" w:cs="Times New Roman"/>
                <w:color w:val="000000"/>
                <w:kern w:val="0"/>
                <w:szCs w:val="21"/>
              </w:rPr>
              <w:t>1-2台套</w:t>
            </w:r>
          </w:p>
        </w:tc>
        <w:tc>
          <w:tcPr>
            <w:tcW w:w="643" w:type="pct"/>
            <w:vAlign w:val="center"/>
          </w:tcPr>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学生设计实验</w:t>
            </w:r>
          </w:p>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教师指导设计</w:t>
            </w:r>
          </w:p>
          <w:p>
            <w:pPr>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5"/>
            <w:vAlign w:val="center"/>
          </w:tcPr>
          <w:p>
            <w:pPr>
              <w:snapToGrid w:val="0"/>
              <w:spacing w:after="0" w:line="240" w:lineRule="auto"/>
              <w:jc w:val="both"/>
              <w:rPr>
                <w:rFonts w:ascii="Times New Roman" w:hAnsi="Times New Roman" w:eastAsia="宋体" w:cs="Times New Roman"/>
                <w:szCs w:val="21"/>
              </w:rPr>
            </w:pPr>
            <w:r>
              <w:rPr>
                <w:rFonts w:ascii="Times New Roman" w:hAnsi="Times New Roman" w:eastAsia="宋体" w:cs="Times New Roman"/>
                <w:szCs w:val="21"/>
              </w:rPr>
              <w:t>实验场所：果蔬贮藏加工实验室（食品科学与工程楼201、202室）</w:t>
            </w:r>
          </w:p>
        </w:tc>
      </w:tr>
    </w:tbl>
    <w:p>
      <w:pPr>
        <w:snapToGrid w:val="0"/>
        <w:spacing w:before="60" w:after="60" w:line="240" w:lineRule="auto"/>
        <w:ind w:firstLine="210" w:firstLineChars="100"/>
        <w:rPr>
          <w:rFonts w:ascii="Times New Roman" w:hAnsi="Times New Roman" w:eastAsia="宋体" w:cs="Times New Roman"/>
          <w:szCs w:val="21"/>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宋体" w:cs="Times New Roman"/>
          <w:szCs w:val="21"/>
        </w:rPr>
        <w:t>实验环节修读说明：实验教学共计16学时，</w:t>
      </w:r>
      <w:r>
        <w:rPr>
          <w:rFonts w:hint="eastAsia" w:ascii="Times New Roman" w:hAnsi="Times New Roman" w:eastAsia="宋体" w:cs="Times New Roman"/>
          <w:szCs w:val="21"/>
          <w:lang w:val="en-US" w:eastAsia="zh-CN"/>
        </w:rPr>
        <w:t>必做</w:t>
      </w:r>
      <w:r>
        <w:rPr>
          <w:rFonts w:ascii="Times New Roman" w:hAnsi="Times New Roman" w:eastAsia="宋体" w:cs="Times New Roman"/>
          <w:szCs w:val="21"/>
        </w:rPr>
        <w:t>教学内容12学时，</w:t>
      </w:r>
      <w:r>
        <w:rPr>
          <w:rFonts w:hint="eastAsia" w:ascii="Times New Roman" w:hAnsi="Times New Roman" w:eastAsia="宋体" w:cs="Times New Roman"/>
          <w:szCs w:val="21"/>
          <w:lang w:val="en-US" w:eastAsia="zh-CN"/>
        </w:rPr>
        <w:t>选做</w:t>
      </w:r>
      <w:r>
        <w:rPr>
          <w:rFonts w:ascii="Times New Roman" w:hAnsi="Times New Roman" w:eastAsia="宋体" w:cs="Times New Roman"/>
          <w:szCs w:val="21"/>
        </w:rPr>
        <w:t>教学内容4学时。</w:t>
      </w:r>
    </w:p>
    <w:p>
      <w:pPr>
        <w:widowControl/>
        <w:spacing w:after="156" w:afterLines="50" w:line="240" w:lineRule="auto"/>
        <w:jc w:val="left"/>
        <w:rPr>
          <w:rFonts w:ascii="Times New Roman" w:hAnsi="Times New Roman" w:cs="Times New Roman"/>
          <w:b/>
          <w:bCs/>
          <w:szCs w:val="21"/>
        </w:rPr>
      </w:pPr>
      <w:r>
        <w:rPr>
          <w:rFonts w:hint="eastAsia" w:ascii="Times New Roman" w:hAnsi="Times New Roman" w:cs="Times New Roman"/>
          <w:b/>
          <w:bCs/>
          <w:szCs w:val="21"/>
          <w:lang w:val="en-US" w:eastAsia="zh-CN"/>
        </w:rPr>
        <w:t>五</w:t>
      </w:r>
      <w:r>
        <w:rPr>
          <w:rFonts w:ascii="Times New Roman" w:hAnsi="Times New Roman" w:cs="Times New Roman"/>
          <w:b/>
          <w:bCs/>
          <w:szCs w:val="21"/>
        </w:rPr>
        <w:t>、课程考核方式及成绩构成比例</w:t>
      </w:r>
    </w:p>
    <w:p>
      <w:pPr>
        <w:spacing w:after="156" w:afterLines="50" w:line="240" w:lineRule="auto"/>
        <w:rPr>
          <w:rFonts w:ascii="Times New Roman" w:hAnsi="Times New Roman" w:cs="Times New Roman"/>
          <w:b/>
          <w:bCs/>
          <w:szCs w:val="21"/>
        </w:rPr>
      </w:pPr>
      <w:r>
        <w:rPr>
          <w:rFonts w:ascii="Times New Roman" w:hAnsi="Times New Roman" w:cs="Times New Roman"/>
          <w:b/>
          <w:bCs/>
          <w:szCs w:val="21"/>
        </w:rPr>
        <w:t>（一）课程考核方式</w:t>
      </w:r>
    </w:p>
    <w:p>
      <w:pPr>
        <w:widowControl/>
        <w:snapToGrid w:val="0"/>
        <w:spacing w:after="156" w:afterLines="50" w:line="240" w:lineRule="auto"/>
        <w:jc w:val="center"/>
        <w:rPr>
          <w:rFonts w:ascii="Times New Roman" w:hAnsi="Times New Roman" w:cs="Times New Roman"/>
          <w:szCs w:val="21"/>
        </w:rPr>
      </w:pPr>
      <w:r>
        <w:rPr>
          <w:rFonts w:ascii="Times New Roman" w:hAnsi="Times New Roman" w:cs="Times New Roman"/>
          <w:szCs w:val="21"/>
        </w:rPr>
        <w:t>表5课程考核方式</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895"/>
        <w:gridCol w:w="1604"/>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Align w:val="center"/>
          </w:tcPr>
          <w:p>
            <w:pPr>
              <w:jc w:val="center"/>
              <w:rPr>
                <w:rFonts w:ascii="Times New Roman" w:hAnsi="Times New Roman" w:cs="Times New Roman"/>
                <w:b/>
                <w:szCs w:val="21"/>
              </w:rPr>
            </w:pPr>
            <w:bookmarkStart w:id="0" w:name="_GoBack"/>
            <w:r>
              <w:rPr>
                <w:rFonts w:ascii="Times New Roman" w:hAnsi="Times New Roman" w:cs="Times New Roman"/>
                <w:b/>
                <w:szCs w:val="21"/>
              </w:rPr>
              <w:t>考核方式</w:t>
            </w:r>
          </w:p>
        </w:tc>
        <w:tc>
          <w:tcPr>
            <w:tcW w:w="2285" w:type="pct"/>
            <w:vAlign w:val="center"/>
          </w:tcPr>
          <w:p>
            <w:pPr>
              <w:jc w:val="center"/>
              <w:rPr>
                <w:rFonts w:ascii="Times New Roman" w:hAnsi="Times New Roman" w:cs="Times New Roman"/>
                <w:b/>
                <w:szCs w:val="21"/>
              </w:rPr>
            </w:pPr>
            <w:r>
              <w:rPr>
                <w:rFonts w:ascii="Times New Roman" w:hAnsi="Times New Roman" w:cs="Times New Roman"/>
                <w:b/>
                <w:szCs w:val="21"/>
              </w:rPr>
              <w:t>考核内容</w:t>
            </w:r>
          </w:p>
        </w:tc>
        <w:tc>
          <w:tcPr>
            <w:tcW w:w="941" w:type="pct"/>
            <w:vAlign w:val="center"/>
          </w:tcPr>
          <w:p>
            <w:pPr>
              <w:jc w:val="center"/>
              <w:rPr>
                <w:rFonts w:ascii="Times New Roman" w:hAnsi="Times New Roman" w:cs="Times New Roman"/>
                <w:b/>
                <w:szCs w:val="21"/>
              </w:rPr>
            </w:pPr>
            <w:r>
              <w:rPr>
                <w:rFonts w:ascii="Times New Roman" w:hAnsi="Times New Roman" w:cs="Times New Roman"/>
                <w:b/>
                <w:szCs w:val="21"/>
              </w:rPr>
              <w:t>成绩比例（%）</w:t>
            </w:r>
          </w:p>
        </w:tc>
        <w:tc>
          <w:tcPr>
            <w:tcW w:w="1008" w:type="pct"/>
            <w:vAlign w:val="center"/>
          </w:tcPr>
          <w:p>
            <w:pPr>
              <w:jc w:val="center"/>
              <w:rPr>
                <w:rFonts w:ascii="Times New Roman" w:hAnsi="Times New Roman" w:cs="Times New Roman"/>
                <w:b/>
                <w:szCs w:val="21"/>
              </w:rPr>
            </w:pPr>
            <w:r>
              <w:rPr>
                <w:rFonts w:ascii="Times New Roman" w:hAnsi="Times New Roman"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Align w:val="center"/>
          </w:tcPr>
          <w:p>
            <w:pPr>
              <w:jc w:val="center"/>
              <w:rPr>
                <w:rFonts w:ascii="Times New Roman" w:hAnsi="Times New Roman" w:cs="Times New Roman"/>
                <w:szCs w:val="21"/>
              </w:rPr>
            </w:pPr>
            <w:r>
              <w:rPr>
                <w:rFonts w:ascii="Times New Roman" w:hAnsi="Times New Roman" w:cs="Times New Roman"/>
                <w:szCs w:val="21"/>
              </w:rPr>
              <w:t>学习表现</w:t>
            </w:r>
          </w:p>
        </w:tc>
        <w:tc>
          <w:tcPr>
            <w:tcW w:w="2285" w:type="pct"/>
            <w:vAlign w:val="center"/>
          </w:tcPr>
          <w:p>
            <w:pPr>
              <w:rPr>
                <w:rFonts w:ascii="Times New Roman" w:hAnsi="Times New Roman" w:cs="Times New Roman"/>
                <w:szCs w:val="21"/>
              </w:rPr>
            </w:pPr>
            <w:r>
              <w:rPr>
                <w:rFonts w:ascii="Times New Roman" w:hAnsi="Times New Roman" w:cs="Times New Roman"/>
                <w:szCs w:val="21"/>
              </w:rPr>
              <w:t>课堂互动、纪律、课堂测验、小作业等</w:t>
            </w:r>
          </w:p>
        </w:tc>
        <w:tc>
          <w:tcPr>
            <w:tcW w:w="941" w:type="pct"/>
            <w:vAlign w:val="center"/>
          </w:tcPr>
          <w:p>
            <w:pPr>
              <w:jc w:val="center"/>
              <w:rPr>
                <w:rFonts w:ascii="Times New Roman" w:hAnsi="Times New Roman" w:cs="Times New Roman"/>
                <w:szCs w:val="21"/>
              </w:rPr>
            </w:pPr>
            <w:r>
              <w:rPr>
                <w:rFonts w:ascii="Times New Roman" w:hAnsi="Times New Roman" w:cs="Times New Roman"/>
                <w:szCs w:val="21"/>
              </w:rPr>
              <w:t>10</w:t>
            </w:r>
          </w:p>
        </w:tc>
        <w:tc>
          <w:tcPr>
            <w:tcW w:w="1008" w:type="pct"/>
            <w:vMerge w:val="restart"/>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pct"/>
            <w:vAlign w:val="center"/>
          </w:tcPr>
          <w:p>
            <w:pPr>
              <w:jc w:val="center"/>
              <w:rPr>
                <w:rFonts w:ascii="Times New Roman" w:hAnsi="Times New Roman" w:cs="Times New Roman"/>
                <w:szCs w:val="21"/>
              </w:rPr>
            </w:pPr>
            <w:r>
              <w:rPr>
                <w:rFonts w:ascii="Times New Roman" w:hAnsi="Times New Roman" w:cs="Times New Roman"/>
                <w:szCs w:val="21"/>
              </w:rPr>
              <w:t>实验</w:t>
            </w:r>
          </w:p>
        </w:tc>
        <w:tc>
          <w:tcPr>
            <w:tcW w:w="2285" w:type="pct"/>
            <w:vAlign w:val="center"/>
          </w:tcPr>
          <w:p>
            <w:pPr>
              <w:rPr>
                <w:rFonts w:ascii="Times New Roman" w:hAnsi="Times New Roman" w:cs="Times New Roman"/>
                <w:szCs w:val="21"/>
              </w:rPr>
            </w:pPr>
            <w:r>
              <w:rPr>
                <w:rFonts w:ascii="Times New Roman" w:hAnsi="Times New Roman" w:cs="Times New Roman"/>
                <w:szCs w:val="21"/>
              </w:rPr>
              <w:t>实验报告、实验操作和完成情况等</w:t>
            </w:r>
          </w:p>
        </w:tc>
        <w:tc>
          <w:tcPr>
            <w:tcW w:w="941" w:type="pct"/>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20</w:t>
            </w:r>
          </w:p>
        </w:tc>
        <w:tc>
          <w:tcPr>
            <w:tcW w:w="1008" w:type="pct"/>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Align w:val="center"/>
          </w:tcPr>
          <w:p>
            <w:pPr>
              <w:jc w:val="center"/>
              <w:rPr>
                <w:rFonts w:ascii="Times New Roman" w:hAnsi="Times New Roman" w:cs="Times New Roman"/>
                <w:szCs w:val="21"/>
              </w:rPr>
            </w:pPr>
            <w:r>
              <w:rPr>
                <w:rFonts w:ascii="Times New Roman" w:hAnsi="Times New Roman" w:cs="Times New Roman"/>
                <w:szCs w:val="21"/>
              </w:rPr>
              <w:t>课程作业</w:t>
            </w:r>
          </w:p>
        </w:tc>
        <w:tc>
          <w:tcPr>
            <w:tcW w:w="2285" w:type="pct"/>
            <w:vAlign w:val="center"/>
          </w:tcPr>
          <w:p>
            <w:pPr>
              <w:rPr>
                <w:rFonts w:ascii="Times New Roman" w:hAnsi="Times New Roman" w:cs="Times New Roman"/>
                <w:szCs w:val="21"/>
              </w:rPr>
            </w:pPr>
            <w:r>
              <w:rPr>
                <w:rFonts w:ascii="Times New Roman" w:hAnsi="Times New Roman" w:cs="Times New Roman"/>
                <w:szCs w:val="21"/>
              </w:rPr>
              <w:t>针对具体对象提出贮藏加工的初步思路</w:t>
            </w:r>
          </w:p>
        </w:tc>
        <w:tc>
          <w:tcPr>
            <w:tcW w:w="941" w:type="pct"/>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15</w:t>
            </w:r>
          </w:p>
        </w:tc>
        <w:tc>
          <w:tcPr>
            <w:tcW w:w="1008" w:type="pct"/>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pct"/>
            <w:vAlign w:val="center"/>
          </w:tcPr>
          <w:p>
            <w:pPr>
              <w:jc w:val="center"/>
              <w:rPr>
                <w:rFonts w:ascii="Times New Roman" w:hAnsi="Times New Roman" w:cs="Times New Roman"/>
                <w:szCs w:val="21"/>
              </w:rPr>
            </w:pPr>
            <w:r>
              <w:rPr>
                <w:rFonts w:ascii="Times New Roman" w:hAnsi="Times New Roman" w:cs="Times New Roman"/>
                <w:szCs w:val="21"/>
              </w:rPr>
              <w:t>期末考试</w:t>
            </w:r>
          </w:p>
        </w:tc>
        <w:tc>
          <w:tcPr>
            <w:tcW w:w="2285" w:type="pct"/>
            <w:vAlign w:val="center"/>
          </w:tcPr>
          <w:p>
            <w:pPr>
              <w:rPr>
                <w:rFonts w:ascii="Times New Roman" w:hAnsi="Times New Roman" w:cs="Times New Roman"/>
                <w:szCs w:val="21"/>
              </w:rPr>
            </w:pPr>
            <w:r>
              <w:rPr>
                <w:rFonts w:ascii="Times New Roman" w:hAnsi="Times New Roman" w:cs="Times New Roman"/>
                <w:szCs w:val="21"/>
              </w:rPr>
              <w:t>考试（笔试）</w:t>
            </w:r>
          </w:p>
        </w:tc>
        <w:tc>
          <w:tcPr>
            <w:tcW w:w="941" w:type="pct"/>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55</w:t>
            </w:r>
          </w:p>
        </w:tc>
        <w:tc>
          <w:tcPr>
            <w:tcW w:w="1008" w:type="pct"/>
            <w:vAlign w:val="center"/>
          </w:tcPr>
          <w:p>
            <w:pPr>
              <w:ind w:firstLine="420" w:firstLineChars="200"/>
              <w:rPr>
                <w:rFonts w:ascii="Times New Roman" w:hAnsi="Times New Roman" w:cs="Times New Roman"/>
                <w:szCs w:val="21"/>
              </w:rPr>
            </w:pPr>
            <w:r>
              <w:rPr>
                <w:rFonts w:ascii="Times New Roman" w:hAnsi="Times New Roman" w:cs="Times New Roman"/>
                <w:szCs w:val="21"/>
              </w:rPr>
              <w:t>闭卷</w:t>
            </w:r>
          </w:p>
        </w:tc>
      </w:tr>
      <w:bookmarkEnd w:id="0"/>
    </w:tbl>
    <w:p>
      <w:pPr>
        <w:rPr>
          <w:rFonts w:ascii="Times New Roman" w:hAnsi="Times New Roman" w:cs="Times New Roman"/>
          <w:szCs w:val="21"/>
        </w:rPr>
      </w:pPr>
    </w:p>
    <w:p>
      <w:pPr>
        <w:widowControl/>
        <w:spacing w:after="156" w:afterLines="50" w:line="240" w:lineRule="auto"/>
        <w:jc w:val="left"/>
        <w:rPr>
          <w:rFonts w:ascii="Times New Roman" w:hAnsi="Times New Roman" w:cs="Times New Roman"/>
          <w:b/>
          <w:bCs/>
          <w:szCs w:val="21"/>
        </w:rPr>
      </w:pPr>
      <w:r>
        <w:rPr>
          <w:rFonts w:ascii="Times New Roman" w:hAnsi="Times New Roman" w:cs="Times New Roman"/>
          <w:b/>
          <w:bCs/>
          <w:szCs w:val="21"/>
        </w:rPr>
        <w:t>（二）课程目标与考核方式对应关系</w:t>
      </w:r>
    </w:p>
    <w:p>
      <w:pPr>
        <w:widowControl/>
        <w:snapToGrid w:val="0"/>
        <w:spacing w:after="156" w:afterLines="50" w:line="240" w:lineRule="auto"/>
        <w:jc w:val="center"/>
        <w:rPr>
          <w:rFonts w:ascii="Times New Roman" w:hAnsi="Times New Roman" w:cs="Times New Roman"/>
          <w:szCs w:val="21"/>
        </w:rPr>
      </w:pPr>
      <w:r>
        <w:rPr>
          <w:rFonts w:ascii="Times New Roman" w:hAnsi="Times New Roman" w:cs="Times New Roman"/>
          <w:szCs w:val="21"/>
        </w:rPr>
        <w:t>表6 课程目标与考核方式对应关系</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2"/>
        <w:gridCol w:w="1146"/>
        <w:gridCol w:w="1146"/>
        <w:gridCol w:w="1146"/>
        <w:gridCol w:w="114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37" w:type="pct"/>
            <w:vAlign w:val="center"/>
          </w:tcPr>
          <w:p>
            <w:pPr>
              <w:jc w:val="center"/>
              <w:rPr>
                <w:rFonts w:ascii="Times New Roman" w:hAnsi="Times New Roman" w:cs="Times New Roman"/>
                <w:b/>
                <w:szCs w:val="21"/>
              </w:rPr>
            </w:pPr>
            <w:r>
              <w:rPr>
                <w:rFonts w:ascii="Times New Roman" w:hAnsi="Times New Roman" w:cs="Times New Roman"/>
                <w:b/>
                <w:szCs w:val="21"/>
              </w:rPr>
              <w:t>课程目标</w:t>
            </w:r>
          </w:p>
        </w:tc>
        <w:tc>
          <w:tcPr>
            <w:tcW w:w="672" w:type="pct"/>
            <w:vAlign w:val="center"/>
          </w:tcPr>
          <w:p>
            <w:pPr>
              <w:jc w:val="center"/>
              <w:rPr>
                <w:rFonts w:ascii="Times New Roman" w:hAnsi="Times New Roman" w:cs="Times New Roman"/>
                <w:b/>
                <w:szCs w:val="21"/>
              </w:rPr>
            </w:pPr>
            <w:r>
              <w:rPr>
                <w:rFonts w:ascii="Times New Roman" w:hAnsi="Times New Roman" w:cs="Times New Roman"/>
                <w:b/>
                <w:szCs w:val="21"/>
              </w:rPr>
              <w:t>学习表现</w:t>
            </w:r>
          </w:p>
        </w:tc>
        <w:tc>
          <w:tcPr>
            <w:tcW w:w="672" w:type="pct"/>
            <w:vAlign w:val="center"/>
          </w:tcPr>
          <w:p>
            <w:pPr>
              <w:jc w:val="center"/>
              <w:rPr>
                <w:rFonts w:ascii="Times New Roman" w:hAnsi="Times New Roman" w:cs="Times New Roman"/>
                <w:b/>
                <w:szCs w:val="21"/>
              </w:rPr>
            </w:pPr>
            <w:r>
              <w:rPr>
                <w:rFonts w:ascii="Times New Roman" w:hAnsi="Times New Roman" w:cs="Times New Roman"/>
                <w:b/>
                <w:szCs w:val="21"/>
              </w:rPr>
              <w:t>课程作业</w:t>
            </w:r>
          </w:p>
        </w:tc>
        <w:tc>
          <w:tcPr>
            <w:tcW w:w="672" w:type="pct"/>
            <w:vAlign w:val="center"/>
          </w:tcPr>
          <w:p>
            <w:pPr>
              <w:jc w:val="center"/>
              <w:rPr>
                <w:rFonts w:ascii="Times New Roman" w:hAnsi="Times New Roman" w:cs="Times New Roman"/>
                <w:b/>
                <w:szCs w:val="21"/>
              </w:rPr>
            </w:pPr>
            <w:r>
              <w:rPr>
                <w:rFonts w:ascii="Times New Roman" w:hAnsi="Times New Roman" w:cs="Times New Roman"/>
                <w:b/>
                <w:szCs w:val="21"/>
              </w:rPr>
              <w:t>期末考试</w:t>
            </w:r>
          </w:p>
        </w:tc>
        <w:tc>
          <w:tcPr>
            <w:tcW w:w="672" w:type="pct"/>
            <w:vAlign w:val="center"/>
          </w:tcPr>
          <w:p>
            <w:pPr>
              <w:jc w:val="center"/>
              <w:rPr>
                <w:rFonts w:ascii="Times New Roman" w:hAnsi="Times New Roman" w:cs="Times New Roman"/>
                <w:b/>
                <w:szCs w:val="21"/>
              </w:rPr>
            </w:pPr>
            <w:r>
              <w:rPr>
                <w:rFonts w:ascii="Times New Roman" w:hAnsi="Times New Roman" w:cs="Times New Roman"/>
                <w:b/>
                <w:szCs w:val="21"/>
              </w:rPr>
              <w:t>实验报告</w:t>
            </w:r>
          </w:p>
        </w:tc>
        <w:tc>
          <w:tcPr>
            <w:tcW w:w="672" w:type="pct"/>
            <w:vAlign w:val="center"/>
          </w:tcPr>
          <w:p>
            <w:pPr>
              <w:jc w:val="center"/>
              <w:rPr>
                <w:rFonts w:ascii="Times New Roman" w:hAnsi="Times New Roman" w:cs="Times New Roman"/>
                <w:b/>
                <w:szCs w:val="21"/>
              </w:rPr>
            </w:pPr>
            <w:r>
              <w:rPr>
                <w:rFonts w:hint="eastAsia" w:ascii="Times New Roman" w:hAnsi="Times New Roman" w:cs="Times New Roman"/>
                <w:b/>
                <w:szCs w:val="21"/>
                <w:lang w:val="en-US" w:eastAsia="zh-CN"/>
              </w:rPr>
              <w:t>权重</w:t>
            </w:r>
            <w:r>
              <w:rPr>
                <w:rFonts w:ascii="Times New Roman" w:hAnsi="Times New Roman"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637" w:type="pct"/>
            <w:vAlign w:val="center"/>
          </w:tcPr>
          <w:p>
            <w:pPr>
              <w:pStyle w:val="4"/>
              <w:widowControl/>
              <w:numPr>
                <w:ilvl w:val="0"/>
                <w:numId w:val="23"/>
              </w:numPr>
              <w:jc w:val="both"/>
              <w:rPr>
                <w:rFonts w:ascii="Times New Roman" w:hAnsi="Times New Roman"/>
                <w:sz w:val="21"/>
                <w:szCs w:val="21"/>
              </w:rPr>
            </w:pPr>
            <w:r>
              <w:rPr>
                <w:rFonts w:ascii="Times New Roman" w:hAnsi="Times New Roman"/>
                <w:sz w:val="21"/>
                <w:szCs w:val="21"/>
              </w:rPr>
              <w:t>掌握果蔬贮藏和加工的基本原理，能够判别果蔬贮藏加工过程或系统的关键环节。</w:t>
            </w: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72" w:type="pct"/>
            <w:vAlign w:val="center"/>
          </w:tcPr>
          <w:p>
            <w:pPr>
              <w:jc w:val="center"/>
              <w:rPr>
                <w:rFonts w:ascii="Times New Roman" w:hAnsi="Times New Roman" w:cs="Times New Roman"/>
                <w:szCs w:val="21"/>
              </w:rPr>
            </w:pP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72" w:type="pct"/>
            <w:vAlign w:val="center"/>
          </w:tcPr>
          <w:p>
            <w:pPr>
              <w:jc w:val="center"/>
              <w:rPr>
                <w:rFonts w:ascii="Times New Roman" w:hAnsi="Times New Roman" w:cs="Times New Roman"/>
                <w:szCs w:val="21"/>
              </w:rPr>
            </w:pP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637" w:type="pct"/>
            <w:vAlign w:val="center"/>
          </w:tcPr>
          <w:p>
            <w:pPr>
              <w:pStyle w:val="4"/>
              <w:widowControl/>
              <w:jc w:val="both"/>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lang w:val="en-US" w:eastAsia="zh-CN"/>
              </w:rPr>
              <w:t xml:space="preserve"> </w:t>
            </w:r>
            <w:r>
              <w:rPr>
                <w:rFonts w:ascii="Times New Roman" w:hAnsi="Times New Roman"/>
                <w:sz w:val="21"/>
                <w:szCs w:val="21"/>
              </w:rPr>
              <w:t>了解果蔬贮藏和加工的基本操作方法，能够分析果蔬贮藏加工和相关品质控制过程的影响因素。</w:t>
            </w: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37" w:type="pct"/>
            <w:vAlign w:val="center"/>
          </w:tcPr>
          <w:p>
            <w:pPr>
              <w:pStyle w:val="4"/>
              <w:widowControl/>
              <w:jc w:val="both"/>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lang w:val="en-US" w:eastAsia="zh-CN"/>
              </w:rPr>
              <w:t xml:space="preserve"> </w:t>
            </w:r>
            <w:r>
              <w:rPr>
                <w:rFonts w:ascii="Times New Roman" w:hAnsi="Times New Roman"/>
                <w:sz w:val="21"/>
                <w:szCs w:val="21"/>
              </w:rPr>
              <w:t>能够基于果蔬贮藏和加工的基本原理和技术，针对具体要求初步提出特色果蔬贮藏和加工的思路。</w:t>
            </w:r>
          </w:p>
        </w:tc>
        <w:tc>
          <w:tcPr>
            <w:tcW w:w="672" w:type="pct"/>
            <w:vAlign w:val="center"/>
          </w:tcPr>
          <w:p>
            <w:pPr>
              <w:jc w:val="center"/>
              <w:rPr>
                <w:rFonts w:ascii="Times New Roman" w:hAnsi="Times New Roman" w:cs="Times New Roman"/>
                <w:szCs w:val="21"/>
              </w:rPr>
            </w:pP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72" w:type="pct"/>
            <w:vAlign w:val="center"/>
          </w:tcPr>
          <w:p>
            <w:pPr>
              <w:jc w:val="center"/>
              <w:rPr>
                <w:rFonts w:ascii="Times New Roman" w:hAnsi="Times New Roman" w:cs="Times New Roman"/>
                <w:szCs w:val="21"/>
              </w:rPr>
            </w:pP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637" w:type="pct"/>
            <w:vAlign w:val="center"/>
          </w:tcPr>
          <w:p>
            <w:pPr>
              <w:pStyle w:val="4"/>
              <w:widowControl/>
              <w:jc w:val="both"/>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lang w:val="en-US" w:eastAsia="zh-CN"/>
              </w:rPr>
              <w:t xml:space="preserve"> </w:t>
            </w:r>
            <w:r>
              <w:rPr>
                <w:rFonts w:ascii="Times New Roman" w:hAnsi="Times New Roman"/>
                <w:sz w:val="21"/>
                <w:szCs w:val="21"/>
              </w:rPr>
              <w:t>了解果蔬贮藏加工产业国内外发展现状和我国果蔬贮藏加工产业的发展趋势。</w:t>
            </w: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72" w:type="pct"/>
            <w:vAlign w:val="center"/>
          </w:tcPr>
          <w:p>
            <w:pPr>
              <w:jc w:val="center"/>
              <w:rPr>
                <w:rFonts w:ascii="Times New Roman" w:hAnsi="Times New Roman" w:cs="Times New Roman"/>
                <w:szCs w:val="21"/>
              </w:rPr>
            </w:pPr>
          </w:p>
        </w:tc>
        <w:tc>
          <w:tcPr>
            <w:tcW w:w="672" w:type="pct"/>
            <w:vAlign w:val="center"/>
          </w:tcPr>
          <w:p>
            <w:pPr>
              <w:jc w:val="center"/>
              <w:rPr>
                <w:rFonts w:ascii="Times New Roman" w:hAnsi="Times New Roman" w:cs="Times New Roman"/>
                <w:szCs w:val="21"/>
              </w:rPr>
            </w:pPr>
          </w:p>
        </w:tc>
        <w:tc>
          <w:tcPr>
            <w:tcW w:w="672" w:type="pct"/>
            <w:vAlign w:val="center"/>
          </w:tcPr>
          <w:p>
            <w:pPr>
              <w:jc w:val="center"/>
              <w:rPr>
                <w:rFonts w:ascii="Times New Roman" w:hAnsi="Times New Roman" w:cs="Times New Roman"/>
                <w:szCs w:val="21"/>
              </w:rPr>
            </w:pPr>
          </w:p>
        </w:tc>
        <w:tc>
          <w:tcPr>
            <w:tcW w:w="672" w:type="pct"/>
            <w:vAlign w:val="center"/>
          </w:tcPr>
          <w:p>
            <w:pPr>
              <w:jc w:val="center"/>
              <w:rPr>
                <w:rFonts w:ascii="Times New Roman" w:hAnsi="Times New Roman" w:cs="Times New Roman"/>
                <w:szCs w:val="21"/>
              </w:rPr>
            </w:pPr>
            <w:r>
              <w:rPr>
                <w:rFonts w:ascii="Times New Roman" w:hAnsi="Times New Roman" w:cs="Times New Roman"/>
                <w:szCs w:val="21"/>
              </w:rPr>
              <w:t>5</w:t>
            </w:r>
          </w:p>
        </w:tc>
      </w:tr>
    </w:tbl>
    <w:p>
      <w:pPr>
        <w:numPr>
          <w:ilvl w:val="0"/>
          <w:numId w:val="0"/>
        </w:numPr>
        <w:spacing w:after="156" w:afterLines="50" w:line="240" w:lineRule="auto"/>
        <w:rPr>
          <w:rFonts w:ascii="Times New Roman" w:hAnsi="Times New Roman" w:cs="Times New Roman"/>
          <w:b/>
          <w:bCs/>
          <w:szCs w:val="21"/>
        </w:rPr>
      </w:pPr>
    </w:p>
    <w:p>
      <w:pPr>
        <w:numPr>
          <w:ilvl w:val="0"/>
          <w:numId w:val="24"/>
        </w:numPr>
        <w:spacing w:after="156" w:afterLines="50" w:line="240" w:lineRule="auto"/>
        <w:rPr>
          <w:rFonts w:ascii="Times New Roman" w:hAnsi="Times New Roman" w:cs="Times New Roman"/>
          <w:b/>
          <w:bCs/>
          <w:szCs w:val="21"/>
        </w:rPr>
      </w:pPr>
      <w:r>
        <w:rPr>
          <w:rFonts w:ascii="Times New Roman" w:hAnsi="Times New Roman" w:cs="Times New Roman"/>
          <w:b/>
          <w:bCs/>
          <w:szCs w:val="21"/>
        </w:rPr>
        <w:t>考核方式评价细则说明</w:t>
      </w:r>
    </w:p>
    <w:p>
      <w:pPr>
        <w:pStyle w:val="11"/>
        <w:numPr>
          <w:ilvl w:val="0"/>
          <w:numId w:val="0"/>
        </w:numPr>
        <w:spacing w:after="156" w:afterLines="50" w:line="240" w:lineRule="auto"/>
        <w:ind w:leftChars="0"/>
        <w:rPr>
          <w:rFonts w:ascii="Times New Roman" w:hAnsi="Times New Roman" w:cs="Times New Roman"/>
          <w:b/>
          <w:bCs/>
          <w:szCs w:val="21"/>
        </w:rPr>
      </w:pPr>
      <w:r>
        <w:rPr>
          <w:rFonts w:hint="eastAsia" w:ascii="Times New Roman" w:hAnsi="Times New Roman" w:cs="Times New Roman"/>
          <w:b/>
          <w:bCs/>
          <w:szCs w:val="21"/>
          <w:lang w:eastAsia="zh-CN"/>
        </w:rPr>
        <w:t>（</w:t>
      </w:r>
      <w:r>
        <w:rPr>
          <w:rFonts w:hint="eastAsia" w:ascii="Times New Roman" w:hAnsi="Times New Roman" w:cs="Times New Roman"/>
          <w:b/>
          <w:bCs/>
          <w:szCs w:val="21"/>
          <w:lang w:val="en-US" w:eastAsia="zh-CN"/>
        </w:rPr>
        <w:t>1</w:t>
      </w:r>
      <w:r>
        <w:rPr>
          <w:rFonts w:hint="eastAsia" w:ascii="Times New Roman" w:hAnsi="Times New Roman" w:cs="Times New Roman"/>
          <w:b/>
          <w:bCs/>
          <w:szCs w:val="21"/>
          <w:lang w:eastAsia="zh-CN"/>
        </w:rPr>
        <w:t>）</w:t>
      </w:r>
      <w:r>
        <w:rPr>
          <w:rFonts w:ascii="Times New Roman" w:hAnsi="Times New Roman" w:cs="Times New Roman"/>
          <w:b/>
          <w:bCs/>
          <w:szCs w:val="21"/>
        </w:rPr>
        <w:t>平时</w:t>
      </w:r>
      <w:r>
        <w:rPr>
          <w:rFonts w:hint="eastAsia" w:ascii="Times New Roman" w:hAnsi="Times New Roman" w:cs="Times New Roman"/>
          <w:b/>
          <w:bCs/>
          <w:szCs w:val="21"/>
          <w:lang w:val="en-US" w:eastAsia="zh-CN"/>
        </w:rPr>
        <w:t>成绩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05" w:type="dxa"/>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得分</w:t>
            </w:r>
          </w:p>
        </w:tc>
        <w:tc>
          <w:tcPr>
            <w:tcW w:w="6117" w:type="dxa"/>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405" w:type="dxa"/>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平时成绩＜60分</w:t>
            </w:r>
          </w:p>
        </w:tc>
        <w:tc>
          <w:tcPr>
            <w:tcW w:w="6117" w:type="dxa"/>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课堂测试得分低于测试题目总分值的60%，基本不参与课堂互动。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405" w:type="dxa"/>
            <w:vAlign w:val="center"/>
          </w:tcPr>
          <w:p>
            <w:pPr>
              <w:snapToGrid w:val="0"/>
              <w:spacing w:before="120" w:after="120" w:line="240" w:lineRule="auto"/>
              <w:rPr>
                <w:rFonts w:ascii="Times New Roman" w:hAnsi="Times New Roman" w:cs="Times New Roman"/>
                <w:b/>
                <w:szCs w:val="21"/>
              </w:rPr>
            </w:pPr>
            <w:r>
              <w:rPr>
                <w:rFonts w:ascii="Times New Roman" w:hAnsi="Times New Roman" w:cs="Times New Roman"/>
                <w:b/>
                <w:szCs w:val="21"/>
              </w:rPr>
              <w:t>60分≤平时成绩＜70分</w:t>
            </w:r>
          </w:p>
        </w:tc>
        <w:tc>
          <w:tcPr>
            <w:tcW w:w="6117" w:type="dxa"/>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课堂测试得分大于等于测试题目总分值的60%，小于80%，基本不参与课堂互动。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405" w:type="dxa"/>
            <w:vAlign w:val="center"/>
          </w:tcPr>
          <w:p>
            <w:pPr>
              <w:snapToGrid w:val="0"/>
              <w:spacing w:before="120" w:after="120" w:line="240" w:lineRule="auto"/>
              <w:rPr>
                <w:rFonts w:ascii="Times New Roman" w:hAnsi="Times New Roman" w:cs="Times New Roman"/>
                <w:b/>
                <w:szCs w:val="21"/>
              </w:rPr>
            </w:pPr>
            <w:r>
              <w:rPr>
                <w:rFonts w:ascii="Times New Roman" w:hAnsi="Times New Roman" w:cs="Times New Roman"/>
                <w:b/>
                <w:szCs w:val="21"/>
              </w:rPr>
              <w:t>70分≤平时成绩＜80分</w:t>
            </w:r>
          </w:p>
        </w:tc>
        <w:tc>
          <w:tcPr>
            <w:tcW w:w="6117" w:type="dxa"/>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课堂测试得分大于等于测试题目总分值的80%，参与课堂互动。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405" w:type="dxa"/>
            <w:vAlign w:val="center"/>
          </w:tcPr>
          <w:p>
            <w:pPr>
              <w:snapToGrid w:val="0"/>
              <w:spacing w:before="120" w:after="120" w:line="240" w:lineRule="auto"/>
              <w:rPr>
                <w:rFonts w:ascii="Times New Roman" w:hAnsi="Times New Roman" w:cs="Times New Roman"/>
                <w:b/>
                <w:szCs w:val="21"/>
              </w:rPr>
            </w:pPr>
            <w:r>
              <w:rPr>
                <w:rFonts w:ascii="Times New Roman" w:hAnsi="Times New Roman" w:cs="Times New Roman"/>
                <w:b/>
                <w:szCs w:val="21"/>
              </w:rPr>
              <w:t>80分≤平时成绩＜90分</w:t>
            </w:r>
          </w:p>
        </w:tc>
        <w:tc>
          <w:tcPr>
            <w:tcW w:w="6117" w:type="dxa"/>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课堂测试得分大于等于测试题目总分值的80%，参与课堂互动，讨论发言踊跃。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405" w:type="dxa"/>
            <w:vAlign w:val="center"/>
          </w:tcPr>
          <w:p>
            <w:pPr>
              <w:snapToGrid w:val="0"/>
              <w:spacing w:before="120" w:after="120" w:line="240" w:lineRule="auto"/>
              <w:rPr>
                <w:rFonts w:ascii="Times New Roman" w:hAnsi="Times New Roman" w:cs="Times New Roman"/>
                <w:b/>
                <w:szCs w:val="21"/>
              </w:rPr>
            </w:pPr>
            <w:r>
              <w:rPr>
                <w:rFonts w:ascii="Times New Roman" w:hAnsi="Times New Roman" w:cs="Times New Roman"/>
                <w:b/>
                <w:szCs w:val="21"/>
              </w:rPr>
              <w:t>90分≤平时成绩≤100分</w:t>
            </w:r>
          </w:p>
        </w:tc>
        <w:tc>
          <w:tcPr>
            <w:tcW w:w="6117" w:type="dxa"/>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课堂测试得分大于等于测试题目总分值的80%，参与课堂互动，讨论发言踊跃，观点清晰，结论正确。</w:t>
            </w:r>
          </w:p>
        </w:tc>
      </w:tr>
    </w:tbl>
    <w:p>
      <w:pPr>
        <w:spacing w:after="156" w:afterLines="50" w:line="240" w:lineRule="auto"/>
        <w:rPr>
          <w:rFonts w:ascii="Times New Roman" w:hAnsi="Times New Roman" w:cs="Times New Roman"/>
          <w:b/>
          <w:szCs w:val="21"/>
        </w:rPr>
      </w:pPr>
    </w:p>
    <w:p>
      <w:pPr>
        <w:spacing w:after="156" w:afterLines="50" w:line="240" w:lineRule="auto"/>
        <w:rPr>
          <w:rFonts w:ascii="Times New Roman" w:hAnsi="Times New Roman" w:cs="Times New Roman"/>
          <w:b/>
          <w:szCs w:val="21"/>
        </w:rPr>
      </w:pPr>
      <w:r>
        <w:rPr>
          <w:rFonts w:ascii="Times New Roman" w:hAnsi="Times New Roman" w:cs="Times New Roman"/>
          <w:b/>
          <w:szCs w:val="21"/>
        </w:rPr>
        <w:t>（2）课程作业</w:t>
      </w:r>
    </w:p>
    <w:tbl>
      <w:tblPr>
        <w:tblStyle w:val="6"/>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3057"/>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63" w:type="pct"/>
            <w:vMerge w:val="restart"/>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得分与合格判定</w:t>
            </w:r>
          </w:p>
        </w:tc>
        <w:tc>
          <w:tcPr>
            <w:tcW w:w="3537" w:type="pct"/>
            <w:gridSpan w:val="2"/>
            <w:tcBorders>
              <w:bottom w:val="single" w:color="000000" w:sz="6" w:space="0"/>
            </w:tcBorders>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63" w:type="pct"/>
            <w:vMerge w:val="continue"/>
          </w:tcPr>
          <w:p>
            <w:pPr>
              <w:snapToGrid w:val="0"/>
              <w:spacing w:before="120" w:after="120" w:line="240" w:lineRule="auto"/>
              <w:jc w:val="center"/>
              <w:rPr>
                <w:rFonts w:ascii="Times New Roman" w:hAnsi="Times New Roman" w:cs="Times New Roman"/>
                <w:b/>
                <w:szCs w:val="21"/>
              </w:rPr>
            </w:pPr>
          </w:p>
        </w:tc>
        <w:tc>
          <w:tcPr>
            <w:tcW w:w="1811" w:type="pct"/>
            <w:tcBorders>
              <w:top w:val="single" w:color="000000" w:sz="6" w:space="0"/>
              <w:right w:val="single" w:color="000000" w:sz="6" w:space="0"/>
            </w:tcBorders>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课程目标2</w:t>
            </w:r>
          </w:p>
        </w:tc>
        <w:tc>
          <w:tcPr>
            <w:tcW w:w="1726" w:type="pct"/>
            <w:tcBorders>
              <w:top w:val="single" w:color="000000" w:sz="6" w:space="0"/>
              <w:left w:val="single" w:color="000000" w:sz="6" w:space="0"/>
            </w:tcBorders>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63" w:type="pct"/>
            <w:tcBorders>
              <w:bottom w:val="single" w:color="000000" w:sz="6" w:space="0"/>
            </w:tcBorders>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作业成绩＜60分</w:t>
            </w:r>
          </w:p>
          <w:p>
            <w:pPr>
              <w:snapToGrid w:val="0"/>
              <w:spacing w:before="120" w:after="120" w:line="240" w:lineRule="auto"/>
              <w:jc w:val="center"/>
              <w:rPr>
                <w:rFonts w:hint="eastAsia" w:ascii="Times New Roman" w:hAnsi="Times New Roman" w:cs="Times New Roman" w:eastAsiaTheme="minorEastAsia"/>
                <w:b/>
                <w:szCs w:val="21"/>
                <w:lang w:eastAsia="zh-CN"/>
              </w:rPr>
            </w:pPr>
            <w:r>
              <w:rPr>
                <w:rFonts w:hint="eastAsia" w:ascii="Times New Roman" w:hAnsi="Times New Roman" w:cs="Times New Roman"/>
                <w:b/>
                <w:szCs w:val="21"/>
                <w:lang w:eastAsia="zh-CN"/>
              </w:rPr>
              <w:t>（</w:t>
            </w:r>
            <w:r>
              <w:rPr>
                <w:rFonts w:ascii="Times New Roman" w:hAnsi="Times New Roman" w:cs="Times New Roman"/>
                <w:b/>
                <w:szCs w:val="21"/>
              </w:rPr>
              <w:t>不合格</w:t>
            </w:r>
            <w:r>
              <w:rPr>
                <w:rFonts w:hint="eastAsia" w:ascii="Times New Roman" w:hAnsi="Times New Roman" w:cs="Times New Roman"/>
                <w:b/>
                <w:szCs w:val="21"/>
                <w:lang w:eastAsia="zh-CN"/>
              </w:rPr>
              <w:t>）</w:t>
            </w:r>
          </w:p>
        </w:tc>
        <w:tc>
          <w:tcPr>
            <w:tcW w:w="1811" w:type="pct"/>
            <w:tcBorders>
              <w:bottom w:val="single" w:color="000000" w:sz="6" w:space="0"/>
              <w:right w:val="single" w:color="000000" w:sz="6" w:space="0"/>
            </w:tcBorders>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问题分析不清楚，关键环节阐述不正确。</w:t>
            </w:r>
          </w:p>
        </w:tc>
        <w:tc>
          <w:tcPr>
            <w:tcW w:w="1726" w:type="pct"/>
            <w:tcBorders>
              <w:left w:val="single" w:color="000000" w:sz="6" w:space="0"/>
              <w:bottom w:val="single" w:color="000000" w:sz="6" w:space="0"/>
            </w:tcBorders>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思路或方案表述混乱，内容不完整，实施过程不明确。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463" w:type="pct"/>
            <w:tcBorders>
              <w:top w:val="single" w:color="000000" w:sz="6" w:space="0"/>
            </w:tcBorders>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60分≤作业成绩＜70分</w:t>
            </w:r>
          </w:p>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（合格）</w:t>
            </w:r>
          </w:p>
        </w:tc>
        <w:tc>
          <w:tcPr>
            <w:tcW w:w="1811" w:type="pct"/>
            <w:tcBorders>
              <w:top w:val="single" w:color="000000" w:sz="6" w:space="0"/>
              <w:right w:val="single" w:color="000000" w:sz="6" w:space="0"/>
            </w:tcBorders>
            <w:vAlign w:val="center"/>
          </w:tcPr>
          <w:p>
            <w:pPr>
              <w:snapToGrid w:val="0"/>
              <w:spacing w:before="120" w:after="120" w:line="240" w:lineRule="auto"/>
              <w:rPr>
                <w:rFonts w:hint="eastAsia" w:ascii="Times New Roman" w:hAnsi="Times New Roman" w:cs="Times New Roman" w:eastAsiaTheme="minorEastAsia"/>
                <w:szCs w:val="21"/>
                <w:lang w:eastAsia="zh-CN"/>
              </w:rPr>
            </w:pPr>
            <w:r>
              <w:rPr>
                <w:rFonts w:ascii="Times New Roman" w:hAnsi="Times New Roman" w:cs="Times New Roman"/>
                <w:szCs w:val="21"/>
              </w:rPr>
              <w:t>能够正确指出问题的关键环节或要素，写出基本的分析过程。包括：正确界定问题；提出基本的关键要素</w:t>
            </w:r>
            <w:r>
              <w:rPr>
                <w:rFonts w:hint="eastAsia" w:ascii="Times New Roman" w:hAnsi="Times New Roman" w:cs="Times New Roman"/>
                <w:szCs w:val="21"/>
                <w:lang w:eastAsia="zh-CN"/>
              </w:rPr>
              <w:t>。</w:t>
            </w:r>
          </w:p>
        </w:tc>
        <w:tc>
          <w:tcPr>
            <w:tcW w:w="1726" w:type="pct"/>
            <w:tcBorders>
              <w:top w:val="single" w:color="000000" w:sz="6" w:space="0"/>
              <w:left w:val="single" w:color="000000" w:sz="6" w:space="0"/>
            </w:tcBorders>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能够初步提出产品贮藏或加工的思路或方案，要求内容：写出具体需求和对象加工或贮藏的关键技术或方法</w:t>
            </w:r>
            <w:r>
              <w:rPr>
                <w:rFonts w:hint="eastAsia" w:ascii="Times New Roman" w:hAnsi="Times New Roman" w:cs="Times New Roman"/>
                <w:szCs w:val="21"/>
                <w:lang w:eastAsia="zh-CN"/>
              </w:rPr>
              <w:t>；</w:t>
            </w:r>
            <w:r>
              <w:rPr>
                <w:rFonts w:ascii="Times New Roman" w:hAnsi="Times New Roman" w:cs="Times New Roman"/>
                <w:szCs w:val="21"/>
              </w:rPr>
              <w:t>提出实施过程的正确顺序。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63" w:type="pct"/>
            <w:tcBorders>
              <w:bottom w:val="single" w:color="000000" w:sz="6" w:space="0"/>
            </w:tcBorders>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70分≤作业成绩＜80分</w:t>
            </w:r>
          </w:p>
          <w:p>
            <w:pPr>
              <w:snapToGrid w:val="0"/>
              <w:spacing w:before="120" w:after="120" w:line="240" w:lineRule="auto"/>
              <w:jc w:val="center"/>
              <w:rPr>
                <w:rFonts w:ascii="Times New Roman" w:hAnsi="Times New Roman" w:cs="Times New Roman"/>
                <w:b/>
                <w:szCs w:val="21"/>
              </w:rPr>
            </w:pPr>
          </w:p>
        </w:tc>
        <w:tc>
          <w:tcPr>
            <w:tcW w:w="1811" w:type="pct"/>
            <w:tcBorders>
              <w:bottom w:val="single" w:color="000000" w:sz="6" w:space="0"/>
              <w:right w:val="single" w:color="000000" w:sz="6" w:space="0"/>
            </w:tcBorders>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具备</w:t>
            </w:r>
            <w:r>
              <w:rPr>
                <w:rFonts w:hint="eastAsia" w:ascii="Times New Roman" w:hAnsi="Times New Roman" w:cs="Times New Roman"/>
                <w:szCs w:val="21"/>
                <w:lang w:eastAsia="zh-CN"/>
              </w:rPr>
              <w:t>“</w:t>
            </w:r>
            <w:r>
              <w:rPr>
                <w:rFonts w:ascii="Times New Roman" w:hAnsi="Times New Roman" w:cs="Times New Roman"/>
                <w:szCs w:val="21"/>
              </w:rPr>
              <w:t>合格</w:t>
            </w:r>
            <w:r>
              <w:rPr>
                <w:rFonts w:hint="eastAsia" w:ascii="Times New Roman" w:hAnsi="Times New Roman" w:cs="Times New Roman"/>
                <w:szCs w:val="21"/>
                <w:lang w:eastAsia="zh-CN"/>
              </w:rPr>
              <w:t>”</w:t>
            </w:r>
            <w:r>
              <w:rPr>
                <w:rFonts w:ascii="Times New Roman" w:hAnsi="Times New Roman" w:cs="Times New Roman"/>
                <w:szCs w:val="21"/>
              </w:rPr>
              <w:t>标准的基础上能用课程原理对问题进行正确的解释或分析。</w:t>
            </w:r>
          </w:p>
        </w:tc>
        <w:tc>
          <w:tcPr>
            <w:tcW w:w="1726" w:type="pct"/>
            <w:tcBorders>
              <w:left w:val="single" w:color="000000" w:sz="6" w:space="0"/>
              <w:bottom w:val="single" w:color="000000" w:sz="6" w:space="0"/>
            </w:tcBorders>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除具备</w:t>
            </w:r>
            <w:r>
              <w:rPr>
                <w:rFonts w:hint="eastAsia" w:ascii="Times New Roman" w:hAnsi="Times New Roman" w:cs="Times New Roman"/>
                <w:szCs w:val="21"/>
                <w:lang w:eastAsia="zh-CN"/>
              </w:rPr>
              <w:t>“</w:t>
            </w:r>
            <w:r>
              <w:rPr>
                <w:rFonts w:ascii="Times New Roman" w:hAnsi="Times New Roman" w:cs="Times New Roman"/>
                <w:szCs w:val="21"/>
              </w:rPr>
              <w:t>合格</w:t>
            </w:r>
            <w:r>
              <w:rPr>
                <w:rFonts w:hint="eastAsia" w:ascii="Times New Roman" w:hAnsi="Times New Roman" w:cs="Times New Roman"/>
                <w:szCs w:val="21"/>
                <w:lang w:eastAsia="zh-CN"/>
              </w:rPr>
              <w:t>”</w:t>
            </w:r>
            <w:r>
              <w:rPr>
                <w:rFonts w:ascii="Times New Roman" w:hAnsi="Times New Roman" w:cs="Times New Roman"/>
                <w:szCs w:val="21"/>
              </w:rPr>
              <w:t>标准外</w:t>
            </w:r>
            <w:r>
              <w:rPr>
                <w:rFonts w:hint="eastAsia" w:ascii="Times New Roman" w:hAnsi="Times New Roman" w:cs="Times New Roman"/>
                <w:szCs w:val="21"/>
                <w:lang w:eastAsia="zh-CN"/>
              </w:rPr>
              <w:t>，</w:t>
            </w:r>
            <w:r>
              <w:rPr>
                <w:rFonts w:ascii="Times New Roman" w:hAnsi="Times New Roman" w:cs="Times New Roman"/>
                <w:szCs w:val="21"/>
              </w:rPr>
              <w:t>对方案或思路进行了必要的、合理的细化，如正确选择工具。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463" w:type="pct"/>
            <w:tcBorders>
              <w:top w:val="single" w:color="000000" w:sz="6" w:space="0"/>
              <w:bottom w:val="single" w:color="000000" w:sz="6" w:space="0"/>
            </w:tcBorders>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80分≤作业成绩＜90分</w:t>
            </w:r>
          </w:p>
        </w:tc>
        <w:tc>
          <w:tcPr>
            <w:tcW w:w="1811" w:type="pct"/>
            <w:tcBorders>
              <w:top w:val="single" w:color="000000" w:sz="6" w:space="0"/>
              <w:bottom w:val="single" w:color="000000" w:sz="6" w:space="0"/>
              <w:right w:val="single" w:color="000000" w:sz="6" w:space="0"/>
            </w:tcBorders>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具备前一分值等级标准的基础上还能对分析对象提出评价指标和分析方法。表述语言通顺、内容逻辑清晰，能够体现出内容之间的内在联系或对应关系。</w:t>
            </w:r>
          </w:p>
        </w:tc>
        <w:tc>
          <w:tcPr>
            <w:tcW w:w="1726" w:type="pct"/>
            <w:tcBorders>
              <w:top w:val="single" w:color="000000" w:sz="6" w:space="0"/>
              <w:left w:val="single" w:color="000000" w:sz="6" w:space="0"/>
              <w:bottom w:val="single" w:color="000000" w:sz="6" w:space="0"/>
            </w:tcBorders>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具备前一分值等级标准的基础上</w:t>
            </w:r>
            <w:r>
              <w:rPr>
                <w:rFonts w:hint="eastAsia" w:ascii="Times New Roman" w:hAnsi="Times New Roman" w:cs="Times New Roman"/>
                <w:szCs w:val="21"/>
                <w:lang w:eastAsia="zh-CN"/>
              </w:rPr>
              <w:t>，</w:t>
            </w:r>
            <w:r>
              <w:rPr>
                <w:rFonts w:ascii="Times New Roman" w:hAnsi="Times New Roman" w:cs="Times New Roman"/>
                <w:szCs w:val="21"/>
              </w:rPr>
              <w:t>对所提出的方案或思路进行了具体的分析和说明，如给出具体技术参数。表述语言通顺、内容逻辑清晰，能够体现出内容之间的内在联系或对应关系。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3" w:type="pct"/>
            <w:tcBorders>
              <w:top w:val="single" w:color="000000" w:sz="6" w:space="0"/>
            </w:tcBorders>
            <w:vAlign w:val="center"/>
          </w:tcPr>
          <w:p>
            <w:pPr>
              <w:snapToGrid w:val="0"/>
              <w:spacing w:before="120" w:after="120" w:line="240" w:lineRule="auto"/>
              <w:jc w:val="center"/>
              <w:rPr>
                <w:rFonts w:ascii="Times New Roman" w:hAnsi="Times New Roman" w:cs="Times New Roman"/>
                <w:b/>
                <w:szCs w:val="21"/>
              </w:rPr>
            </w:pPr>
            <w:r>
              <w:rPr>
                <w:rFonts w:ascii="Times New Roman" w:hAnsi="Times New Roman" w:cs="Times New Roman"/>
                <w:b/>
                <w:szCs w:val="21"/>
              </w:rPr>
              <w:t>90分≤作业成绩≤100分</w:t>
            </w:r>
          </w:p>
        </w:tc>
        <w:tc>
          <w:tcPr>
            <w:tcW w:w="3537" w:type="pct"/>
            <w:gridSpan w:val="2"/>
            <w:tcBorders>
              <w:top w:val="single" w:color="000000" w:sz="6" w:space="0"/>
            </w:tcBorders>
            <w:vAlign w:val="center"/>
          </w:tcPr>
          <w:p>
            <w:pPr>
              <w:snapToGrid w:val="0"/>
              <w:spacing w:before="120" w:after="120" w:line="240" w:lineRule="auto"/>
              <w:rPr>
                <w:rFonts w:ascii="Times New Roman" w:hAnsi="Times New Roman" w:cs="Times New Roman"/>
                <w:szCs w:val="21"/>
              </w:rPr>
            </w:pPr>
            <w:r>
              <w:rPr>
                <w:rFonts w:ascii="Times New Roman" w:hAnsi="Times New Roman" w:cs="Times New Roman"/>
                <w:szCs w:val="21"/>
              </w:rPr>
              <w:t>具备前一分值等级标准的基础上还能体现出创新意识，并进行合理的解释。</w:t>
            </w:r>
          </w:p>
        </w:tc>
      </w:tr>
    </w:tbl>
    <w:p>
      <w:pPr>
        <w:spacing w:after="156" w:afterLines="50" w:line="240" w:lineRule="auto"/>
        <w:rPr>
          <w:rFonts w:ascii="Times New Roman" w:hAnsi="Times New Roman" w:cs="Times New Roman"/>
          <w:b/>
          <w:szCs w:val="21"/>
        </w:rPr>
      </w:pPr>
    </w:p>
    <w:p>
      <w:pPr>
        <w:spacing w:after="156" w:afterLines="50" w:line="240" w:lineRule="auto"/>
        <w:rPr>
          <w:rFonts w:ascii="Times New Roman" w:hAnsi="Times New Roman" w:cs="Times New Roman"/>
          <w:b/>
          <w:szCs w:val="21"/>
        </w:rPr>
      </w:pPr>
      <w:r>
        <w:rPr>
          <w:rFonts w:ascii="Times New Roman" w:hAnsi="Times New Roman" w:cs="Times New Roman"/>
          <w:b/>
          <w:szCs w:val="21"/>
        </w:rPr>
        <w:t>（3）实验评分</w:t>
      </w:r>
    </w:p>
    <w:tbl>
      <w:tblPr>
        <w:tblStyle w:val="6"/>
        <w:tblW w:w="8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977"/>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05" w:type="dxa"/>
            <w:vMerge w:val="restart"/>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得分与合格判定</w:t>
            </w:r>
          </w:p>
        </w:tc>
        <w:tc>
          <w:tcPr>
            <w:tcW w:w="6084" w:type="dxa"/>
            <w:gridSpan w:val="2"/>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05" w:type="dxa"/>
            <w:vMerge w:val="continue"/>
          </w:tcPr>
          <w:p>
            <w:pPr>
              <w:spacing w:after="0" w:line="240" w:lineRule="auto"/>
              <w:jc w:val="center"/>
              <w:rPr>
                <w:rFonts w:ascii="Times New Roman" w:hAnsi="Times New Roman" w:cs="Times New Roman"/>
                <w:b/>
                <w:szCs w:val="21"/>
              </w:rPr>
            </w:pPr>
          </w:p>
        </w:tc>
        <w:tc>
          <w:tcPr>
            <w:tcW w:w="2977" w:type="dxa"/>
            <w:vAlign w:val="center"/>
          </w:tcPr>
          <w:p>
            <w:pPr>
              <w:spacing w:after="0" w:line="240" w:lineRule="auto"/>
              <w:jc w:val="center"/>
              <w:rPr>
                <w:rFonts w:ascii="Times New Roman" w:hAnsi="Times New Roman" w:cs="Times New Roman"/>
                <w:b/>
                <w:szCs w:val="21"/>
                <w:highlight w:val="yellow"/>
              </w:rPr>
            </w:pPr>
            <w:r>
              <w:rPr>
                <w:rFonts w:ascii="Times New Roman" w:hAnsi="Times New Roman" w:cs="Times New Roman"/>
                <w:b/>
                <w:szCs w:val="21"/>
              </w:rPr>
              <w:t>课程目标2</w:t>
            </w:r>
          </w:p>
        </w:tc>
        <w:tc>
          <w:tcPr>
            <w:tcW w:w="3107" w:type="dxa"/>
            <w:vAlign w:val="center"/>
          </w:tcPr>
          <w:p>
            <w:pPr>
              <w:spacing w:after="0" w:line="240" w:lineRule="auto"/>
              <w:jc w:val="center"/>
              <w:rPr>
                <w:rFonts w:ascii="Times New Roman" w:hAnsi="Times New Roman" w:cs="Times New Roman"/>
                <w:b/>
                <w:szCs w:val="21"/>
                <w:highlight w:val="yellow"/>
              </w:rPr>
            </w:pPr>
            <w:r>
              <w:rPr>
                <w:rFonts w:ascii="Times New Roman" w:hAnsi="Times New Roman" w:cs="Times New Roman"/>
                <w:b/>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实验成绩＜60分</w:t>
            </w:r>
          </w:p>
          <w:p>
            <w:pPr>
              <w:spacing w:after="0" w:line="240" w:lineRule="auto"/>
              <w:jc w:val="center"/>
              <w:rPr>
                <w:rFonts w:hint="eastAsia" w:ascii="Times New Roman" w:hAnsi="Times New Roman" w:cs="Times New Roman" w:eastAsiaTheme="minorEastAsia"/>
                <w:b/>
                <w:szCs w:val="21"/>
                <w:lang w:eastAsia="zh-CN"/>
              </w:rPr>
            </w:pPr>
            <w:r>
              <w:rPr>
                <w:rFonts w:hint="eastAsia" w:ascii="Times New Roman" w:hAnsi="Times New Roman" w:cs="Times New Roman"/>
                <w:b/>
                <w:szCs w:val="21"/>
                <w:lang w:eastAsia="zh-CN"/>
              </w:rPr>
              <w:t>（</w:t>
            </w:r>
            <w:r>
              <w:rPr>
                <w:rFonts w:ascii="Times New Roman" w:hAnsi="Times New Roman" w:cs="Times New Roman"/>
                <w:b/>
                <w:szCs w:val="21"/>
              </w:rPr>
              <w:t>不合格</w:t>
            </w:r>
            <w:r>
              <w:rPr>
                <w:rFonts w:hint="eastAsia" w:ascii="Times New Roman" w:hAnsi="Times New Roman" w:cs="Times New Roman"/>
                <w:b/>
                <w:szCs w:val="21"/>
                <w:lang w:eastAsia="zh-CN"/>
              </w:rPr>
              <w:t>）</w:t>
            </w: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出勤率不足80%，实验参与度低，没有参与所有环节，数据采集不正确。</w:t>
            </w:r>
          </w:p>
        </w:tc>
        <w:tc>
          <w:tcPr>
            <w:tcW w:w="310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报告格式不正确，内容不完整，问题分析不明确、不正确。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60分≤实验成绩＜70分</w:t>
            </w:r>
          </w:p>
          <w:p>
            <w:pPr>
              <w:spacing w:after="0" w:line="240" w:lineRule="auto"/>
              <w:jc w:val="center"/>
              <w:rPr>
                <w:rFonts w:ascii="Times New Roman" w:hAnsi="Times New Roman" w:cs="Times New Roman"/>
                <w:b/>
                <w:szCs w:val="21"/>
              </w:rPr>
            </w:pPr>
            <w:r>
              <w:rPr>
                <w:rFonts w:ascii="Times New Roman" w:hAnsi="Times New Roman" w:cs="Times New Roman"/>
                <w:b/>
                <w:szCs w:val="21"/>
              </w:rPr>
              <w:t>（合格）</w:t>
            </w: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按时出勤，参与所有实验环节，完成实验任务，正确采集数据。</w:t>
            </w:r>
          </w:p>
        </w:tc>
        <w:tc>
          <w:tcPr>
            <w:tcW w:w="310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实验报告格式正确、内容完整，原理描述正确，通过实验认知正确分析影响果蔬贮藏和加工品质的因素。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70分≤实验成绩＜80分</w:t>
            </w:r>
          </w:p>
          <w:p>
            <w:pPr>
              <w:spacing w:after="0" w:line="240" w:lineRule="auto"/>
              <w:jc w:val="center"/>
              <w:rPr>
                <w:rFonts w:ascii="Times New Roman" w:hAnsi="Times New Roman" w:cs="Times New Roman"/>
                <w:b/>
                <w:szCs w:val="21"/>
              </w:rPr>
            </w:pP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w:t>
            </w:r>
            <w:r>
              <w:rPr>
                <w:rFonts w:hint="eastAsia" w:ascii="Times New Roman" w:hAnsi="Times New Roman" w:cs="Times New Roman"/>
                <w:szCs w:val="21"/>
                <w:lang w:eastAsia="zh-CN"/>
              </w:rPr>
              <w:t>“</w:t>
            </w:r>
            <w:r>
              <w:rPr>
                <w:rFonts w:ascii="Times New Roman" w:hAnsi="Times New Roman" w:cs="Times New Roman"/>
                <w:szCs w:val="21"/>
              </w:rPr>
              <w:t>合格</w:t>
            </w:r>
            <w:r>
              <w:rPr>
                <w:rFonts w:hint="eastAsia" w:ascii="Times New Roman" w:hAnsi="Times New Roman" w:cs="Times New Roman"/>
                <w:szCs w:val="21"/>
                <w:lang w:eastAsia="zh-CN"/>
              </w:rPr>
              <w:t>”</w:t>
            </w:r>
            <w:r>
              <w:rPr>
                <w:rFonts w:ascii="Times New Roman" w:hAnsi="Times New Roman" w:cs="Times New Roman"/>
                <w:szCs w:val="21"/>
              </w:rPr>
              <w:t>标准的基础上，能与小组成员积极沟通协作，具有团队意识。</w:t>
            </w:r>
          </w:p>
        </w:tc>
        <w:tc>
          <w:tcPr>
            <w:tcW w:w="310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w:t>
            </w:r>
            <w:r>
              <w:rPr>
                <w:rFonts w:hint="eastAsia" w:ascii="Times New Roman" w:hAnsi="Times New Roman" w:cs="Times New Roman"/>
                <w:szCs w:val="21"/>
                <w:lang w:eastAsia="zh-CN"/>
              </w:rPr>
              <w:t>“</w:t>
            </w:r>
            <w:r>
              <w:rPr>
                <w:rFonts w:ascii="Times New Roman" w:hAnsi="Times New Roman" w:cs="Times New Roman"/>
                <w:szCs w:val="21"/>
              </w:rPr>
              <w:t>合格</w:t>
            </w:r>
            <w:r>
              <w:rPr>
                <w:rFonts w:hint="eastAsia" w:ascii="Times New Roman" w:hAnsi="Times New Roman" w:cs="Times New Roman"/>
                <w:szCs w:val="21"/>
                <w:lang w:eastAsia="zh-CN"/>
              </w:rPr>
              <w:t>”</w:t>
            </w:r>
            <w:r>
              <w:rPr>
                <w:rFonts w:ascii="Times New Roman" w:hAnsi="Times New Roman" w:cs="Times New Roman"/>
                <w:szCs w:val="21"/>
              </w:rPr>
              <w:t>标准的基础上，能对实验结果或实验现象进行一定程度的分析、归纳和总结。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80分≤实验成绩＜90分</w:t>
            </w: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具备前一分值等级标准的基础上，能在实验的过程中发现问题，并寻求解决的途径或提出解决的思路。</w:t>
            </w:r>
          </w:p>
        </w:tc>
        <w:tc>
          <w:tcPr>
            <w:tcW w:w="310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具备前一分值等级标准的基础上，能正确分析数据，解释现象，提出合理的结论。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90分≤实验成绩≤100分</w:t>
            </w: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具备前一分值等级标准的基础上，能正确处理突发情况，表现出一定的组织协调能力。</w:t>
            </w:r>
          </w:p>
        </w:tc>
        <w:tc>
          <w:tcPr>
            <w:tcW w:w="310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具备前一分值等级标准的基础上，能对实验结果或实验现象进行合理的推论或推演。</w:t>
            </w:r>
          </w:p>
        </w:tc>
      </w:tr>
    </w:tbl>
    <w:p>
      <w:pPr>
        <w:snapToGrid w:val="0"/>
        <w:spacing w:after="156" w:afterLines="50" w:line="240" w:lineRule="auto"/>
        <w:rPr>
          <w:rFonts w:hint="eastAsia" w:ascii="Times New Roman" w:hAnsi="Times New Roman" w:cs="Times New Roman"/>
          <w:b/>
          <w:bCs/>
          <w:szCs w:val="21"/>
          <w:lang w:val="en-US" w:eastAsia="zh-CN"/>
        </w:rPr>
      </w:pPr>
    </w:p>
    <w:p>
      <w:pPr>
        <w:snapToGrid w:val="0"/>
        <w:spacing w:after="156" w:afterLines="50" w:line="240" w:lineRule="auto"/>
        <w:rPr>
          <w:rFonts w:ascii="Times New Roman" w:hAnsi="Times New Roman" w:cs="Times New Roman"/>
          <w:b/>
          <w:bCs/>
          <w:szCs w:val="21"/>
        </w:rPr>
      </w:pPr>
      <w:r>
        <w:rPr>
          <w:rFonts w:hint="eastAsia" w:ascii="Times New Roman" w:hAnsi="Times New Roman" w:cs="Times New Roman"/>
          <w:b/>
          <w:bCs/>
          <w:szCs w:val="21"/>
          <w:lang w:val="en-US" w:eastAsia="zh-CN"/>
        </w:rPr>
        <w:t>六</w:t>
      </w:r>
      <w:r>
        <w:rPr>
          <w:rFonts w:ascii="Times New Roman" w:hAnsi="Times New Roman" w:cs="Times New Roman"/>
          <w:b/>
          <w:bCs/>
          <w:szCs w:val="21"/>
        </w:rPr>
        <w:t>、参考教材</w:t>
      </w:r>
    </w:p>
    <w:p>
      <w:pPr>
        <w:pStyle w:val="4"/>
        <w:snapToGrid w:val="0"/>
        <w:spacing w:beforeAutospacing="0" w:after="156" w:afterLines="50" w:afterAutospacing="0" w:line="240" w:lineRule="auto"/>
        <w:jc w:val="both"/>
        <w:rPr>
          <w:rFonts w:ascii="Times New Roman" w:hAnsi="Times New Roman"/>
          <w:b/>
          <w:bCs/>
          <w:sz w:val="21"/>
          <w:szCs w:val="21"/>
        </w:rPr>
      </w:pPr>
      <w:r>
        <w:rPr>
          <w:rFonts w:ascii="Times New Roman" w:hAnsi="Times New Roman"/>
          <w:b/>
          <w:bCs/>
          <w:sz w:val="21"/>
          <w:szCs w:val="21"/>
        </w:rPr>
        <w:t>（一）教材</w:t>
      </w:r>
    </w:p>
    <w:p>
      <w:pPr>
        <w:pStyle w:val="4"/>
        <w:snapToGrid w:val="0"/>
        <w:spacing w:before="120" w:beforeAutospacing="0" w:after="120" w:afterAutospacing="0" w:line="240" w:lineRule="auto"/>
        <w:ind w:firstLine="420" w:firstLineChars="200"/>
        <w:jc w:val="both"/>
        <w:rPr>
          <w:rFonts w:hint="eastAsia" w:ascii="Times New Roman" w:hAnsi="Times New Roman" w:eastAsiaTheme="minorEastAsia"/>
          <w:kern w:val="2"/>
          <w:sz w:val="21"/>
          <w:szCs w:val="21"/>
          <w:lang w:val="en-US" w:eastAsia="zh-CN"/>
        </w:rPr>
      </w:pPr>
      <w:r>
        <w:rPr>
          <w:rFonts w:ascii="Times New Roman" w:hAnsi="Times New Roman"/>
          <w:kern w:val="2"/>
          <w:sz w:val="21"/>
          <w:szCs w:val="21"/>
        </w:rPr>
        <w:t>赵丽芹</w:t>
      </w:r>
      <w:r>
        <w:rPr>
          <w:rFonts w:hint="eastAsia" w:ascii="Times New Roman" w:hAnsi="Times New Roman"/>
          <w:kern w:val="2"/>
          <w:sz w:val="21"/>
          <w:szCs w:val="21"/>
          <w:lang w:val="en-US" w:eastAsia="zh-CN"/>
        </w:rPr>
        <w:t xml:space="preserve">, </w:t>
      </w:r>
      <w:r>
        <w:rPr>
          <w:rFonts w:ascii="Times New Roman" w:hAnsi="Times New Roman"/>
          <w:kern w:val="2"/>
          <w:sz w:val="21"/>
          <w:szCs w:val="21"/>
        </w:rPr>
        <w:t>张子德.</w:t>
      </w:r>
      <w:r>
        <w:rPr>
          <w:rFonts w:hint="eastAsia" w:ascii="Times New Roman" w:hAnsi="Times New Roman"/>
          <w:kern w:val="2"/>
          <w:sz w:val="21"/>
          <w:szCs w:val="21"/>
          <w:lang w:val="en-US" w:eastAsia="zh-CN"/>
        </w:rPr>
        <w:t xml:space="preserve"> 2009. </w:t>
      </w:r>
      <w:r>
        <w:rPr>
          <w:rFonts w:ascii="Times New Roman" w:hAnsi="Times New Roman"/>
          <w:kern w:val="2"/>
          <w:sz w:val="21"/>
          <w:szCs w:val="21"/>
        </w:rPr>
        <w:t>园艺产品贮藏加工学</w:t>
      </w:r>
      <w:r>
        <w:rPr>
          <w:rFonts w:hint="eastAsia" w:ascii="Times New Roman" w:hAnsi="Times New Roman"/>
          <w:kern w:val="2"/>
          <w:sz w:val="21"/>
          <w:szCs w:val="21"/>
          <w:lang w:val="en-US" w:eastAsia="zh-CN"/>
        </w:rPr>
        <w:t>(第2版)</w:t>
      </w:r>
      <w:r>
        <w:rPr>
          <w:rFonts w:ascii="Times New Roman" w:hAnsi="Times New Roman"/>
          <w:kern w:val="2"/>
          <w:sz w:val="21"/>
          <w:szCs w:val="21"/>
        </w:rPr>
        <w:t>.</w:t>
      </w:r>
      <w:r>
        <w:rPr>
          <w:rFonts w:hint="eastAsia" w:ascii="Times New Roman" w:hAnsi="Times New Roman"/>
          <w:kern w:val="2"/>
          <w:sz w:val="21"/>
          <w:szCs w:val="21"/>
          <w:lang w:val="en-US" w:eastAsia="zh-CN"/>
        </w:rPr>
        <w:t xml:space="preserve"> </w:t>
      </w:r>
      <w:r>
        <w:rPr>
          <w:rFonts w:ascii="Times New Roman" w:hAnsi="Times New Roman"/>
          <w:kern w:val="2"/>
          <w:sz w:val="21"/>
          <w:szCs w:val="21"/>
        </w:rPr>
        <w:t>北京</w:t>
      </w:r>
      <w:r>
        <w:rPr>
          <w:rFonts w:hint="eastAsia" w:ascii="Times New Roman" w:hAnsi="Times New Roman"/>
          <w:kern w:val="2"/>
          <w:sz w:val="21"/>
          <w:szCs w:val="21"/>
          <w:lang w:val="en-US" w:eastAsia="zh-CN"/>
        </w:rPr>
        <w:t xml:space="preserve">: </w:t>
      </w:r>
      <w:r>
        <w:rPr>
          <w:rFonts w:ascii="Times New Roman" w:hAnsi="Times New Roman"/>
          <w:kern w:val="2"/>
          <w:sz w:val="21"/>
          <w:szCs w:val="21"/>
        </w:rPr>
        <w:t>中国轻工业出版社</w:t>
      </w:r>
      <w:r>
        <w:rPr>
          <w:rFonts w:hint="eastAsia" w:ascii="Times New Roman" w:hAnsi="Times New Roman"/>
          <w:kern w:val="2"/>
          <w:sz w:val="21"/>
          <w:szCs w:val="21"/>
          <w:lang w:val="en-US" w:eastAsia="zh-CN"/>
        </w:rPr>
        <w:t>.</w:t>
      </w:r>
    </w:p>
    <w:p>
      <w:pPr>
        <w:pStyle w:val="4"/>
        <w:snapToGrid w:val="0"/>
        <w:spacing w:beforeAutospacing="0" w:after="156" w:afterLines="50" w:afterAutospacing="0" w:line="240" w:lineRule="auto"/>
        <w:jc w:val="both"/>
        <w:rPr>
          <w:rFonts w:hint="eastAsia" w:ascii="Times New Roman" w:hAnsi="Times New Roman" w:eastAsiaTheme="minorEastAsia"/>
          <w:b/>
          <w:bCs/>
          <w:sz w:val="21"/>
          <w:szCs w:val="21"/>
          <w:lang w:val="en-US" w:eastAsia="zh-CN"/>
        </w:rPr>
      </w:pPr>
      <w:r>
        <w:rPr>
          <w:rFonts w:ascii="Times New Roman" w:hAnsi="Times New Roman"/>
          <w:b/>
          <w:bCs/>
          <w:sz w:val="21"/>
          <w:szCs w:val="21"/>
        </w:rPr>
        <w:t>（</w:t>
      </w:r>
      <w:r>
        <w:rPr>
          <w:rFonts w:hint="eastAsia" w:ascii="Times New Roman" w:hAnsi="Times New Roman"/>
          <w:b/>
          <w:bCs/>
          <w:sz w:val="21"/>
          <w:szCs w:val="21"/>
          <w:lang w:val="en-US" w:eastAsia="zh-CN"/>
        </w:rPr>
        <w:t>二</w:t>
      </w:r>
      <w:r>
        <w:rPr>
          <w:rFonts w:ascii="Times New Roman" w:hAnsi="Times New Roman"/>
          <w:b/>
          <w:bCs/>
          <w:sz w:val="21"/>
          <w:szCs w:val="21"/>
        </w:rPr>
        <w:t>）</w:t>
      </w:r>
      <w:r>
        <w:rPr>
          <w:rFonts w:hint="eastAsia" w:ascii="Times New Roman" w:hAnsi="Times New Roman"/>
          <w:b/>
          <w:bCs/>
          <w:sz w:val="21"/>
          <w:szCs w:val="21"/>
          <w:lang w:val="en-US" w:eastAsia="zh-CN"/>
        </w:rPr>
        <w:t>参考书</w:t>
      </w:r>
    </w:p>
    <w:p>
      <w:pPr>
        <w:pStyle w:val="4"/>
        <w:snapToGrid w:val="0"/>
        <w:spacing w:before="120" w:beforeAutospacing="0" w:after="120" w:afterAutospacing="0" w:line="240" w:lineRule="auto"/>
        <w:ind w:firstLine="420" w:firstLineChars="200"/>
        <w:jc w:val="both"/>
        <w:rPr>
          <w:rFonts w:hint="eastAsia" w:ascii="Times New Roman" w:hAnsi="Times New Roman" w:eastAsiaTheme="minorEastAsia"/>
          <w:kern w:val="2"/>
          <w:sz w:val="21"/>
          <w:szCs w:val="21"/>
          <w:lang w:val="en-US" w:eastAsia="zh-CN"/>
        </w:rPr>
      </w:pPr>
      <w:r>
        <w:rPr>
          <w:rFonts w:hint="eastAsia" w:ascii="Times New Roman" w:hAnsi="Times New Roman"/>
          <w:kern w:val="2"/>
          <w:sz w:val="21"/>
          <w:szCs w:val="21"/>
          <w:lang w:val="en-US" w:eastAsia="zh-CN"/>
        </w:rPr>
        <w:t xml:space="preserve">1. </w:t>
      </w:r>
      <w:r>
        <w:rPr>
          <w:rFonts w:ascii="Times New Roman" w:hAnsi="Times New Roman"/>
          <w:kern w:val="2"/>
          <w:sz w:val="21"/>
          <w:szCs w:val="21"/>
        </w:rPr>
        <w:t>罗云波</w:t>
      </w:r>
      <w:r>
        <w:rPr>
          <w:rFonts w:hint="eastAsia" w:ascii="Times New Roman" w:hAnsi="Times New Roman"/>
          <w:kern w:val="2"/>
          <w:sz w:val="21"/>
          <w:szCs w:val="21"/>
          <w:lang w:val="en-US" w:eastAsia="zh-CN"/>
        </w:rPr>
        <w:t xml:space="preserve">, </w:t>
      </w:r>
      <w:r>
        <w:rPr>
          <w:rFonts w:ascii="Times New Roman" w:hAnsi="Times New Roman"/>
          <w:kern w:val="2"/>
          <w:sz w:val="21"/>
          <w:szCs w:val="21"/>
        </w:rPr>
        <w:t>蔡同一.</w:t>
      </w:r>
      <w:r>
        <w:rPr>
          <w:rFonts w:hint="eastAsia" w:ascii="Times New Roman" w:hAnsi="Times New Roman"/>
          <w:kern w:val="2"/>
          <w:sz w:val="21"/>
          <w:szCs w:val="21"/>
          <w:lang w:val="en-US" w:eastAsia="zh-CN"/>
        </w:rPr>
        <w:t xml:space="preserve"> 2006. </w:t>
      </w:r>
      <w:r>
        <w:rPr>
          <w:rFonts w:ascii="Times New Roman" w:hAnsi="Times New Roman"/>
          <w:kern w:val="2"/>
          <w:sz w:val="21"/>
          <w:szCs w:val="21"/>
        </w:rPr>
        <w:t>园艺产品贮藏加工学</w:t>
      </w:r>
      <w:r>
        <w:rPr>
          <w:rFonts w:hint="eastAsia" w:ascii="Times New Roman" w:hAnsi="Times New Roman"/>
          <w:kern w:val="2"/>
          <w:sz w:val="21"/>
          <w:szCs w:val="21"/>
          <w:lang w:val="en-US" w:eastAsia="zh-CN"/>
        </w:rPr>
        <w:t>(第5版)</w:t>
      </w:r>
      <w:r>
        <w:rPr>
          <w:rFonts w:ascii="Times New Roman" w:hAnsi="Times New Roman"/>
          <w:kern w:val="2"/>
          <w:sz w:val="21"/>
          <w:szCs w:val="21"/>
        </w:rPr>
        <w:t>.</w:t>
      </w:r>
      <w:r>
        <w:rPr>
          <w:rFonts w:hint="eastAsia" w:ascii="Times New Roman" w:hAnsi="Times New Roman"/>
          <w:kern w:val="2"/>
          <w:sz w:val="21"/>
          <w:szCs w:val="21"/>
          <w:lang w:val="en-US" w:eastAsia="zh-CN"/>
        </w:rPr>
        <w:t xml:space="preserve"> </w:t>
      </w:r>
      <w:r>
        <w:rPr>
          <w:rFonts w:ascii="Times New Roman" w:hAnsi="Times New Roman"/>
          <w:kern w:val="2"/>
          <w:sz w:val="21"/>
          <w:szCs w:val="21"/>
        </w:rPr>
        <w:t>北京</w:t>
      </w:r>
      <w:r>
        <w:rPr>
          <w:rFonts w:hint="eastAsia" w:ascii="Times New Roman" w:hAnsi="Times New Roman"/>
          <w:kern w:val="2"/>
          <w:sz w:val="21"/>
          <w:szCs w:val="21"/>
          <w:lang w:val="en-US" w:eastAsia="zh-CN"/>
        </w:rPr>
        <w:t xml:space="preserve">: </w:t>
      </w:r>
      <w:r>
        <w:rPr>
          <w:rFonts w:ascii="Times New Roman" w:hAnsi="Times New Roman"/>
          <w:kern w:val="2"/>
          <w:sz w:val="21"/>
          <w:szCs w:val="21"/>
        </w:rPr>
        <w:t>中国农业出版社</w:t>
      </w:r>
      <w:r>
        <w:rPr>
          <w:rFonts w:hint="eastAsia" w:ascii="Times New Roman" w:hAnsi="Times New Roman"/>
          <w:kern w:val="2"/>
          <w:sz w:val="21"/>
          <w:szCs w:val="21"/>
          <w:lang w:val="en-US" w:eastAsia="zh-CN"/>
        </w:rPr>
        <w:t>.</w:t>
      </w:r>
    </w:p>
    <w:p>
      <w:pPr>
        <w:pStyle w:val="4"/>
        <w:snapToGrid w:val="0"/>
        <w:spacing w:before="120" w:beforeAutospacing="0" w:after="120" w:afterAutospacing="0" w:line="240" w:lineRule="auto"/>
        <w:ind w:firstLine="420" w:firstLineChars="200"/>
        <w:jc w:val="both"/>
        <w:rPr>
          <w:rFonts w:hint="eastAsia" w:ascii="Times New Roman" w:hAnsi="Times New Roman" w:eastAsiaTheme="minorEastAsia"/>
          <w:kern w:val="2"/>
          <w:sz w:val="21"/>
          <w:szCs w:val="21"/>
          <w:lang w:eastAsia="zh-CN"/>
        </w:rPr>
      </w:pPr>
      <w:r>
        <w:rPr>
          <w:rFonts w:hint="eastAsia" w:ascii="Times New Roman" w:hAnsi="Times New Roman"/>
          <w:kern w:val="2"/>
          <w:sz w:val="21"/>
          <w:szCs w:val="21"/>
          <w:lang w:val="en-US" w:eastAsia="zh-CN"/>
        </w:rPr>
        <w:t xml:space="preserve">2. </w:t>
      </w:r>
      <w:r>
        <w:rPr>
          <w:rFonts w:ascii="Times New Roman" w:hAnsi="Times New Roman"/>
          <w:kern w:val="2"/>
          <w:sz w:val="21"/>
          <w:szCs w:val="21"/>
        </w:rPr>
        <w:t>秦文.</w:t>
      </w:r>
      <w:r>
        <w:rPr>
          <w:rFonts w:hint="eastAsia" w:ascii="Times New Roman" w:hAnsi="Times New Roman"/>
          <w:kern w:val="2"/>
          <w:sz w:val="21"/>
          <w:szCs w:val="21"/>
          <w:lang w:val="en-US" w:eastAsia="zh-CN"/>
        </w:rPr>
        <w:t xml:space="preserve"> 2017. </w:t>
      </w:r>
      <w:r>
        <w:rPr>
          <w:rFonts w:ascii="Times New Roman" w:hAnsi="Times New Roman"/>
          <w:kern w:val="2"/>
          <w:sz w:val="21"/>
          <w:szCs w:val="21"/>
        </w:rPr>
        <w:t>园艺产品贮藏加工学</w:t>
      </w:r>
      <w:r>
        <w:rPr>
          <w:rFonts w:hint="eastAsia" w:ascii="Times New Roman" w:hAnsi="Times New Roman"/>
          <w:kern w:val="2"/>
          <w:sz w:val="21"/>
          <w:szCs w:val="21"/>
          <w:lang w:val="en-US" w:eastAsia="zh-CN"/>
        </w:rPr>
        <w:t>(第2版)</w:t>
      </w:r>
      <w:r>
        <w:rPr>
          <w:rFonts w:ascii="Times New Roman" w:hAnsi="Times New Roman"/>
          <w:kern w:val="2"/>
          <w:sz w:val="21"/>
          <w:szCs w:val="21"/>
        </w:rPr>
        <w:t>.</w:t>
      </w:r>
      <w:r>
        <w:rPr>
          <w:rFonts w:hint="eastAsia" w:ascii="Times New Roman" w:hAnsi="Times New Roman"/>
          <w:kern w:val="2"/>
          <w:sz w:val="21"/>
          <w:szCs w:val="21"/>
          <w:lang w:val="en-US" w:eastAsia="zh-CN"/>
        </w:rPr>
        <w:t xml:space="preserve"> </w:t>
      </w:r>
      <w:r>
        <w:rPr>
          <w:rFonts w:ascii="Times New Roman" w:hAnsi="Times New Roman"/>
          <w:kern w:val="2"/>
          <w:sz w:val="21"/>
          <w:szCs w:val="21"/>
        </w:rPr>
        <w:t>北京</w:t>
      </w:r>
      <w:r>
        <w:rPr>
          <w:rFonts w:hint="eastAsia" w:ascii="Times New Roman" w:hAnsi="Times New Roman"/>
          <w:kern w:val="2"/>
          <w:sz w:val="21"/>
          <w:szCs w:val="21"/>
          <w:lang w:val="en-US" w:eastAsia="zh-CN"/>
        </w:rPr>
        <w:t xml:space="preserve">: </w:t>
      </w:r>
      <w:r>
        <w:rPr>
          <w:rFonts w:ascii="Times New Roman" w:hAnsi="Times New Roman"/>
          <w:kern w:val="2"/>
          <w:sz w:val="21"/>
          <w:szCs w:val="21"/>
        </w:rPr>
        <w:t>科学出版社</w:t>
      </w:r>
      <w:r>
        <w:rPr>
          <w:rFonts w:hint="eastAsia" w:ascii="Times New Roman" w:hAnsi="Times New Roman"/>
          <w:kern w:val="2"/>
          <w:sz w:val="21"/>
          <w:szCs w:val="21"/>
          <w:lang w:val="en-US" w:eastAsia="zh-CN"/>
        </w:rPr>
        <w:t>.</w:t>
      </w:r>
    </w:p>
    <w:p>
      <w:pPr>
        <w:pStyle w:val="4"/>
        <w:snapToGrid w:val="0"/>
        <w:spacing w:before="120" w:beforeAutospacing="0" w:after="120" w:afterAutospacing="0" w:line="240" w:lineRule="auto"/>
        <w:ind w:firstLine="420" w:firstLineChars="200"/>
        <w:jc w:val="both"/>
        <w:rPr>
          <w:rFonts w:hint="eastAsia" w:ascii="Times New Roman" w:hAnsi="Times New Roman" w:eastAsiaTheme="minorEastAsia"/>
          <w:kern w:val="2"/>
          <w:sz w:val="21"/>
          <w:szCs w:val="21"/>
          <w:lang w:val="en-US" w:eastAsia="zh-CN"/>
        </w:rPr>
      </w:pPr>
      <w:r>
        <w:rPr>
          <w:rFonts w:hint="eastAsia" w:ascii="Times New Roman" w:hAnsi="Times New Roman"/>
          <w:kern w:val="2"/>
          <w:sz w:val="21"/>
          <w:szCs w:val="21"/>
          <w:lang w:val="en-US" w:eastAsia="zh-CN"/>
        </w:rPr>
        <w:t xml:space="preserve">3. </w:t>
      </w:r>
      <w:r>
        <w:rPr>
          <w:rFonts w:ascii="Times New Roman" w:hAnsi="Times New Roman"/>
          <w:kern w:val="2"/>
          <w:sz w:val="21"/>
          <w:szCs w:val="21"/>
        </w:rPr>
        <w:t>曹健康</w:t>
      </w:r>
      <w:r>
        <w:rPr>
          <w:rFonts w:hint="eastAsia" w:ascii="Times New Roman" w:hAnsi="Times New Roman"/>
          <w:kern w:val="2"/>
          <w:sz w:val="21"/>
          <w:szCs w:val="21"/>
          <w:lang w:val="en-US" w:eastAsia="zh-CN"/>
        </w:rPr>
        <w:t xml:space="preserve">, </w:t>
      </w:r>
      <w:r>
        <w:rPr>
          <w:rFonts w:ascii="Times New Roman" w:hAnsi="Times New Roman"/>
          <w:kern w:val="2"/>
          <w:sz w:val="21"/>
          <w:szCs w:val="21"/>
        </w:rPr>
        <w:t>姜微波</w:t>
      </w:r>
      <w:r>
        <w:rPr>
          <w:rFonts w:hint="eastAsia" w:ascii="Times New Roman" w:hAnsi="Times New Roman"/>
          <w:kern w:val="2"/>
          <w:sz w:val="21"/>
          <w:szCs w:val="21"/>
          <w:lang w:val="en-US" w:eastAsia="zh-CN"/>
        </w:rPr>
        <w:t xml:space="preserve">, </w:t>
      </w:r>
      <w:r>
        <w:rPr>
          <w:rFonts w:ascii="Times New Roman" w:hAnsi="Times New Roman"/>
          <w:kern w:val="2"/>
          <w:sz w:val="21"/>
          <w:szCs w:val="21"/>
        </w:rPr>
        <w:t>赵玉梅.</w:t>
      </w:r>
      <w:r>
        <w:rPr>
          <w:rFonts w:hint="eastAsia" w:ascii="Times New Roman" w:hAnsi="Times New Roman"/>
          <w:kern w:val="2"/>
          <w:sz w:val="21"/>
          <w:szCs w:val="21"/>
          <w:lang w:val="en-US" w:eastAsia="zh-CN"/>
        </w:rPr>
        <w:t xml:space="preserve"> 2011. </w:t>
      </w:r>
      <w:r>
        <w:rPr>
          <w:rFonts w:ascii="Times New Roman" w:hAnsi="Times New Roman"/>
          <w:kern w:val="2"/>
          <w:sz w:val="21"/>
          <w:szCs w:val="21"/>
        </w:rPr>
        <w:t>果蔬采后生理生化实验指导.</w:t>
      </w:r>
      <w:r>
        <w:rPr>
          <w:rFonts w:hint="eastAsia" w:ascii="Times New Roman" w:hAnsi="Times New Roman"/>
          <w:kern w:val="2"/>
          <w:sz w:val="21"/>
          <w:szCs w:val="21"/>
          <w:lang w:val="en-US" w:eastAsia="zh-CN"/>
        </w:rPr>
        <w:t xml:space="preserve"> </w:t>
      </w:r>
      <w:r>
        <w:rPr>
          <w:rFonts w:ascii="Times New Roman" w:hAnsi="Times New Roman"/>
          <w:kern w:val="2"/>
          <w:sz w:val="21"/>
          <w:szCs w:val="21"/>
        </w:rPr>
        <w:t>北京</w:t>
      </w:r>
      <w:r>
        <w:rPr>
          <w:rFonts w:hint="eastAsia" w:ascii="Times New Roman" w:hAnsi="Times New Roman"/>
          <w:kern w:val="2"/>
          <w:sz w:val="21"/>
          <w:szCs w:val="21"/>
          <w:lang w:val="en-US" w:eastAsia="zh-CN"/>
        </w:rPr>
        <w:t xml:space="preserve">: </w:t>
      </w:r>
      <w:r>
        <w:rPr>
          <w:rFonts w:ascii="Times New Roman" w:hAnsi="Times New Roman"/>
          <w:kern w:val="2"/>
          <w:sz w:val="21"/>
          <w:szCs w:val="21"/>
        </w:rPr>
        <w:t>中国轻工业出版社</w:t>
      </w:r>
      <w:r>
        <w:rPr>
          <w:rFonts w:hint="eastAsia" w:ascii="Times New Roman" w:hAnsi="Times New Roman"/>
          <w:kern w:val="2"/>
          <w:sz w:val="21"/>
          <w:szCs w:val="21"/>
          <w:lang w:val="en-US" w:eastAsia="zh-CN"/>
        </w:rPr>
        <w:t>.</w:t>
      </w:r>
    </w:p>
    <w:p>
      <w:pPr>
        <w:pStyle w:val="4"/>
        <w:snapToGrid w:val="0"/>
        <w:spacing w:before="120" w:beforeAutospacing="0" w:after="120" w:afterAutospacing="0" w:line="240" w:lineRule="auto"/>
        <w:ind w:firstLine="420" w:firstLineChars="200"/>
        <w:jc w:val="both"/>
        <w:rPr>
          <w:rFonts w:hint="eastAsia" w:ascii="Times New Roman" w:hAnsi="Times New Roman" w:eastAsiaTheme="minorEastAsia"/>
          <w:kern w:val="2"/>
          <w:sz w:val="21"/>
          <w:szCs w:val="21"/>
          <w:lang w:val="en-US" w:eastAsia="zh-CN"/>
        </w:rPr>
      </w:pPr>
      <w:r>
        <w:rPr>
          <w:rFonts w:hint="eastAsia" w:ascii="Times New Roman" w:hAnsi="Times New Roman"/>
          <w:kern w:val="2"/>
          <w:sz w:val="21"/>
          <w:szCs w:val="21"/>
          <w:lang w:val="en-US" w:eastAsia="zh-CN"/>
        </w:rPr>
        <w:t xml:space="preserve">4. </w:t>
      </w:r>
      <w:r>
        <w:rPr>
          <w:rFonts w:ascii="Times New Roman" w:hAnsi="Times New Roman"/>
          <w:kern w:val="2"/>
          <w:sz w:val="21"/>
          <w:szCs w:val="21"/>
        </w:rPr>
        <w:t>饶景萍.</w:t>
      </w:r>
      <w:r>
        <w:rPr>
          <w:rFonts w:hint="eastAsia" w:ascii="Times New Roman" w:hAnsi="Times New Roman"/>
          <w:kern w:val="2"/>
          <w:sz w:val="21"/>
          <w:szCs w:val="21"/>
          <w:lang w:val="en-US" w:eastAsia="zh-CN"/>
        </w:rPr>
        <w:t xml:space="preserve"> 2009. </w:t>
      </w:r>
      <w:r>
        <w:rPr>
          <w:rFonts w:ascii="Times New Roman" w:hAnsi="Times New Roman"/>
          <w:kern w:val="2"/>
          <w:sz w:val="21"/>
          <w:szCs w:val="21"/>
        </w:rPr>
        <w:t>园艺产品贮运学.</w:t>
      </w:r>
      <w:r>
        <w:rPr>
          <w:rFonts w:hint="eastAsia" w:ascii="Times New Roman" w:hAnsi="Times New Roman"/>
          <w:kern w:val="2"/>
          <w:sz w:val="21"/>
          <w:szCs w:val="21"/>
          <w:lang w:val="en-US" w:eastAsia="zh-CN"/>
        </w:rPr>
        <w:t xml:space="preserve"> </w:t>
      </w:r>
      <w:r>
        <w:rPr>
          <w:rFonts w:ascii="Times New Roman" w:hAnsi="Times New Roman"/>
          <w:kern w:val="2"/>
          <w:sz w:val="21"/>
          <w:szCs w:val="21"/>
        </w:rPr>
        <w:t>北京</w:t>
      </w:r>
      <w:r>
        <w:rPr>
          <w:rFonts w:hint="eastAsia" w:ascii="Times New Roman" w:hAnsi="Times New Roman"/>
          <w:kern w:val="2"/>
          <w:sz w:val="21"/>
          <w:szCs w:val="21"/>
          <w:lang w:val="en-US" w:eastAsia="zh-CN"/>
        </w:rPr>
        <w:t xml:space="preserve">: </w:t>
      </w:r>
      <w:r>
        <w:rPr>
          <w:rFonts w:ascii="Times New Roman" w:hAnsi="Times New Roman"/>
          <w:kern w:val="2"/>
          <w:sz w:val="21"/>
          <w:szCs w:val="21"/>
        </w:rPr>
        <w:t>科学技术出版社</w:t>
      </w:r>
      <w:r>
        <w:rPr>
          <w:rFonts w:hint="eastAsia" w:ascii="Times New Roman" w:hAnsi="Times New Roman"/>
          <w:kern w:val="2"/>
          <w:sz w:val="21"/>
          <w:szCs w:val="21"/>
          <w:lang w:val="en-US" w:eastAsia="zh-CN"/>
        </w:rPr>
        <w:t>.</w:t>
      </w:r>
    </w:p>
    <w:p>
      <w:pPr>
        <w:pStyle w:val="4"/>
        <w:snapToGrid w:val="0"/>
        <w:spacing w:before="120" w:beforeAutospacing="0" w:after="120" w:afterAutospacing="0" w:line="240" w:lineRule="auto"/>
        <w:ind w:firstLine="420" w:firstLineChars="200"/>
        <w:jc w:val="both"/>
        <w:rPr>
          <w:rFonts w:ascii="Times New Roman" w:hAnsi="Times New Roman"/>
          <w:kern w:val="2"/>
          <w:sz w:val="21"/>
          <w:szCs w:val="21"/>
        </w:rPr>
      </w:pPr>
      <w:r>
        <w:rPr>
          <w:rFonts w:hint="eastAsia" w:ascii="Times New Roman" w:hAnsi="Times New Roman"/>
          <w:kern w:val="2"/>
          <w:sz w:val="21"/>
          <w:szCs w:val="21"/>
          <w:lang w:val="en-US" w:eastAsia="zh-CN"/>
        </w:rPr>
        <w:t xml:space="preserve">5. </w:t>
      </w:r>
      <w:r>
        <w:rPr>
          <w:rFonts w:ascii="Times New Roman" w:hAnsi="Times New Roman"/>
          <w:kern w:val="2"/>
          <w:sz w:val="21"/>
          <w:szCs w:val="21"/>
        </w:rPr>
        <w:t>蒲彪</w:t>
      </w:r>
      <w:r>
        <w:rPr>
          <w:rFonts w:hint="eastAsia" w:ascii="Times New Roman" w:hAnsi="Times New Roman"/>
          <w:kern w:val="2"/>
          <w:sz w:val="21"/>
          <w:szCs w:val="21"/>
          <w:lang w:val="en-US" w:eastAsia="zh-CN"/>
        </w:rPr>
        <w:t xml:space="preserve">, </w:t>
      </w:r>
      <w:r>
        <w:rPr>
          <w:rFonts w:ascii="Times New Roman" w:hAnsi="Times New Roman"/>
          <w:kern w:val="2"/>
          <w:sz w:val="21"/>
          <w:szCs w:val="21"/>
        </w:rPr>
        <w:t>乔旭光.</w:t>
      </w:r>
      <w:r>
        <w:rPr>
          <w:rFonts w:hint="eastAsia" w:ascii="Times New Roman" w:hAnsi="Times New Roman"/>
          <w:kern w:val="2"/>
          <w:sz w:val="21"/>
          <w:szCs w:val="21"/>
          <w:lang w:val="en-US" w:eastAsia="zh-CN"/>
        </w:rPr>
        <w:t xml:space="preserve"> 2012. </w:t>
      </w:r>
      <w:r>
        <w:rPr>
          <w:rFonts w:ascii="Times New Roman" w:hAnsi="Times New Roman"/>
          <w:kern w:val="2"/>
          <w:sz w:val="21"/>
          <w:szCs w:val="21"/>
        </w:rPr>
        <w:t>园艺产品加工工艺学.</w:t>
      </w:r>
      <w:r>
        <w:rPr>
          <w:rFonts w:hint="eastAsia" w:ascii="Times New Roman" w:hAnsi="Times New Roman"/>
          <w:kern w:val="2"/>
          <w:sz w:val="21"/>
          <w:szCs w:val="21"/>
          <w:lang w:val="en-US" w:eastAsia="zh-CN"/>
        </w:rPr>
        <w:t xml:space="preserve"> </w:t>
      </w:r>
      <w:r>
        <w:rPr>
          <w:rFonts w:ascii="Times New Roman" w:hAnsi="Times New Roman"/>
          <w:kern w:val="2"/>
          <w:sz w:val="21"/>
          <w:szCs w:val="21"/>
        </w:rPr>
        <w:t>北京</w:t>
      </w:r>
      <w:r>
        <w:rPr>
          <w:rFonts w:hint="eastAsia" w:ascii="Times New Roman" w:hAnsi="Times New Roman"/>
          <w:kern w:val="2"/>
          <w:sz w:val="21"/>
          <w:szCs w:val="21"/>
          <w:lang w:val="en-US" w:eastAsia="zh-CN"/>
        </w:rPr>
        <w:t xml:space="preserve">: </w:t>
      </w:r>
      <w:r>
        <w:rPr>
          <w:rFonts w:ascii="Times New Roman" w:hAnsi="Times New Roman"/>
          <w:kern w:val="2"/>
          <w:sz w:val="21"/>
          <w:szCs w:val="21"/>
        </w:rPr>
        <w:t>科学出版社．</w:t>
      </w:r>
    </w:p>
    <w:p>
      <w:pPr>
        <w:pStyle w:val="4"/>
        <w:snapToGrid w:val="0"/>
        <w:spacing w:before="120" w:beforeAutospacing="0" w:after="120" w:afterAutospacing="0" w:line="240" w:lineRule="auto"/>
        <w:jc w:val="both"/>
        <w:rPr>
          <w:rFonts w:ascii="Times New Roman" w:hAnsi="Times New Roman"/>
          <w:b/>
          <w:bCs/>
          <w:sz w:val="21"/>
          <w:szCs w:val="21"/>
        </w:rPr>
      </w:pPr>
      <w:r>
        <w:rPr>
          <w:rFonts w:ascii="Times New Roman" w:hAnsi="Times New Roman"/>
          <w:b/>
          <w:bCs/>
          <w:sz w:val="21"/>
          <w:szCs w:val="21"/>
        </w:rPr>
        <w:t>（</w:t>
      </w:r>
      <w:r>
        <w:rPr>
          <w:rFonts w:hint="eastAsia" w:ascii="Times New Roman" w:hAnsi="Times New Roman"/>
          <w:b/>
          <w:bCs/>
          <w:sz w:val="21"/>
          <w:szCs w:val="21"/>
          <w:lang w:val="en-US" w:eastAsia="zh-CN"/>
        </w:rPr>
        <w:t>三</w:t>
      </w:r>
      <w:r>
        <w:rPr>
          <w:rFonts w:ascii="Times New Roman" w:hAnsi="Times New Roman"/>
          <w:b/>
          <w:bCs/>
          <w:sz w:val="21"/>
          <w:szCs w:val="21"/>
        </w:rPr>
        <w:t>）网络资源</w:t>
      </w:r>
    </w:p>
    <w:p>
      <w:pPr>
        <w:snapToGrid w:val="0"/>
        <w:spacing w:before="120" w:after="120" w:line="240" w:lineRule="auto"/>
        <w:ind w:firstLine="420" w:firstLineChars="200"/>
        <w:rPr>
          <w:rFonts w:ascii="Times New Roman" w:hAnsi="Times New Roman" w:cs="Times New Roman"/>
          <w:bCs/>
          <w:szCs w:val="21"/>
        </w:rPr>
      </w:pPr>
      <w:r>
        <w:rPr>
          <w:rFonts w:ascii="Times New Roman" w:hAnsi="Times New Roman" w:cs="Times New Roman"/>
          <w:bCs/>
          <w:szCs w:val="21"/>
        </w:rPr>
        <w:t>1.</w:t>
      </w:r>
      <w:r>
        <w:rPr>
          <w:rFonts w:hint="eastAsia" w:ascii="Times New Roman" w:hAnsi="Times New Roman" w:cs="Times New Roman"/>
          <w:bCs/>
          <w:szCs w:val="21"/>
          <w:lang w:val="en-US" w:eastAsia="zh-CN"/>
        </w:rPr>
        <w:t xml:space="preserve"> </w:t>
      </w:r>
      <w:r>
        <w:rPr>
          <w:rFonts w:ascii="Times New Roman" w:hAnsi="Times New Roman" w:cs="Times New Roman"/>
          <w:szCs w:val="21"/>
        </w:rPr>
        <w:t xml:space="preserve">中国高等学校教学资源网 </w:t>
      </w:r>
      <w:r>
        <w:fldChar w:fldCharType="begin"/>
      </w:r>
      <w:r>
        <w:instrText xml:space="preserve"> HYPERLINK "http://www.cctr.net.cn/resource" </w:instrText>
      </w:r>
      <w:r>
        <w:fldChar w:fldCharType="separate"/>
      </w:r>
      <w:r>
        <w:rPr>
          <w:rStyle w:val="8"/>
          <w:rFonts w:ascii="Times New Roman" w:hAnsi="Times New Roman" w:cs="Times New Roman"/>
          <w:bCs/>
          <w:szCs w:val="21"/>
          <w:u w:val="none"/>
        </w:rPr>
        <w:t>http://www.cctr.net.cn/resource</w:t>
      </w:r>
      <w:r>
        <w:rPr>
          <w:rStyle w:val="8"/>
          <w:rFonts w:ascii="Times New Roman" w:hAnsi="Times New Roman" w:cs="Times New Roman"/>
          <w:bCs/>
          <w:szCs w:val="21"/>
          <w:u w:val="none"/>
        </w:rPr>
        <w:fldChar w:fldCharType="end"/>
      </w:r>
    </w:p>
    <w:p>
      <w:pPr>
        <w:snapToGrid w:val="0"/>
        <w:spacing w:before="120" w:after="120" w:line="240" w:lineRule="auto"/>
        <w:ind w:firstLine="420" w:firstLineChars="200"/>
        <w:rPr>
          <w:rFonts w:ascii="Times New Roman" w:hAnsi="Times New Roman" w:cs="Times New Roman"/>
          <w:bCs/>
          <w:szCs w:val="21"/>
        </w:rPr>
      </w:pPr>
      <w:r>
        <w:rPr>
          <w:rFonts w:ascii="Times New Roman" w:hAnsi="Times New Roman" w:cs="Times New Roman"/>
          <w:bCs/>
          <w:szCs w:val="21"/>
        </w:rPr>
        <w:t>2.</w:t>
      </w:r>
      <w:r>
        <w:rPr>
          <w:rFonts w:hint="eastAsia" w:ascii="Times New Roman" w:hAnsi="Times New Roman" w:cs="Times New Roman"/>
          <w:bCs/>
          <w:szCs w:val="21"/>
          <w:lang w:val="en-US" w:eastAsia="zh-CN"/>
        </w:rPr>
        <w:t xml:space="preserve"> </w:t>
      </w:r>
      <w:r>
        <w:rPr>
          <w:rFonts w:ascii="Times New Roman" w:hAnsi="Times New Roman" w:cs="Times New Roman"/>
          <w:szCs w:val="21"/>
        </w:rPr>
        <w:t>精品课程资</w:t>
      </w:r>
      <w:r>
        <w:rPr>
          <w:rFonts w:ascii="Times New Roman" w:hAnsi="Times New Roman" w:cs="Times New Roman"/>
          <w:kern w:val="0"/>
          <w:szCs w:val="21"/>
        </w:rPr>
        <w:t xml:space="preserve">源网 </w:t>
      </w:r>
      <w:r>
        <w:fldChar w:fldCharType="begin"/>
      </w:r>
      <w:r>
        <w:instrText xml:space="preserve"> HYPERLINK "http://course.jingpinke.com/search?keyword=%E4%B9%B3%E5%88%B6%E5%93%81" </w:instrText>
      </w:r>
      <w:r>
        <w:fldChar w:fldCharType="separate"/>
      </w:r>
      <w:r>
        <w:rPr>
          <w:rStyle w:val="8"/>
          <w:rFonts w:ascii="Times New Roman" w:hAnsi="Times New Roman" w:cs="Times New Roman"/>
          <w:bCs/>
          <w:szCs w:val="21"/>
          <w:u w:val="none"/>
        </w:rPr>
        <w:t>http://course.jingpinke.com/search</w:t>
      </w:r>
      <w:r>
        <w:rPr>
          <w:rStyle w:val="8"/>
          <w:rFonts w:ascii="Times New Roman" w:hAnsi="Times New Roman" w:cs="Times New Roman"/>
          <w:bCs/>
          <w:szCs w:val="21"/>
          <w:u w:val="none"/>
        </w:rPr>
        <w:fldChar w:fldCharType="end"/>
      </w:r>
    </w:p>
    <w:p>
      <w:pPr>
        <w:snapToGrid w:val="0"/>
        <w:spacing w:before="120" w:after="120" w:line="240" w:lineRule="auto"/>
        <w:ind w:firstLine="420" w:firstLineChars="200"/>
        <w:rPr>
          <w:rFonts w:ascii="Times New Roman" w:hAnsi="Times New Roman" w:cs="Times New Roman"/>
          <w:szCs w:val="21"/>
        </w:rPr>
      </w:pPr>
      <w:r>
        <w:rPr>
          <w:rFonts w:ascii="Times New Roman" w:hAnsi="Times New Roman" w:cs="Times New Roman"/>
          <w:bCs/>
          <w:szCs w:val="21"/>
        </w:rPr>
        <w:t>3.</w:t>
      </w:r>
      <w:r>
        <w:rPr>
          <w:rFonts w:hint="eastAsia" w:ascii="Times New Roman" w:hAnsi="Times New Roman" w:cs="Times New Roman"/>
          <w:bCs/>
          <w:szCs w:val="21"/>
          <w:lang w:val="en-US" w:eastAsia="zh-CN"/>
        </w:rPr>
        <w:t xml:space="preserve"> </w:t>
      </w:r>
      <w:r>
        <w:rPr>
          <w:rFonts w:ascii="Times New Roman" w:hAnsi="Times New Roman" w:cs="Times New Roman"/>
          <w:szCs w:val="21"/>
        </w:rPr>
        <w:t xml:space="preserve">超星视频 </w:t>
      </w:r>
      <w:r>
        <w:fldChar w:fldCharType="begin"/>
      </w:r>
      <w:r>
        <w:instrText xml:space="preserve"> HYPERLINK "http://video.chaoxing.com/s?order=0&amp;sw=%E4%B9%B3%E5%93%81&amp;type=all（超星视频）" </w:instrText>
      </w:r>
      <w:r>
        <w:fldChar w:fldCharType="separate"/>
      </w:r>
      <w:r>
        <w:rPr>
          <w:rStyle w:val="8"/>
          <w:rFonts w:ascii="Times New Roman" w:hAnsi="Times New Roman" w:cs="Times New Roman"/>
          <w:bCs/>
          <w:szCs w:val="21"/>
          <w:u w:val="none"/>
        </w:rPr>
        <w:t>http://video.chaoxing.com/s</w:t>
      </w:r>
      <w:r>
        <w:rPr>
          <w:rStyle w:val="8"/>
          <w:rFonts w:ascii="Times New Roman" w:hAnsi="Times New Roman" w:cs="Times New Roman"/>
          <w:bCs/>
          <w:szCs w:val="21"/>
          <w:u w:val="none"/>
        </w:rPr>
        <w:fldChar w:fldCharType="end"/>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81B1C"/>
    <w:multiLevelType w:val="singleLevel"/>
    <w:tmpl w:val="8D681B1C"/>
    <w:lvl w:ilvl="0" w:tentative="0">
      <w:start w:val="1"/>
      <w:numFmt w:val="decimal"/>
      <w:suff w:val="space"/>
      <w:lvlText w:val="%1."/>
      <w:lvlJc w:val="left"/>
    </w:lvl>
  </w:abstractNum>
  <w:abstractNum w:abstractNumId="1">
    <w:nsid w:val="944D842E"/>
    <w:multiLevelType w:val="singleLevel"/>
    <w:tmpl w:val="944D842E"/>
    <w:lvl w:ilvl="0" w:tentative="0">
      <w:start w:val="1"/>
      <w:numFmt w:val="decimal"/>
      <w:suff w:val="space"/>
      <w:lvlText w:val="%1."/>
      <w:lvlJc w:val="left"/>
    </w:lvl>
  </w:abstractNum>
  <w:abstractNum w:abstractNumId="2">
    <w:nsid w:val="A94C8D01"/>
    <w:multiLevelType w:val="singleLevel"/>
    <w:tmpl w:val="A94C8D01"/>
    <w:lvl w:ilvl="0" w:tentative="0">
      <w:start w:val="7"/>
      <w:numFmt w:val="chineseCounting"/>
      <w:suff w:val="nothing"/>
      <w:lvlText w:val="第%1、"/>
      <w:lvlJc w:val="left"/>
      <w:rPr>
        <w:rFonts w:hint="eastAsia"/>
      </w:rPr>
    </w:lvl>
  </w:abstractNum>
  <w:abstractNum w:abstractNumId="3">
    <w:nsid w:val="B16958BA"/>
    <w:multiLevelType w:val="singleLevel"/>
    <w:tmpl w:val="B16958BA"/>
    <w:lvl w:ilvl="0" w:tentative="0">
      <w:start w:val="1"/>
      <w:numFmt w:val="decimal"/>
      <w:suff w:val="space"/>
      <w:lvlText w:val="%1."/>
      <w:lvlJc w:val="left"/>
    </w:lvl>
  </w:abstractNum>
  <w:abstractNum w:abstractNumId="4">
    <w:nsid w:val="D2791A7C"/>
    <w:multiLevelType w:val="singleLevel"/>
    <w:tmpl w:val="D2791A7C"/>
    <w:lvl w:ilvl="0" w:tentative="0">
      <w:start w:val="1"/>
      <w:numFmt w:val="decimal"/>
      <w:suff w:val="space"/>
      <w:lvlText w:val="%1."/>
      <w:lvlJc w:val="left"/>
    </w:lvl>
  </w:abstractNum>
  <w:abstractNum w:abstractNumId="5">
    <w:nsid w:val="D81F1387"/>
    <w:multiLevelType w:val="singleLevel"/>
    <w:tmpl w:val="D81F1387"/>
    <w:lvl w:ilvl="0" w:tentative="0">
      <w:start w:val="1"/>
      <w:numFmt w:val="decimal"/>
      <w:suff w:val="space"/>
      <w:lvlText w:val="%1."/>
      <w:lvlJc w:val="left"/>
    </w:lvl>
  </w:abstractNum>
  <w:abstractNum w:abstractNumId="6">
    <w:nsid w:val="DDC00299"/>
    <w:multiLevelType w:val="singleLevel"/>
    <w:tmpl w:val="DDC00299"/>
    <w:lvl w:ilvl="0" w:tentative="0">
      <w:start w:val="1"/>
      <w:numFmt w:val="decimal"/>
      <w:suff w:val="space"/>
      <w:lvlText w:val="%1."/>
      <w:lvlJc w:val="left"/>
    </w:lvl>
  </w:abstractNum>
  <w:abstractNum w:abstractNumId="7">
    <w:nsid w:val="DDF13341"/>
    <w:multiLevelType w:val="singleLevel"/>
    <w:tmpl w:val="DDF13341"/>
    <w:lvl w:ilvl="0" w:tentative="0">
      <w:start w:val="1"/>
      <w:numFmt w:val="decimal"/>
      <w:suff w:val="space"/>
      <w:lvlText w:val="%1."/>
      <w:lvlJc w:val="left"/>
    </w:lvl>
  </w:abstractNum>
  <w:abstractNum w:abstractNumId="8">
    <w:nsid w:val="E2EFE5CC"/>
    <w:multiLevelType w:val="singleLevel"/>
    <w:tmpl w:val="E2EFE5CC"/>
    <w:lvl w:ilvl="0" w:tentative="0">
      <w:start w:val="1"/>
      <w:numFmt w:val="decimal"/>
      <w:suff w:val="space"/>
      <w:lvlText w:val="%1."/>
      <w:lvlJc w:val="left"/>
    </w:lvl>
  </w:abstractNum>
  <w:abstractNum w:abstractNumId="9">
    <w:nsid w:val="E9CF1E0B"/>
    <w:multiLevelType w:val="singleLevel"/>
    <w:tmpl w:val="E9CF1E0B"/>
    <w:lvl w:ilvl="0" w:tentative="0">
      <w:start w:val="1"/>
      <w:numFmt w:val="decimal"/>
      <w:suff w:val="space"/>
      <w:lvlText w:val="%1."/>
      <w:lvlJc w:val="left"/>
    </w:lvl>
  </w:abstractNum>
  <w:abstractNum w:abstractNumId="10">
    <w:nsid w:val="FB3B7CC2"/>
    <w:multiLevelType w:val="singleLevel"/>
    <w:tmpl w:val="FB3B7CC2"/>
    <w:lvl w:ilvl="0" w:tentative="0">
      <w:start w:val="1"/>
      <w:numFmt w:val="decimal"/>
      <w:suff w:val="space"/>
      <w:lvlText w:val="%1."/>
      <w:lvlJc w:val="left"/>
    </w:lvl>
  </w:abstractNum>
  <w:abstractNum w:abstractNumId="11">
    <w:nsid w:val="08B8DD95"/>
    <w:multiLevelType w:val="singleLevel"/>
    <w:tmpl w:val="08B8DD95"/>
    <w:lvl w:ilvl="0" w:tentative="0">
      <w:start w:val="3"/>
      <w:numFmt w:val="chineseCounting"/>
      <w:suff w:val="nothing"/>
      <w:lvlText w:val="（%1）"/>
      <w:lvlJc w:val="left"/>
      <w:rPr>
        <w:rFonts w:hint="eastAsia"/>
      </w:rPr>
    </w:lvl>
  </w:abstractNum>
  <w:abstractNum w:abstractNumId="12">
    <w:nsid w:val="1BC5798F"/>
    <w:multiLevelType w:val="singleLevel"/>
    <w:tmpl w:val="1BC5798F"/>
    <w:lvl w:ilvl="0" w:tentative="0">
      <w:start w:val="1"/>
      <w:numFmt w:val="decimal"/>
      <w:suff w:val="space"/>
      <w:lvlText w:val="%1."/>
      <w:lvlJc w:val="left"/>
    </w:lvl>
  </w:abstractNum>
  <w:abstractNum w:abstractNumId="13">
    <w:nsid w:val="1FE94BE8"/>
    <w:multiLevelType w:val="singleLevel"/>
    <w:tmpl w:val="1FE94BE8"/>
    <w:lvl w:ilvl="0" w:tentative="0">
      <w:start w:val="1"/>
      <w:numFmt w:val="decimal"/>
      <w:suff w:val="space"/>
      <w:lvlText w:val="%1."/>
      <w:lvlJc w:val="left"/>
    </w:lvl>
  </w:abstractNum>
  <w:abstractNum w:abstractNumId="14">
    <w:nsid w:val="2605598B"/>
    <w:multiLevelType w:val="singleLevel"/>
    <w:tmpl w:val="2605598B"/>
    <w:lvl w:ilvl="0" w:tentative="0">
      <w:start w:val="1"/>
      <w:numFmt w:val="decimal"/>
      <w:suff w:val="space"/>
      <w:lvlText w:val="%1."/>
      <w:lvlJc w:val="left"/>
    </w:lvl>
  </w:abstractNum>
  <w:abstractNum w:abstractNumId="15">
    <w:nsid w:val="29180B36"/>
    <w:multiLevelType w:val="singleLevel"/>
    <w:tmpl w:val="29180B36"/>
    <w:lvl w:ilvl="0" w:tentative="0">
      <w:start w:val="1"/>
      <w:numFmt w:val="decimal"/>
      <w:suff w:val="space"/>
      <w:lvlText w:val="%1."/>
      <w:lvlJc w:val="left"/>
    </w:lvl>
  </w:abstractNum>
  <w:abstractNum w:abstractNumId="16">
    <w:nsid w:val="2B7648E2"/>
    <w:multiLevelType w:val="singleLevel"/>
    <w:tmpl w:val="2B7648E2"/>
    <w:lvl w:ilvl="0" w:tentative="0">
      <w:start w:val="1"/>
      <w:numFmt w:val="decimal"/>
      <w:suff w:val="space"/>
      <w:lvlText w:val="%1."/>
      <w:lvlJc w:val="left"/>
    </w:lvl>
  </w:abstractNum>
  <w:abstractNum w:abstractNumId="17">
    <w:nsid w:val="39EE3614"/>
    <w:multiLevelType w:val="singleLevel"/>
    <w:tmpl w:val="39EE3614"/>
    <w:lvl w:ilvl="0" w:tentative="0">
      <w:start w:val="1"/>
      <w:numFmt w:val="decimal"/>
      <w:suff w:val="space"/>
      <w:lvlText w:val="%1."/>
      <w:lvlJc w:val="left"/>
    </w:lvl>
  </w:abstractNum>
  <w:abstractNum w:abstractNumId="18">
    <w:nsid w:val="51F052FA"/>
    <w:multiLevelType w:val="singleLevel"/>
    <w:tmpl w:val="51F052FA"/>
    <w:lvl w:ilvl="0" w:tentative="0">
      <w:start w:val="1"/>
      <w:numFmt w:val="decimal"/>
      <w:suff w:val="space"/>
      <w:lvlText w:val="%1."/>
      <w:lvlJc w:val="left"/>
    </w:lvl>
  </w:abstractNum>
  <w:abstractNum w:abstractNumId="19">
    <w:nsid w:val="596EE86F"/>
    <w:multiLevelType w:val="singleLevel"/>
    <w:tmpl w:val="596EE86F"/>
    <w:lvl w:ilvl="0" w:tentative="0">
      <w:start w:val="1"/>
      <w:numFmt w:val="decimal"/>
      <w:suff w:val="nothing"/>
      <w:lvlText w:val="%1."/>
      <w:lvlJc w:val="left"/>
    </w:lvl>
  </w:abstractNum>
  <w:abstractNum w:abstractNumId="20">
    <w:nsid w:val="60DB71F2"/>
    <w:multiLevelType w:val="singleLevel"/>
    <w:tmpl w:val="60DB71F2"/>
    <w:lvl w:ilvl="0" w:tentative="0">
      <w:start w:val="1"/>
      <w:numFmt w:val="decimal"/>
      <w:suff w:val="space"/>
      <w:lvlText w:val="%1."/>
      <w:lvlJc w:val="left"/>
    </w:lvl>
  </w:abstractNum>
  <w:abstractNum w:abstractNumId="21">
    <w:nsid w:val="672740D9"/>
    <w:multiLevelType w:val="singleLevel"/>
    <w:tmpl w:val="672740D9"/>
    <w:lvl w:ilvl="0" w:tentative="0">
      <w:start w:val="1"/>
      <w:numFmt w:val="decimal"/>
      <w:suff w:val="space"/>
      <w:lvlText w:val="%1."/>
      <w:lvlJc w:val="left"/>
    </w:lvl>
  </w:abstractNum>
  <w:abstractNum w:abstractNumId="22">
    <w:nsid w:val="725AECAD"/>
    <w:multiLevelType w:val="singleLevel"/>
    <w:tmpl w:val="725AECAD"/>
    <w:lvl w:ilvl="0" w:tentative="0">
      <w:start w:val="1"/>
      <w:numFmt w:val="decimal"/>
      <w:suff w:val="space"/>
      <w:lvlText w:val="%1."/>
      <w:lvlJc w:val="left"/>
    </w:lvl>
  </w:abstractNum>
  <w:abstractNum w:abstractNumId="23">
    <w:nsid w:val="79D8D315"/>
    <w:multiLevelType w:val="singleLevel"/>
    <w:tmpl w:val="79D8D315"/>
    <w:lvl w:ilvl="0" w:tentative="0">
      <w:start w:val="1"/>
      <w:numFmt w:val="decimal"/>
      <w:suff w:val="space"/>
      <w:lvlText w:val="%1."/>
      <w:lvlJc w:val="left"/>
    </w:lvl>
  </w:abstractNum>
  <w:num w:numId="1">
    <w:abstractNumId w:val="2"/>
  </w:num>
  <w:num w:numId="2">
    <w:abstractNumId w:val="15"/>
  </w:num>
  <w:num w:numId="3">
    <w:abstractNumId w:val="10"/>
  </w:num>
  <w:num w:numId="4">
    <w:abstractNumId w:val="6"/>
  </w:num>
  <w:num w:numId="5">
    <w:abstractNumId w:val="9"/>
  </w:num>
  <w:num w:numId="6">
    <w:abstractNumId w:val="19"/>
  </w:num>
  <w:num w:numId="7">
    <w:abstractNumId w:val="20"/>
  </w:num>
  <w:num w:numId="8">
    <w:abstractNumId w:val="12"/>
  </w:num>
  <w:num w:numId="9">
    <w:abstractNumId w:val="3"/>
  </w:num>
  <w:num w:numId="10">
    <w:abstractNumId w:val="23"/>
  </w:num>
  <w:num w:numId="11">
    <w:abstractNumId w:val="13"/>
  </w:num>
  <w:num w:numId="12">
    <w:abstractNumId w:val="14"/>
  </w:num>
  <w:num w:numId="13">
    <w:abstractNumId w:val="21"/>
  </w:num>
  <w:num w:numId="14">
    <w:abstractNumId w:val="17"/>
  </w:num>
  <w:num w:numId="15">
    <w:abstractNumId w:val="4"/>
  </w:num>
  <w:num w:numId="16">
    <w:abstractNumId w:val="8"/>
  </w:num>
  <w:num w:numId="17">
    <w:abstractNumId w:val="1"/>
  </w:num>
  <w:num w:numId="18">
    <w:abstractNumId w:val="22"/>
  </w:num>
  <w:num w:numId="19">
    <w:abstractNumId w:val="0"/>
  </w:num>
  <w:num w:numId="20">
    <w:abstractNumId w:val="5"/>
  </w:num>
  <w:num w:numId="21">
    <w:abstractNumId w:val="7"/>
  </w:num>
  <w:num w:numId="22">
    <w:abstractNumId w:val="16"/>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F0"/>
    <w:rsid w:val="00097BBA"/>
    <w:rsid w:val="000A4616"/>
    <w:rsid w:val="000B6F10"/>
    <w:rsid w:val="000C46F3"/>
    <w:rsid w:val="00111B2E"/>
    <w:rsid w:val="00121E3D"/>
    <w:rsid w:val="00157A92"/>
    <w:rsid w:val="001F49F0"/>
    <w:rsid w:val="00211551"/>
    <w:rsid w:val="00226F86"/>
    <w:rsid w:val="002964DC"/>
    <w:rsid w:val="002B6734"/>
    <w:rsid w:val="002C61CD"/>
    <w:rsid w:val="002F273B"/>
    <w:rsid w:val="00380F96"/>
    <w:rsid w:val="003819D1"/>
    <w:rsid w:val="003C676E"/>
    <w:rsid w:val="003E4456"/>
    <w:rsid w:val="003F780E"/>
    <w:rsid w:val="00427CBE"/>
    <w:rsid w:val="00466574"/>
    <w:rsid w:val="004D4CA1"/>
    <w:rsid w:val="004E0119"/>
    <w:rsid w:val="004E3EA0"/>
    <w:rsid w:val="005121E6"/>
    <w:rsid w:val="005965FE"/>
    <w:rsid w:val="005B1ED4"/>
    <w:rsid w:val="005F149D"/>
    <w:rsid w:val="00632E6C"/>
    <w:rsid w:val="006B577F"/>
    <w:rsid w:val="007057E2"/>
    <w:rsid w:val="00745645"/>
    <w:rsid w:val="00773BDB"/>
    <w:rsid w:val="007A215B"/>
    <w:rsid w:val="007E5151"/>
    <w:rsid w:val="0082684D"/>
    <w:rsid w:val="00833B75"/>
    <w:rsid w:val="008F02C8"/>
    <w:rsid w:val="008F2B4E"/>
    <w:rsid w:val="00952662"/>
    <w:rsid w:val="009A3B9B"/>
    <w:rsid w:val="009D377A"/>
    <w:rsid w:val="00A45060"/>
    <w:rsid w:val="00A642A6"/>
    <w:rsid w:val="00B5471F"/>
    <w:rsid w:val="00B6047C"/>
    <w:rsid w:val="00BF7EEC"/>
    <w:rsid w:val="00C25457"/>
    <w:rsid w:val="00C8489C"/>
    <w:rsid w:val="00C9655D"/>
    <w:rsid w:val="00D14D0C"/>
    <w:rsid w:val="00D725AC"/>
    <w:rsid w:val="00D87F8C"/>
    <w:rsid w:val="00DA225B"/>
    <w:rsid w:val="00DD23F0"/>
    <w:rsid w:val="00DD6DBC"/>
    <w:rsid w:val="00E12AF2"/>
    <w:rsid w:val="00E258AF"/>
    <w:rsid w:val="00E33F93"/>
    <w:rsid w:val="00E53258"/>
    <w:rsid w:val="00E74B41"/>
    <w:rsid w:val="00FD4921"/>
    <w:rsid w:val="01505215"/>
    <w:rsid w:val="01A11608"/>
    <w:rsid w:val="023B72CE"/>
    <w:rsid w:val="02DB773A"/>
    <w:rsid w:val="03085FF3"/>
    <w:rsid w:val="03346C8C"/>
    <w:rsid w:val="038578FC"/>
    <w:rsid w:val="05573F5B"/>
    <w:rsid w:val="05AA7C1F"/>
    <w:rsid w:val="05CD347C"/>
    <w:rsid w:val="062D557A"/>
    <w:rsid w:val="06A37328"/>
    <w:rsid w:val="06CD4190"/>
    <w:rsid w:val="072E0A19"/>
    <w:rsid w:val="07503A5D"/>
    <w:rsid w:val="080210F7"/>
    <w:rsid w:val="08C82C25"/>
    <w:rsid w:val="09130B9C"/>
    <w:rsid w:val="091B4DDF"/>
    <w:rsid w:val="093E4238"/>
    <w:rsid w:val="09CB50FC"/>
    <w:rsid w:val="0A1D37C1"/>
    <w:rsid w:val="0A517984"/>
    <w:rsid w:val="0A58126C"/>
    <w:rsid w:val="0BB916CE"/>
    <w:rsid w:val="0BE44390"/>
    <w:rsid w:val="0CBC639D"/>
    <w:rsid w:val="0CE0143C"/>
    <w:rsid w:val="0EAA73A8"/>
    <w:rsid w:val="0EE944E0"/>
    <w:rsid w:val="0F1F6E34"/>
    <w:rsid w:val="0F566346"/>
    <w:rsid w:val="0F9812D1"/>
    <w:rsid w:val="0FC47FBD"/>
    <w:rsid w:val="10124DE7"/>
    <w:rsid w:val="106117E1"/>
    <w:rsid w:val="10B75692"/>
    <w:rsid w:val="1102106A"/>
    <w:rsid w:val="119A5E0A"/>
    <w:rsid w:val="128976A6"/>
    <w:rsid w:val="12BF447F"/>
    <w:rsid w:val="13122CB9"/>
    <w:rsid w:val="134A1F8C"/>
    <w:rsid w:val="13A459BF"/>
    <w:rsid w:val="13B00C19"/>
    <w:rsid w:val="13BE0740"/>
    <w:rsid w:val="14353F80"/>
    <w:rsid w:val="147B26C8"/>
    <w:rsid w:val="148C0DAF"/>
    <w:rsid w:val="14C66A0E"/>
    <w:rsid w:val="15607A71"/>
    <w:rsid w:val="16F015F2"/>
    <w:rsid w:val="16F45C06"/>
    <w:rsid w:val="185069B6"/>
    <w:rsid w:val="188D1888"/>
    <w:rsid w:val="18D0584E"/>
    <w:rsid w:val="18E439DC"/>
    <w:rsid w:val="19592B15"/>
    <w:rsid w:val="199F0D1C"/>
    <w:rsid w:val="1A032074"/>
    <w:rsid w:val="1A7027F2"/>
    <w:rsid w:val="1BBC4786"/>
    <w:rsid w:val="1BDE4547"/>
    <w:rsid w:val="1C932E61"/>
    <w:rsid w:val="1CA47216"/>
    <w:rsid w:val="1D424B52"/>
    <w:rsid w:val="1E436565"/>
    <w:rsid w:val="1E4F58F6"/>
    <w:rsid w:val="1E8C7F5F"/>
    <w:rsid w:val="1EA6741B"/>
    <w:rsid w:val="1EB30D7B"/>
    <w:rsid w:val="1EB9085E"/>
    <w:rsid w:val="1EE61368"/>
    <w:rsid w:val="20BE432F"/>
    <w:rsid w:val="2109716B"/>
    <w:rsid w:val="21917AF3"/>
    <w:rsid w:val="21AF1502"/>
    <w:rsid w:val="21C02A11"/>
    <w:rsid w:val="221A2A7C"/>
    <w:rsid w:val="22701D99"/>
    <w:rsid w:val="227E5A91"/>
    <w:rsid w:val="22A348B6"/>
    <w:rsid w:val="22B05018"/>
    <w:rsid w:val="22B7345A"/>
    <w:rsid w:val="22C62EDF"/>
    <w:rsid w:val="23103D1C"/>
    <w:rsid w:val="233B2018"/>
    <w:rsid w:val="241E129E"/>
    <w:rsid w:val="24734582"/>
    <w:rsid w:val="24C53AE8"/>
    <w:rsid w:val="259C0F7E"/>
    <w:rsid w:val="26A0686C"/>
    <w:rsid w:val="27406E86"/>
    <w:rsid w:val="279532BB"/>
    <w:rsid w:val="27AD58C2"/>
    <w:rsid w:val="27B572C6"/>
    <w:rsid w:val="28245D7C"/>
    <w:rsid w:val="290C3904"/>
    <w:rsid w:val="29157870"/>
    <w:rsid w:val="29750326"/>
    <w:rsid w:val="29E854BD"/>
    <w:rsid w:val="2A5E51E7"/>
    <w:rsid w:val="2B237159"/>
    <w:rsid w:val="2B5A7D28"/>
    <w:rsid w:val="2C2434F9"/>
    <w:rsid w:val="2C2F7ED1"/>
    <w:rsid w:val="2C370F3D"/>
    <w:rsid w:val="2C9070EF"/>
    <w:rsid w:val="2C9C29CE"/>
    <w:rsid w:val="2D1D34BE"/>
    <w:rsid w:val="2D532D4C"/>
    <w:rsid w:val="2DE91982"/>
    <w:rsid w:val="2ED16D02"/>
    <w:rsid w:val="2EFA49EC"/>
    <w:rsid w:val="2F387F58"/>
    <w:rsid w:val="2FC35588"/>
    <w:rsid w:val="300B3428"/>
    <w:rsid w:val="30BA67F9"/>
    <w:rsid w:val="31AF72FD"/>
    <w:rsid w:val="323866E0"/>
    <w:rsid w:val="325072E3"/>
    <w:rsid w:val="32DC7544"/>
    <w:rsid w:val="335A7E00"/>
    <w:rsid w:val="33C57E71"/>
    <w:rsid w:val="34827CD0"/>
    <w:rsid w:val="34905549"/>
    <w:rsid w:val="351F7E08"/>
    <w:rsid w:val="35233F19"/>
    <w:rsid w:val="35311832"/>
    <w:rsid w:val="360874CD"/>
    <w:rsid w:val="36250C79"/>
    <w:rsid w:val="366C5B85"/>
    <w:rsid w:val="3810288F"/>
    <w:rsid w:val="38232A4A"/>
    <w:rsid w:val="38B27C7E"/>
    <w:rsid w:val="391022B0"/>
    <w:rsid w:val="39231DFC"/>
    <w:rsid w:val="39840136"/>
    <w:rsid w:val="39A07DEE"/>
    <w:rsid w:val="39B83287"/>
    <w:rsid w:val="39D1546F"/>
    <w:rsid w:val="3A130624"/>
    <w:rsid w:val="3A517FAD"/>
    <w:rsid w:val="3ABB0FF8"/>
    <w:rsid w:val="3B1C3B78"/>
    <w:rsid w:val="3BB700A2"/>
    <w:rsid w:val="3BD961AA"/>
    <w:rsid w:val="3C652B10"/>
    <w:rsid w:val="3C824886"/>
    <w:rsid w:val="3C9D767E"/>
    <w:rsid w:val="3CB40E51"/>
    <w:rsid w:val="3D090BAF"/>
    <w:rsid w:val="3D767997"/>
    <w:rsid w:val="3DE46ACD"/>
    <w:rsid w:val="3EEE2253"/>
    <w:rsid w:val="3F773811"/>
    <w:rsid w:val="3F807E44"/>
    <w:rsid w:val="406E2A8E"/>
    <w:rsid w:val="40A648A9"/>
    <w:rsid w:val="40D17D83"/>
    <w:rsid w:val="41920B5E"/>
    <w:rsid w:val="41924F21"/>
    <w:rsid w:val="41ED6CE7"/>
    <w:rsid w:val="425F31BC"/>
    <w:rsid w:val="429F7622"/>
    <w:rsid w:val="42B41F15"/>
    <w:rsid w:val="42E80E6E"/>
    <w:rsid w:val="4346624F"/>
    <w:rsid w:val="447C22A7"/>
    <w:rsid w:val="447F7653"/>
    <w:rsid w:val="4482727C"/>
    <w:rsid w:val="44C9405B"/>
    <w:rsid w:val="44D569CF"/>
    <w:rsid w:val="45451F9E"/>
    <w:rsid w:val="46EB4ABE"/>
    <w:rsid w:val="46FD6AA6"/>
    <w:rsid w:val="470A4EE5"/>
    <w:rsid w:val="47233CF3"/>
    <w:rsid w:val="477B452F"/>
    <w:rsid w:val="47DC479E"/>
    <w:rsid w:val="48200B66"/>
    <w:rsid w:val="486263F2"/>
    <w:rsid w:val="48835193"/>
    <w:rsid w:val="48CE68F2"/>
    <w:rsid w:val="490D4CA7"/>
    <w:rsid w:val="49823DB5"/>
    <w:rsid w:val="49B34B1A"/>
    <w:rsid w:val="4B0B4A08"/>
    <w:rsid w:val="4B204473"/>
    <w:rsid w:val="4B8B7155"/>
    <w:rsid w:val="4C1334B4"/>
    <w:rsid w:val="4C69753D"/>
    <w:rsid w:val="4C8F56C1"/>
    <w:rsid w:val="4CE0094A"/>
    <w:rsid w:val="4D4C4853"/>
    <w:rsid w:val="4DC12A72"/>
    <w:rsid w:val="4DCF2498"/>
    <w:rsid w:val="4DE6475C"/>
    <w:rsid w:val="4DF76873"/>
    <w:rsid w:val="4E5F6142"/>
    <w:rsid w:val="4ED27EB3"/>
    <w:rsid w:val="4FC92264"/>
    <w:rsid w:val="50040A6A"/>
    <w:rsid w:val="509C08FF"/>
    <w:rsid w:val="51305A37"/>
    <w:rsid w:val="516F4AAA"/>
    <w:rsid w:val="5248155C"/>
    <w:rsid w:val="52B35482"/>
    <w:rsid w:val="532D6827"/>
    <w:rsid w:val="535E63D3"/>
    <w:rsid w:val="53765F45"/>
    <w:rsid w:val="53CC2A90"/>
    <w:rsid w:val="548D5602"/>
    <w:rsid w:val="55C9494E"/>
    <w:rsid w:val="55DA587C"/>
    <w:rsid w:val="5632697A"/>
    <w:rsid w:val="56691735"/>
    <w:rsid w:val="56BC052B"/>
    <w:rsid w:val="56E853CA"/>
    <w:rsid w:val="571A4FC3"/>
    <w:rsid w:val="5749229D"/>
    <w:rsid w:val="57877B46"/>
    <w:rsid w:val="57BC20BB"/>
    <w:rsid w:val="5815769B"/>
    <w:rsid w:val="581F54F1"/>
    <w:rsid w:val="58215B7F"/>
    <w:rsid w:val="589176DA"/>
    <w:rsid w:val="58E15583"/>
    <w:rsid w:val="58F43B57"/>
    <w:rsid w:val="58FB53AB"/>
    <w:rsid w:val="592D60F2"/>
    <w:rsid w:val="59542E25"/>
    <w:rsid w:val="59D6736D"/>
    <w:rsid w:val="59DE7862"/>
    <w:rsid w:val="59F06F60"/>
    <w:rsid w:val="59FA523D"/>
    <w:rsid w:val="5A0D3640"/>
    <w:rsid w:val="5A3459CB"/>
    <w:rsid w:val="5A7B0E36"/>
    <w:rsid w:val="5A8460E6"/>
    <w:rsid w:val="5AA27DB9"/>
    <w:rsid w:val="5AA94513"/>
    <w:rsid w:val="5AD11781"/>
    <w:rsid w:val="5AE52781"/>
    <w:rsid w:val="5B35311E"/>
    <w:rsid w:val="5C31164C"/>
    <w:rsid w:val="5C77162E"/>
    <w:rsid w:val="5C852769"/>
    <w:rsid w:val="5C9F774E"/>
    <w:rsid w:val="5CCD724D"/>
    <w:rsid w:val="5D651D88"/>
    <w:rsid w:val="5DA13EF8"/>
    <w:rsid w:val="5EB8196F"/>
    <w:rsid w:val="5EC334B6"/>
    <w:rsid w:val="5F4E28CE"/>
    <w:rsid w:val="5FD61AB6"/>
    <w:rsid w:val="5FF04C41"/>
    <w:rsid w:val="60460049"/>
    <w:rsid w:val="60564CB0"/>
    <w:rsid w:val="60C1330F"/>
    <w:rsid w:val="61563C9C"/>
    <w:rsid w:val="61992761"/>
    <w:rsid w:val="61CA67B6"/>
    <w:rsid w:val="61CB007C"/>
    <w:rsid w:val="62300BCD"/>
    <w:rsid w:val="624A2F7E"/>
    <w:rsid w:val="62942D4D"/>
    <w:rsid w:val="62D40F69"/>
    <w:rsid w:val="634A6920"/>
    <w:rsid w:val="63614456"/>
    <w:rsid w:val="63625A62"/>
    <w:rsid w:val="649321BF"/>
    <w:rsid w:val="65B54A75"/>
    <w:rsid w:val="65E078B3"/>
    <w:rsid w:val="661B61E2"/>
    <w:rsid w:val="67CE1A7B"/>
    <w:rsid w:val="6826215E"/>
    <w:rsid w:val="68501297"/>
    <w:rsid w:val="68582CB0"/>
    <w:rsid w:val="687D44FC"/>
    <w:rsid w:val="68EB7DCF"/>
    <w:rsid w:val="68F91920"/>
    <w:rsid w:val="69111DC7"/>
    <w:rsid w:val="691F7B3B"/>
    <w:rsid w:val="69CC4DA0"/>
    <w:rsid w:val="69D17369"/>
    <w:rsid w:val="6A123035"/>
    <w:rsid w:val="6A543760"/>
    <w:rsid w:val="6A990114"/>
    <w:rsid w:val="6AA775B5"/>
    <w:rsid w:val="6ABA0BB6"/>
    <w:rsid w:val="6ABA3CD1"/>
    <w:rsid w:val="6AEA42AD"/>
    <w:rsid w:val="6B4A4BD3"/>
    <w:rsid w:val="6BEC04FC"/>
    <w:rsid w:val="6C274AC6"/>
    <w:rsid w:val="6C5C0BF3"/>
    <w:rsid w:val="6C5D6E4D"/>
    <w:rsid w:val="6C6B0A1C"/>
    <w:rsid w:val="6CE4103E"/>
    <w:rsid w:val="6CFA7A7A"/>
    <w:rsid w:val="6D03352F"/>
    <w:rsid w:val="6D56653C"/>
    <w:rsid w:val="6DAC4152"/>
    <w:rsid w:val="6DC4316F"/>
    <w:rsid w:val="6DF37674"/>
    <w:rsid w:val="6EED2A0C"/>
    <w:rsid w:val="6F895D9B"/>
    <w:rsid w:val="70334511"/>
    <w:rsid w:val="70A55CCB"/>
    <w:rsid w:val="71AA67D9"/>
    <w:rsid w:val="721F6149"/>
    <w:rsid w:val="727B372F"/>
    <w:rsid w:val="72920BD4"/>
    <w:rsid w:val="72A66202"/>
    <w:rsid w:val="72F4408D"/>
    <w:rsid w:val="735231F4"/>
    <w:rsid w:val="73623220"/>
    <w:rsid w:val="73E56153"/>
    <w:rsid w:val="74461E7C"/>
    <w:rsid w:val="746A58FB"/>
    <w:rsid w:val="74966A39"/>
    <w:rsid w:val="75020793"/>
    <w:rsid w:val="75FF57E0"/>
    <w:rsid w:val="76221B1A"/>
    <w:rsid w:val="768E29A8"/>
    <w:rsid w:val="76D51969"/>
    <w:rsid w:val="77576A76"/>
    <w:rsid w:val="777416A7"/>
    <w:rsid w:val="77E61992"/>
    <w:rsid w:val="782774A3"/>
    <w:rsid w:val="782A5275"/>
    <w:rsid w:val="78432B25"/>
    <w:rsid w:val="79246F23"/>
    <w:rsid w:val="792537BD"/>
    <w:rsid w:val="79724FF0"/>
    <w:rsid w:val="79C6529E"/>
    <w:rsid w:val="7AD40FBD"/>
    <w:rsid w:val="7AE37DE0"/>
    <w:rsid w:val="7B9D71ED"/>
    <w:rsid w:val="7C1E11DA"/>
    <w:rsid w:val="7CA30D73"/>
    <w:rsid w:val="7CBE7F08"/>
    <w:rsid w:val="7E8C3EF8"/>
    <w:rsid w:val="7EB73A1C"/>
    <w:rsid w:val="7EF76487"/>
    <w:rsid w:val="7F94460D"/>
    <w:rsid w:val="7FD4563B"/>
    <w:rsid w:val="7FE466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F47F0-0A89-47D7-AA07-4F73CE4B2103}">
  <ds:schemaRefs/>
</ds:datastoreItem>
</file>

<file path=docProps/app.xml><?xml version="1.0" encoding="utf-8"?>
<Properties xmlns="http://schemas.openxmlformats.org/officeDocument/2006/extended-properties" xmlns:vt="http://schemas.openxmlformats.org/officeDocument/2006/docPropsVTypes">
  <Template>Normal.dotm</Template>
  <Company>IMAU</Company>
  <Pages>12</Pages>
  <Words>1304</Words>
  <Characters>7433</Characters>
  <Lines>61</Lines>
  <Paragraphs>17</Paragraphs>
  <TotalTime>28</TotalTime>
  <ScaleCrop>false</ScaleCrop>
  <LinksUpToDate>false</LinksUpToDate>
  <CharactersWithSpaces>8720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2020-10-17T02:35:00Z</dcterms:created>
  <dc:creator>菩提子</dc:creator>
  <cp:lastModifiedBy>菩提子</cp:lastModifiedBy>
  <dcterms:modified xsi:type="dcterms:W3CDTF">2020-12-03T06:40:33Z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