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7" w:right="860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299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847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矿山岩体力学</w:t>
      </w:r>
    </w:p>
    <w:p>
      <w:pPr>
        <w:ind w:left="643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68" w:firstLine="646"/>
        <w:spacing w:before="262" w:line="373" w:lineRule="auto"/>
        <w:rPr/>
      </w:pPr>
      <w:r>
        <w:rPr>
          <w:spacing w:val="3"/>
        </w:rPr>
        <w:t>矿山岩体力学是[081901]采矿工程、[085705]矿业工程（采</w:t>
      </w:r>
      <w:r>
        <w:rPr>
          <w:spacing w:val="18"/>
        </w:rPr>
        <w:t xml:space="preserve"> </w:t>
      </w:r>
      <w:r>
        <w:rPr>
          <w:spacing w:val="17"/>
        </w:rPr>
        <w:t>矿工程方向）专业硕士生入学考试的业务课。考试对象为</w:t>
      </w:r>
      <w:r>
        <w:rPr>
          <w:spacing w:val="16"/>
        </w:rPr>
        <w:t>参加</w:t>
      </w:r>
      <w:r>
        <w:rPr/>
        <w:t xml:space="preserve"> </w:t>
      </w:r>
      <w:r>
        <w:rPr>
          <w:spacing w:val="11"/>
        </w:rPr>
        <w:t>[081901]采矿工程、</w:t>
      </w:r>
      <w:r>
        <w:rPr>
          <w:spacing w:val="-76"/>
        </w:rPr>
        <w:t xml:space="preserve"> </w:t>
      </w:r>
      <w:r>
        <w:rPr>
          <w:spacing w:val="11"/>
        </w:rPr>
        <w:t>[085705]矿业工程（采矿</w:t>
      </w:r>
      <w:r>
        <w:rPr>
          <w:spacing w:val="10"/>
        </w:rPr>
        <w:t>工程方向）专业</w:t>
      </w:r>
      <w:r>
        <w:rPr/>
        <w:t xml:space="preserve"> </w:t>
      </w:r>
      <w:r>
        <w:rPr>
          <w:spacing w:val="6"/>
        </w:rPr>
        <w:t>2025</w:t>
      </w:r>
      <w:r>
        <w:rPr>
          <w:spacing w:val="-35"/>
        </w:rPr>
        <w:t xml:space="preserve"> </w:t>
      </w:r>
      <w:r>
        <w:rPr>
          <w:spacing w:val="6"/>
        </w:rPr>
        <w:t>年全国硕士研究生入学考试的准考考生。</w:t>
      </w:r>
    </w:p>
    <w:p>
      <w:pPr>
        <w:ind w:left="643"/>
        <w:spacing w:before="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51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51"/>
        <w:spacing w:before="260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4"/>
        <w:spacing w:before="25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spacing w:before="258" w:line="226" w:lineRule="auto"/>
        <w:jc w:val="right"/>
        <w:rPr/>
      </w:pPr>
      <w:r>
        <w:rPr>
          <w:spacing w:val="7"/>
        </w:rPr>
        <w:t>（一）岩石的基本物理性质、岩石的力学性质及影响因素。</w:t>
      </w:r>
    </w:p>
    <w:p>
      <w:pPr>
        <w:pStyle w:val="BodyText"/>
        <w:ind w:left="11" w:right="70" w:firstLine="640"/>
        <w:spacing w:before="261" w:line="303" w:lineRule="auto"/>
        <w:rPr/>
      </w:pPr>
      <w:r>
        <w:rPr>
          <w:spacing w:val="4"/>
        </w:rPr>
        <w:t>（二）岩体结构基本类型、岩体结构面及其充填特征和力学</w:t>
      </w:r>
      <w:r>
        <w:rPr>
          <w:spacing w:val="9"/>
        </w:rPr>
        <w:t xml:space="preserve"> </w:t>
      </w:r>
      <w:r>
        <w:rPr>
          <w:spacing w:val="8"/>
        </w:rPr>
        <w:t>性质、岩体的力学特性、岩体质量评价及分类。</w:t>
      </w:r>
    </w:p>
    <w:p>
      <w:pPr>
        <w:pStyle w:val="BodyText"/>
        <w:ind w:left="24" w:right="70" w:firstLine="626"/>
        <w:spacing w:before="263" w:line="303" w:lineRule="auto"/>
        <w:rPr/>
      </w:pPr>
      <w:r>
        <w:rPr>
          <w:spacing w:val="4"/>
        </w:rPr>
        <w:t>（三）地应力相关概念、地应力测量的必要性、地应力测量</w:t>
      </w:r>
      <w:r>
        <w:rPr>
          <w:spacing w:val="10"/>
        </w:rPr>
        <w:t xml:space="preserve"> </w:t>
      </w:r>
      <w:r>
        <w:rPr>
          <w:spacing w:val="2"/>
        </w:rPr>
        <w:t>的方法与步骤。</w:t>
      </w:r>
    </w:p>
    <w:p>
      <w:pPr>
        <w:pStyle w:val="BodyText"/>
        <w:ind w:left="651"/>
        <w:spacing w:before="261" w:line="227" w:lineRule="auto"/>
        <w:rPr/>
      </w:pPr>
      <w:r>
        <w:rPr>
          <w:spacing w:val="8"/>
        </w:rPr>
        <w:t>（四）岩石力学数值分析方法分类及其适用条件。</w:t>
      </w:r>
    </w:p>
    <w:p>
      <w:pPr>
        <w:pStyle w:val="BodyText"/>
        <w:ind w:left="651"/>
        <w:spacing w:before="259" w:line="229" w:lineRule="auto"/>
        <w:rPr/>
      </w:pPr>
      <w:r>
        <w:rPr>
          <w:spacing w:val="7"/>
        </w:rPr>
        <w:t>（五）岩石流变理论及强度理论。</w:t>
      </w:r>
    </w:p>
    <w:p>
      <w:pPr>
        <w:pStyle w:val="BodyText"/>
        <w:ind w:left="33" w:right="68" w:firstLine="617"/>
        <w:spacing w:before="256" w:line="304" w:lineRule="auto"/>
        <w:rPr/>
      </w:pPr>
      <w:r>
        <w:rPr>
          <w:spacing w:val="4"/>
        </w:rPr>
        <w:t>（六）岩石地下工程围岩压力概念、分类及其与围岩应力的</w:t>
      </w:r>
      <w:r>
        <w:rPr>
          <w:spacing w:val="12"/>
        </w:rPr>
        <w:t xml:space="preserve"> </w:t>
      </w:r>
      <w:r>
        <w:rPr>
          <w:spacing w:val="4"/>
        </w:rPr>
        <w:t>区别，岩石地下工程围岩应力解析法，围压压力与控制、岩石地</w:t>
      </w:r>
    </w:p>
    <w:p>
      <w:pPr>
        <w:spacing w:line="304" w:lineRule="auto"/>
        <w:sectPr>
          <w:pgSz w:w="11906" w:h="16839"/>
          <w:pgMar w:top="1431" w:right="1462" w:bottom="0" w:left="1546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1" w:line="228" w:lineRule="auto"/>
        <w:rPr/>
      </w:pPr>
      <w:r>
        <w:rPr>
          <w:spacing w:val="3"/>
        </w:rPr>
        <w:t>下工程监测。</w:t>
      </w:r>
    </w:p>
    <w:p>
      <w:pPr>
        <w:pStyle w:val="BodyText"/>
        <w:ind w:right="3" w:firstLine="642"/>
        <w:spacing w:before="258" w:line="363" w:lineRule="auto"/>
        <w:rPr/>
      </w:pPr>
      <w:r>
        <w:rPr>
          <w:spacing w:val="4"/>
        </w:rPr>
        <w:t>（七）边坡分类、边坡内应力分布特征、边坡的破坏形式及</w:t>
      </w:r>
      <w:r>
        <w:rPr>
          <w:spacing w:val="9"/>
        </w:rPr>
        <w:t xml:space="preserve"> </w:t>
      </w:r>
      <w:r>
        <w:rPr>
          <w:spacing w:val="8"/>
        </w:rPr>
        <w:t>其影响因素、边坡稳定性分析、边坡灾害的防治与监测。</w:t>
      </w:r>
    </w:p>
    <w:p>
      <w:pPr>
        <w:ind w:left="647"/>
        <w:spacing w:before="6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3"/>
        <w:spacing w:before="261" w:line="226" w:lineRule="auto"/>
        <w:rPr/>
      </w:pPr>
      <w:r>
        <w:rPr>
          <w:spacing w:val="2"/>
        </w:rPr>
        <w:t>一、简答题（5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58"/>
        </w:rPr>
        <w:t xml:space="preserve"> </w:t>
      </w:r>
      <w:r>
        <w:rPr>
          <w:spacing w:val="2"/>
        </w:rPr>
        <w:t>30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8"/>
        <w:spacing w:before="258" w:line="229" w:lineRule="auto"/>
        <w:rPr/>
      </w:pPr>
      <w:r>
        <w:rPr>
          <w:spacing w:val="2"/>
        </w:rPr>
        <w:t>二、论述题（4</w:t>
      </w:r>
      <w:r>
        <w:rPr>
          <w:spacing w:val="-49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7"/>
        <w:spacing w:before="257" w:line="229" w:lineRule="auto"/>
        <w:rPr/>
      </w:pPr>
      <w:r>
        <w:rPr>
          <w:spacing w:val="2"/>
        </w:rPr>
        <w:t>三、应用题（5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75"/>
        <w:spacing w:before="256" w:line="227" w:lineRule="auto"/>
        <w:rPr/>
      </w:pPr>
      <w:r>
        <w:rPr>
          <w:spacing w:val="1"/>
        </w:rPr>
        <w:t>四、计算推导题（1</w:t>
      </w:r>
      <w:r>
        <w:rPr>
          <w:spacing w:val="-50"/>
        </w:rPr>
        <w:t xml:space="preserve"> </w:t>
      </w:r>
      <w:r>
        <w:rPr>
          <w:spacing w:val="1"/>
        </w:rPr>
        <w:t>小题，共</w:t>
      </w:r>
      <w:r>
        <w:rPr>
          <w:spacing w:val="-59"/>
        </w:rPr>
        <w:t xml:space="preserve"> </w:t>
      </w:r>
      <w:r>
        <w:rPr>
          <w:spacing w:val="1"/>
        </w:rPr>
        <w:t>20</w:t>
      </w:r>
      <w:r>
        <w:rPr>
          <w:spacing w:val="-49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47" w:right="2766"/>
        <w:spacing w:before="255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642" w:hanging="2"/>
        <w:spacing w:before="52" w:line="365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445270</wp:posOffset>
            </wp:positionH>
            <wp:positionV relativeFrom="paragraph">
              <wp:posOffset>825338</wp:posOffset>
            </wp:positionV>
            <wp:extent cx="1897380" cy="288035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97380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蔡美峰.</w:t>
      </w:r>
      <w:r>
        <w:rPr>
          <w:spacing w:val="-60"/>
        </w:rPr>
        <w:t xml:space="preserve"> </w:t>
      </w:r>
      <w:r>
        <w:rPr>
          <w:spacing w:val="-4"/>
        </w:rPr>
        <w:t>《岩石力学与工程》（第二版</w:t>
      </w:r>
      <w:r>
        <w:rPr>
          <w:spacing w:val="-87"/>
        </w:rPr>
        <w:t>），</w:t>
      </w:r>
      <w:r>
        <w:rPr>
          <w:spacing w:val="-4"/>
        </w:rPr>
        <w:t>科学出版社，2018.</w:t>
      </w:r>
      <w:r>
        <w:rPr/>
        <w:t xml:space="preserve"> </w:t>
      </w:r>
      <w:r>
        <w:rPr>
          <w:spacing w:val="-2"/>
        </w:rPr>
        <w:t>赵文.</w:t>
      </w:r>
      <w:r>
        <w:rPr>
          <w:spacing w:val="-2"/>
        </w:rPr>
        <w:t xml:space="preserve"> </w:t>
      </w:r>
      <w:r>
        <w:rPr>
          <w:spacing w:val="-2"/>
        </w:rPr>
        <w:t>《岩石力学》，</w:t>
      </w:r>
      <w:r>
        <w:rPr>
          <w:spacing w:val="-86"/>
        </w:rPr>
        <w:t xml:space="preserve"> </w:t>
      </w:r>
      <w:r>
        <w:rPr>
          <w:spacing w:val="-2"/>
        </w:rPr>
        <w:t>中南大学出版社，2</w:t>
      </w:r>
      <w:r>
        <w:rPr>
          <w:spacing w:val="-3"/>
        </w:rPr>
        <w:t>010.</w:t>
      </w:r>
    </w:p>
    <w:p>
      <w:pPr>
        <w:ind w:firstLine="4164"/>
        <w:spacing w:before="38" w:line="4536" w:lineRule="exact"/>
        <w:rPr/>
      </w:pPr>
      <w:r>
        <w:rPr>
          <w:position w:val="-90"/>
        </w:rPr>
        <w:drawing>
          <wp:inline distT="0" distB="0" distL="0" distR="0">
            <wp:extent cx="2142744" cy="288035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2744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102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29" w:bottom="0" w:left="155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2024-10-10T17:27:23</vt:filetime>
  </property>
</Properties>
</file>