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793"/>
        <w:spacing w:before="141" w:line="351" w:lineRule="exact"/>
        <w:outlineLvl w:val="0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Arial" w:hAnsi="Arial" w:eastAsia="Arial" w:cs="Arial"/>
          <w:sz w:val="33"/>
          <w:szCs w:val="33"/>
          <w:spacing w:val="34"/>
        </w:rPr>
        <w:t>704</w:t>
      </w:r>
      <w:r>
        <w:rPr>
          <w:rFonts w:ascii="Arial" w:hAnsi="Arial" w:eastAsia="Arial" w:cs="Arial"/>
          <w:sz w:val="33"/>
          <w:szCs w:val="33"/>
          <w:spacing w:val="89"/>
        </w:rPr>
        <w:t xml:space="preserve"> </w:t>
      </w:r>
      <w:r>
        <w:rPr>
          <w:rFonts w:ascii="Microsoft YaHei" w:hAnsi="Microsoft YaHei" w:eastAsia="Microsoft YaHei" w:cs="Microsoft YaHei"/>
          <w:sz w:val="33"/>
          <w:szCs w:val="33"/>
          <w:spacing w:val="34"/>
        </w:rPr>
        <w:t>有机化学</w:t>
      </w:r>
      <w:r>
        <w:rPr>
          <w:rFonts w:ascii="Microsoft YaHei" w:hAnsi="Microsoft YaHei" w:eastAsia="Microsoft YaHei" w:cs="Microsoft YaHei"/>
          <w:sz w:val="33"/>
          <w:szCs w:val="33"/>
          <w:spacing w:val="48"/>
        </w:rPr>
        <w:t xml:space="preserve"> </w:t>
      </w:r>
      <w:r>
        <w:rPr>
          <w:rFonts w:ascii="Microsoft YaHei" w:hAnsi="Microsoft YaHei" w:eastAsia="Microsoft YaHei" w:cs="Microsoft YaHei"/>
          <w:sz w:val="33"/>
          <w:szCs w:val="33"/>
          <w:spacing w:val="34"/>
        </w:rPr>
        <w:t>(药)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一、考试内容及范围</w:t>
      </w:r>
    </w:p>
    <w:p>
      <w:pPr>
        <w:pStyle w:val="BodyText"/>
        <w:ind w:left="570"/>
        <w:spacing w:before="153" w:line="220" w:lineRule="auto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有机化合物的分类和命名</w:t>
      </w:r>
    </w:p>
    <w:p>
      <w:pPr>
        <w:pStyle w:val="BodyText"/>
        <w:ind w:left="19" w:right="82" w:firstLine="548"/>
        <w:spacing w:before="158" w:line="309" w:lineRule="auto"/>
        <w:rPr/>
      </w:pPr>
      <w:r>
        <w:rPr>
          <w:spacing w:val="-5"/>
        </w:rPr>
        <w:t>熟练掌握系统命名法的命名原则</w:t>
      </w:r>
      <w:r>
        <w:rPr>
          <w:rFonts w:ascii="Times New Roman" w:hAnsi="Times New Roman" w:eastAsia="Times New Roman" w:cs="Times New Roman"/>
          <w:spacing w:val="-5"/>
        </w:rPr>
        <w:t>——</w:t>
      </w:r>
      <w:r>
        <w:rPr>
          <w:spacing w:val="-5"/>
        </w:rPr>
        <w:t>最低系列原则和次序规则，了解</w:t>
      </w:r>
      <w:r>
        <w:rPr>
          <w:spacing w:val="17"/>
        </w:rPr>
        <w:t xml:space="preserve"> </w:t>
      </w:r>
      <w:r>
        <w:rPr>
          <w:spacing w:val="-3"/>
        </w:rPr>
        <w:t>习惯命名法和常用的俗名。</w:t>
      </w:r>
    </w:p>
    <w:p>
      <w:pPr>
        <w:pStyle w:val="BodyText"/>
        <w:ind w:left="3" w:firstLine="564"/>
        <w:spacing w:before="41" w:line="323" w:lineRule="auto"/>
        <w:jc w:val="both"/>
        <w:rPr/>
      </w:pPr>
      <w:r>
        <w:rPr>
          <w:spacing w:val="-5"/>
        </w:rPr>
        <w:t>系统命名法要熟练掌握脂肪烃、脂环烃、芳烃的母体名称，主要官能</w:t>
      </w:r>
      <w:r>
        <w:rPr>
          <w:spacing w:val="17"/>
        </w:rPr>
        <w:t xml:space="preserve"> </w:t>
      </w:r>
      <w:r>
        <w:rPr>
          <w:spacing w:val="-4"/>
        </w:rPr>
        <w:t>团及各种基团的名称及其编号次序，多官能团化合物命名时母体名称的选</w:t>
      </w:r>
      <w:r>
        <w:rPr/>
        <w:t xml:space="preserve"> </w:t>
      </w:r>
      <w:r>
        <w:rPr>
          <w:spacing w:val="-2"/>
        </w:rPr>
        <w:t>择和基团编号次序，立体化学的名称重点掌握顺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spacing w:val="-2"/>
        </w:rPr>
        <w:t>反、</w:t>
      </w:r>
      <w:r>
        <w:rPr>
          <w:rFonts w:ascii="Times New Roman" w:hAnsi="Times New Roman" w:eastAsia="Times New Roman" w:cs="Times New Roman"/>
          <w:spacing w:val="-2"/>
        </w:rPr>
        <w:t>Z/E </w:t>
      </w:r>
      <w:r>
        <w:rPr>
          <w:spacing w:val="-2"/>
        </w:rPr>
        <w:t>及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R/S </w:t>
      </w:r>
      <w:r>
        <w:rPr>
          <w:spacing w:val="-2"/>
        </w:rPr>
        <w:t>标记法。</w:t>
      </w:r>
    </w:p>
    <w:p>
      <w:pPr>
        <w:pStyle w:val="BodyText"/>
        <w:ind w:left="581"/>
        <w:spacing w:line="220" w:lineRule="auto"/>
        <w:rPr/>
      </w:pPr>
      <w:r>
        <w:rPr>
          <w:spacing w:val="-1"/>
        </w:rPr>
        <w:t>习惯命名法要理解正、异、新、伯、仲、叔</w:t>
      </w:r>
      <w:r>
        <w:rPr>
          <w:spacing w:val="-2"/>
        </w:rPr>
        <w:t>、季的涵义。</w:t>
      </w:r>
    </w:p>
    <w:p>
      <w:pPr>
        <w:pStyle w:val="BodyText"/>
        <w:ind w:left="558"/>
        <w:spacing w:before="158" w:line="220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有机化合物的结构及分子中原子间的相</w:t>
      </w:r>
      <w:r>
        <w:rPr>
          <w:b/>
          <w:bCs/>
          <w:spacing w:val="-3"/>
        </w:rPr>
        <w:t>互影响</w:t>
      </w:r>
    </w:p>
    <w:p>
      <w:pPr>
        <w:pStyle w:val="BodyText"/>
        <w:ind w:right="82" w:firstLine="563"/>
        <w:spacing w:before="154" w:line="314" w:lineRule="auto"/>
        <w:jc w:val="both"/>
        <w:rPr/>
      </w:pPr>
      <w:r>
        <w:rPr>
          <w:spacing w:val="-4"/>
        </w:rPr>
        <w:t>有机化合物的结构既是有机化合物的分类和系统</w:t>
      </w:r>
      <w:r>
        <w:rPr>
          <w:spacing w:val="-5"/>
        </w:rPr>
        <w:t>命名的基础，也是有</w:t>
      </w:r>
      <w:r>
        <w:rPr/>
        <w:t xml:space="preserve"> </w:t>
      </w:r>
      <w:r>
        <w:rPr>
          <w:spacing w:val="-4"/>
        </w:rPr>
        <w:t>机化合物的物理性质和化学性质的内因。理解有机化合物的结构理论是学</w:t>
      </w:r>
      <w:r>
        <w:rPr>
          <w:spacing w:val="3"/>
        </w:rPr>
        <w:t xml:space="preserve"> </w:t>
      </w:r>
      <w:r>
        <w:rPr>
          <w:spacing w:val="-1"/>
        </w:rPr>
        <w:t>好有机化学的关键。具体要求如下：</w:t>
      </w:r>
    </w:p>
    <w:p>
      <w:pPr>
        <w:pStyle w:val="BodyText"/>
        <w:ind w:left="2" w:right="82" w:firstLine="568"/>
        <w:spacing w:before="40" w:line="29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）碳原子成键时的杂化状态（</w:t>
      </w:r>
      <w:r>
        <w:rPr>
          <w:rFonts w:ascii="Times New Roman" w:hAnsi="Times New Roman" w:eastAsia="Times New Roman" w:cs="Times New Roman"/>
          <w:spacing w:val="-4"/>
        </w:rPr>
        <w:t>sp</w:t>
      </w:r>
      <w:r>
        <w:rPr>
          <w:rFonts w:ascii="Times New Roman" w:hAnsi="Times New Roman" w:eastAsia="Times New Roman" w:cs="Times New Roman"/>
          <w:sz w:val="18"/>
          <w:szCs w:val="18"/>
          <w:spacing w:val="-4"/>
          <w:position w:val="8"/>
        </w:rPr>
        <w:t>3</w:t>
      </w:r>
      <w:r>
        <w:rPr>
          <w:rFonts w:ascii="Times New Roman" w:hAnsi="Times New Roman" w:eastAsia="Times New Roman" w:cs="Times New Roman"/>
          <w:sz w:val="18"/>
          <w:szCs w:val="18"/>
          <w:spacing w:val="-15"/>
          <w:position w:val="8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sp</w:t>
      </w:r>
      <w:r>
        <w:rPr>
          <w:rFonts w:ascii="Times New Roman" w:hAnsi="Times New Roman" w:eastAsia="Times New Roman" w:cs="Times New Roman"/>
          <w:sz w:val="18"/>
          <w:szCs w:val="18"/>
          <w:spacing w:val="-4"/>
          <w:position w:val="8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spacing w:val="-13"/>
          <w:position w:val="8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sp</w:t>
      </w:r>
      <w:r>
        <w:rPr>
          <w:spacing w:val="-4"/>
        </w:rPr>
        <w:t>、）及碳原子</w:t>
      </w:r>
      <w:r>
        <w:rPr>
          <w:spacing w:val="-5"/>
        </w:rPr>
        <w:t>各种杂化</w:t>
      </w:r>
      <w:r>
        <w:rPr/>
        <w:t xml:space="preserve"> </w:t>
      </w:r>
      <w:r>
        <w:rPr>
          <w:spacing w:val="-4"/>
        </w:rPr>
        <w:t>轨道在成键时对键长、键角、键能和键的极性的影响，以及对与这些碳原</w:t>
      </w:r>
      <w:r>
        <w:rPr>
          <w:spacing w:val="1"/>
        </w:rPr>
        <w:t xml:space="preserve"> </w:t>
      </w:r>
      <w:r>
        <w:rPr>
          <w:spacing w:val="-1"/>
        </w:rPr>
        <w:t>子相连的氢原子或官能团的影响。</w:t>
      </w:r>
    </w:p>
    <w:p>
      <w:pPr>
        <w:pStyle w:val="BodyText"/>
        <w:ind w:left="2" w:right="82" w:firstLine="568"/>
        <w:spacing w:before="153" w:line="272" w:lineRule="auto"/>
        <w:rPr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spacing w:val="4"/>
        </w:rPr>
        <w:t>）</w:t>
      </w:r>
      <w:r>
        <w:rPr>
          <w:rFonts w:ascii="Arial" w:hAnsi="Arial" w:eastAsia="Arial" w:cs="Arial"/>
          <w:sz w:val="25"/>
          <w:szCs w:val="25"/>
          <w:i/>
          <w:iCs/>
          <w:spacing w:val="4"/>
        </w:rPr>
        <w:t>σ </w:t>
      </w:r>
      <w:r>
        <w:rPr>
          <w:spacing w:val="4"/>
        </w:rPr>
        <w:t>键和</w:t>
      </w:r>
      <w:r>
        <w:rPr>
          <w:rFonts w:ascii="Arial" w:hAnsi="Arial" w:eastAsia="Arial" w:cs="Arial"/>
          <w:sz w:val="25"/>
          <w:szCs w:val="25"/>
          <w:i/>
          <w:iCs/>
          <w:spacing w:val="4"/>
        </w:rPr>
        <w:t>π</w:t>
      </w:r>
      <w:r>
        <w:rPr>
          <w:rFonts w:ascii="Arial" w:hAnsi="Arial" w:eastAsia="Arial" w:cs="Arial"/>
          <w:sz w:val="25"/>
          <w:szCs w:val="25"/>
          <w:i/>
          <w:iCs/>
          <w:spacing w:val="-17"/>
        </w:rPr>
        <w:t xml:space="preserve"> </w:t>
      </w:r>
      <w:r>
        <w:rPr>
          <w:spacing w:val="4"/>
        </w:rPr>
        <w:t>键的特征和区别，用轨道表示法定性说明定域键和离</w:t>
      </w:r>
      <w:r>
        <w:rPr/>
        <w:t xml:space="preserve"> </w:t>
      </w:r>
      <w:r>
        <w:rPr>
          <w:spacing w:val="-1"/>
        </w:rPr>
        <w:t>域键（共轭</w:t>
      </w:r>
      <w:r>
        <w:rPr>
          <w:rFonts w:ascii="Arial" w:hAnsi="Arial" w:eastAsia="Arial" w:cs="Arial"/>
          <w:sz w:val="25"/>
          <w:szCs w:val="25"/>
          <w:i/>
          <w:iCs/>
          <w:spacing w:val="-1"/>
        </w:rPr>
        <w:t>π</w:t>
      </w:r>
      <w:r>
        <w:rPr>
          <w:rFonts w:ascii="Arial" w:hAnsi="Arial" w:eastAsia="Arial" w:cs="Arial"/>
          <w:sz w:val="25"/>
          <w:szCs w:val="25"/>
          <w:i/>
          <w:iCs/>
          <w:spacing w:val="-21"/>
        </w:rPr>
        <w:t xml:space="preserve"> </w:t>
      </w:r>
      <w:r>
        <w:rPr>
          <w:spacing w:val="-1"/>
        </w:rPr>
        <w:t>键）。</w:t>
      </w:r>
    </w:p>
    <w:p>
      <w:pPr>
        <w:pStyle w:val="BodyText"/>
        <w:ind w:left="1" w:right="3" w:firstLine="569"/>
        <w:spacing w:before="113" w:line="274" w:lineRule="auto"/>
        <w:rPr/>
      </w:pPr>
      <w:r>
        <w:rPr>
          <w:spacing w:val="-20"/>
        </w:rPr>
        <w:t>（</w:t>
      </w:r>
      <w:r>
        <w:rPr>
          <w:rFonts w:ascii="Times New Roman" w:hAnsi="Times New Roman" w:eastAsia="Times New Roman" w:cs="Times New Roman"/>
          <w:spacing w:val="-20"/>
        </w:rPr>
        <w:t>3</w:t>
      </w:r>
      <w:r>
        <w:rPr>
          <w:spacing w:val="-20"/>
        </w:rPr>
        <w:t>）主要官能团（</w:t>
      </w:r>
      <w:r>
        <w:rPr>
          <w:rFonts w:ascii="Times New Roman" w:hAnsi="Times New Roman" w:eastAsia="Times New Roman" w:cs="Times New Roman"/>
          <w:spacing w:val="-20"/>
        </w:rPr>
        <w:t>C=C</w:t>
      </w:r>
      <w:r>
        <w:rPr>
          <w:spacing w:val="-20"/>
        </w:rPr>
        <w:t>，</w:t>
      </w:r>
      <w:r>
        <w:rPr>
          <w:rFonts w:ascii="Times New Roman" w:hAnsi="Times New Roman" w:eastAsia="Times New Roman" w:cs="Times New Roman"/>
          <w:spacing w:val="-20"/>
        </w:rPr>
        <w:t>-C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20"/>
        </w:rPr>
        <w:t>三</w:t>
      </w:r>
      <w:r>
        <w:rPr>
          <w:rFonts w:ascii="Microsoft YaHei" w:hAnsi="Microsoft YaHei" w:eastAsia="Microsoft YaHei" w:cs="Microsoft YaHei"/>
          <w:sz w:val="23"/>
          <w:szCs w:val="23"/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20"/>
        </w:rPr>
        <w:t>C-</w:t>
      </w:r>
      <w:r>
        <w:rPr>
          <w:spacing w:val="-20"/>
        </w:rPr>
        <w:t>，</w:t>
      </w:r>
      <w:r>
        <w:rPr>
          <w:rFonts w:ascii="Times New Roman" w:hAnsi="Times New Roman" w:eastAsia="Times New Roman" w:cs="Times New Roman"/>
          <w:spacing w:val="-20"/>
        </w:rPr>
        <w:t>-X</w:t>
      </w:r>
      <w:r>
        <w:rPr>
          <w:spacing w:val="-20"/>
        </w:rPr>
        <w:t>，</w:t>
      </w:r>
      <w:r>
        <w:rPr>
          <w:rFonts w:ascii="Times New Roman" w:hAnsi="Times New Roman" w:eastAsia="Times New Roman" w:cs="Times New Roman"/>
          <w:spacing w:val="-20"/>
        </w:rPr>
        <w:t>-OH</w:t>
      </w:r>
      <w:r>
        <w:rPr>
          <w:spacing w:val="-20"/>
        </w:rPr>
        <w:t>，</w:t>
      </w:r>
      <w:r>
        <w:rPr>
          <w:rFonts w:ascii="Times New Roman" w:hAnsi="Times New Roman" w:eastAsia="Times New Roman" w:cs="Times New Roman"/>
          <w:spacing w:val="-20"/>
        </w:rPr>
        <w:t>-O-</w:t>
      </w:r>
      <w:r>
        <w:rPr>
          <w:spacing w:val="-20"/>
        </w:rPr>
        <w:t>，</w:t>
      </w:r>
      <w:r>
        <w:rPr>
          <w:rFonts w:ascii="Times New Roman" w:hAnsi="Times New Roman" w:eastAsia="Times New Roman" w:cs="Times New Roman"/>
          <w:spacing w:val="-20"/>
        </w:rPr>
        <w:t>CHO</w:t>
      </w:r>
      <w:r>
        <w:rPr>
          <w:spacing w:val="-20"/>
        </w:rPr>
        <w:t>，</w:t>
      </w:r>
      <w:r>
        <w:rPr>
          <w:rFonts w:ascii="Times New Roman" w:hAnsi="Times New Roman" w:eastAsia="Times New Roman" w:cs="Times New Roman"/>
          <w:spacing w:val="-20"/>
        </w:rPr>
        <w:t>C=</w:t>
      </w:r>
      <w:r>
        <w:rPr>
          <w:rFonts w:ascii="Times New Roman" w:hAnsi="Times New Roman" w:eastAsia="Times New Roman" w:cs="Times New Roman"/>
          <w:spacing w:val="-21"/>
        </w:rPr>
        <w:t>O</w:t>
      </w:r>
      <w:r>
        <w:rPr>
          <w:spacing w:val="-21"/>
        </w:rPr>
        <w:t>，</w:t>
      </w:r>
      <w:r>
        <w:rPr>
          <w:rFonts w:ascii="Times New Roman" w:hAnsi="Times New Roman" w:eastAsia="Times New Roman" w:cs="Times New Roman"/>
          <w:spacing w:val="-21"/>
        </w:rPr>
        <w:t>-COOH</w:t>
      </w:r>
      <w:r>
        <w:rPr>
          <w:spacing w:val="-21"/>
        </w:rPr>
        <w:t>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-NO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-2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spacing w:val="-13"/>
          <w:position w:val="-2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-NH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-2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spacing w:val="-13"/>
          <w:position w:val="-2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-SO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-2"/>
        </w:rPr>
        <w:t>3</w:t>
      </w:r>
      <w:r>
        <w:rPr>
          <w:rFonts w:ascii="Times New Roman" w:hAnsi="Times New Roman" w:eastAsia="Times New Roman" w:cs="Times New Roman"/>
          <w:spacing w:val="-2"/>
        </w:rPr>
        <w:t>H</w:t>
      </w:r>
      <w:r>
        <w:rPr>
          <w:spacing w:val="-2"/>
        </w:rPr>
        <w:t>）的特性以及它们在一定条件下相互转化的规律。</w:t>
      </w:r>
    </w:p>
    <w:p>
      <w:pPr>
        <w:pStyle w:val="BodyText"/>
        <w:ind w:left="2" w:right="82" w:firstLine="568"/>
        <w:spacing w:before="155" w:line="289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4</w:t>
      </w:r>
      <w:r>
        <w:rPr/>
        <w:t>）电子效应</w:t>
      </w:r>
      <w:r>
        <w:rPr>
          <w:rFonts w:ascii="Times New Roman" w:hAnsi="Times New Roman" w:eastAsia="Times New Roman" w:cs="Times New Roman"/>
        </w:rPr>
        <w:t>——</w:t>
      </w:r>
      <w:r>
        <w:rPr/>
        <w:t>诱导效应、共轭效应、超共轭效应，对化合物性</w:t>
      </w:r>
      <w:r>
        <w:rPr>
          <w:spacing w:val="4"/>
        </w:rPr>
        <w:t xml:space="preserve"> </w:t>
      </w:r>
      <w:r>
        <w:rPr>
          <w:spacing w:val="1"/>
        </w:rPr>
        <w:t>质的影响，说明取代羧酸的酸性强弱，</w:t>
      </w:r>
      <w:r>
        <w:rPr>
          <w:rFonts w:ascii="Times New Roman" w:hAnsi="Times New Roman" w:eastAsia="Times New Roman" w:cs="Times New Roman"/>
          <w:spacing w:val="1"/>
        </w:rPr>
        <w:t>α-</w:t>
      </w:r>
      <w:r>
        <w:rPr>
          <w:spacing w:val="1"/>
        </w:rPr>
        <w:t>氢原子活泼性、</w:t>
      </w:r>
      <w:r>
        <w:rPr>
          <w:rFonts w:ascii="Times New Roman" w:hAnsi="Times New Roman" w:eastAsia="Times New Roman" w:cs="Times New Roman"/>
          <w:spacing w:val="1"/>
        </w:rPr>
        <w:t>1,3-</w:t>
      </w:r>
      <w:r>
        <w:rPr/>
        <w:t>丁二烯的亲 </w:t>
      </w:r>
      <w:r>
        <w:rPr>
          <w:spacing w:val="-1"/>
        </w:rPr>
        <w:t>电加成以及一元取代苯的定位规则，有机中间体的稳定性。</w:t>
      </w:r>
    </w:p>
    <w:p>
      <w:pPr>
        <w:pStyle w:val="BodyText"/>
        <w:ind w:left="7" w:right="80" w:firstLine="562"/>
        <w:spacing w:before="156" w:line="287" w:lineRule="auto"/>
        <w:rPr>
          <w:rFonts w:ascii="Times New Roman" w:hAnsi="Times New Roman" w:eastAsia="Times New Roman" w:cs="Times New Roman"/>
        </w:rPr>
      </w:pPr>
      <w:r>
        <w:rPr/>
        <w:t>（</w:t>
      </w:r>
      <w:r>
        <w:rPr>
          <w:rFonts w:ascii="Times New Roman" w:hAnsi="Times New Roman" w:eastAsia="Times New Roman" w:cs="Times New Roman"/>
        </w:rPr>
        <w:t>5</w:t>
      </w:r>
      <w:r>
        <w:rPr/>
        <w:t>）同分异构现象</w:t>
      </w:r>
      <w:r>
        <w:rPr>
          <w:rFonts w:ascii="Times New Roman" w:hAnsi="Times New Roman" w:eastAsia="Times New Roman" w:cs="Times New Roman"/>
        </w:rPr>
        <w:t>——</w:t>
      </w:r>
      <w:r>
        <w:rPr/>
        <w:t>构造异构及构型异构，举例说明碳架异构、</w:t>
      </w:r>
      <w:r>
        <w:rPr>
          <w:spacing w:val="6"/>
        </w:rPr>
        <w:t xml:space="preserve"> </w:t>
      </w:r>
      <w:r>
        <w:rPr>
          <w:spacing w:val="3"/>
        </w:rPr>
        <w:t>官能团异构、位置异构、互变异构、顺反异构、对映异构，能用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</w:rPr>
        <w:t>Fischer</w:t>
      </w:r>
    </w:p>
    <w:p>
      <w:pPr>
        <w:spacing w:line="287" w:lineRule="auto"/>
        <w:sectPr>
          <w:footerReference w:type="default" r:id="rId1"/>
          <w:pgSz w:w="11906" w:h="16839"/>
          <w:pgMar w:top="1431" w:right="1390" w:bottom="1735" w:left="1596" w:header="0" w:footer="1518" w:gutter="0"/>
        </w:sectPr>
        <w:rPr>
          <w:rFonts w:ascii="Times New Roman" w:hAnsi="Times New Roman" w:eastAsia="Times New Roman" w:cs="Times New Roman"/>
        </w:rPr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4"/>
        <w:spacing w:before="91" w:line="221" w:lineRule="auto"/>
        <w:rPr/>
      </w:pPr>
      <w:r>
        <w:rPr>
          <w:spacing w:val="-2"/>
        </w:rPr>
        <w:t>投影式表示含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 </w:t>
      </w:r>
      <w:r>
        <w:rPr>
          <w:spacing w:val="-2"/>
        </w:rPr>
        <w:t>个和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 </w:t>
      </w:r>
      <w:r>
        <w:rPr>
          <w:spacing w:val="-2"/>
        </w:rPr>
        <w:t>个手性碳原子的对映异构体。</w:t>
      </w:r>
    </w:p>
    <w:p>
      <w:pPr>
        <w:pStyle w:val="BodyText"/>
        <w:ind w:left="2" w:right="97" w:firstLine="568"/>
        <w:spacing w:before="153" w:line="289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6</w:t>
      </w:r>
      <w:r>
        <w:rPr/>
        <w:t>）通过乙烷、丁烷及环己烷的构象分析，理解开链分子的交叉式</w:t>
      </w:r>
      <w:r>
        <w:rPr>
          <w:spacing w:val="4"/>
        </w:rPr>
        <w:t xml:space="preserve"> </w:t>
      </w:r>
      <w:r>
        <w:rPr>
          <w:spacing w:val="4"/>
        </w:rPr>
        <w:t>和重迭式构象，环己烷的船式和构式构象，能</w:t>
      </w:r>
      <w:r>
        <w:rPr>
          <w:spacing w:val="3"/>
        </w:rPr>
        <w:t>用透视式和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</w:rPr>
        <w:t>Newman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3"/>
        </w:rPr>
        <w:t>投影</w:t>
      </w:r>
      <w:r>
        <w:rPr/>
        <w:t xml:space="preserve"> </w:t>
      </w:r>
      <w:r>
        <w:rPr>
          <w:spacing w:val="-2"/>
        </w:rPr>
        <w:t>式表示不同的构象。</w:t>
      </w:r>
    </w:p>
    <w:p>
      <w:pPr>
        <w:pStyle w:val="BodyText"/>
        <w:ind w:left="570"/>
        <w:spacing w:before="157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）小环化合物的不稳定性和角张力。</w:t>
      </w:r>
    </w:p>
    <w:p>
      <w:pPr>
        <w:pStyle w:val="BodyText"/>
        <w:ind w:left="570"/>
        <w:spacing w:before="156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spacing w:val="-3"/>
        </w:rPr>
        <w:t>）芳香性。</w:t>
      </w:r>
    </w:p>
    <w:p>
      <w:pPr>
        <w:pStyle w:val="BodyText"/>
        <w:ind w:left="556"/>
        <w:spacing w:before="153" w:line="220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3.</w:t>
      </w:r>
      <w:r>
        <w:rPr>
          <w:b/>
          <w:bCs/>
          <w:spacing w:val="-2"/>
        </w:rPr>
        <w:t>有机化合物的物理性质及某些典型变化规律</w:t>
      </w:r>
    </w:p>
    <w:p>
      <w:pPr>
        <w:pStyle w:val="BodyText"/>
        <w:ind w:left="7" w:right="97" w:firstLine="555"/>
        <w:spacing w:before="157" w:line="309" w:lineRule="auto"/>
        <w:rPr/>
      </w:pPr>
      <w:r>
        <w:rPr>
          <w:spacing w:val="-4"/>
        </w:rPr>
        <w:t>有机化合物的物理性质对化合物的鉴定、鉴别、</w:t>
      </w:r>
      <w:r>
        <w:rPr>
          <w:spacing w:val="-5"/>
        </w:rPr>
        <w:t>分离、提纯及生产工</w:t>
      </w:r>
      <w:r>
        <w:rPr/>
        <w:t xml:space="preserve"> </w:t>
      </w:r>
      <w:r>
        <w:rPr>
          <w:spacing w:val="-1"/>
        </w:rPr>
        <w:t>艺均有重要意义，因此应掌握物理性质的典型变化规律及其应用。</w:t>
      </w:r>
    </w:p>
    <w:p>
      <w:pPr>
        <w:pStyle w:val="BodyText"/>
        <w:ind w:left="7" w:right="97" w:firstLine="559"/>
        <w:spacing w:before="40" w:line="315" w:lineRule="auto"/>
        <w:rPr/>
      </w:pPr>
      <w:r>
        <w:rPr>
          <w:spacing w:val="-5"/>
        </w:rPr>
        <w:t>一般物理性质包括物态、熔点、比重、溶解度、比旋光度。能用分子</w:t>
      </w:r>
      <w:r>
        <w:rPr>
          <w:spacing w:val="18"/>
        </w:rPr>
        <w:t xml:space="preserve"> </w:t>
      </w:r>
      <w:r>
        <w:rPr>
          <w:spacing w:val="-4"/>
        </w:rPr>
        <w:t>间力和氢键说明某些有机化合物的沸点、熔点和溶解度的变化</w:t>
      </w:r>
      <w:r>
        <w:rPr>
          <w:spacing w:val="-5"/>
        </w:rPr>
        <w:t>规律及其在</w:t>
      </w:r>
      <w:r>
        <w:rPr/>
        <w:t xml:space="preserve"> </w:t>
      </w:r>
      <w:r>
        <w:rPr>
          <w:spacing w:val="-3"/>
        </w:rPr>
        <w:t>实际中的应用。</w:t>
      </w:r>
    </w:p>
    <w:p>
      <w:pPr>
        <w:pStyle w:val="BodyText"/>
        <w:ind w:left="558"/>
        <w:spacing w:before="39" w:line="220" w:lineRule="auto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4.</w:t>
      </w:r>
      <w:r>
        <w:rPr>
          <w:b/>
          <w:bCs/>
          <w:spacing w:val="-3"/>
        </w:rPr>
        <w:t>有机化合物的重要化学反应及其规律</w:t>
      </w:r>
    </w:p>
    <w:p>
      <w:pPr>
        <w:pStyle w:val="BodyText"/>
        <w:ind w:left="4" w:right="97" w:firstLine="559"/>
        <w:spacing w:before="156" w:line="309" w:lineRule="auto"/>
        <w:rPr/>
      </w:pPr>
      <w:r>
        <w:rPr>
          <w:spacing w:val="-4"/>
        </w:rPr>
        <w:t>有机化合物的重要化学反应及其规律，化学反应</w:t>
      </w:r>
      <w:r>
        <w:rPr>
          <w:spacing w:val="-5"/>
        </w:rPr>
        <w:t>的重要条件，影响因</w:t>
      </w:r>
      <w:r>
        <w:rPr/>
        <w:t xml:space="preserve"> </w:t>
      </w:r>
      <w:r>
        <w:rPr>
          <w:spacing w:val="-1"/>
        </w:rPr>
        <w:t>素及应用范围等是本课程的核心内容，具体要求掌握以下内容：</w:t>
      </w:r>
    </w:p>
    <w:p>
      <w:pPr>
        <w:pStyle w:val="BodyText"/>
        <w:ind w:right="43" w:firstLine="570"/>
        <w:spacing w:before="40" w:line="303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）取代反应：饱和碳原子的自由基卤代及其规律（自由基型反应</w:t>
      </w:r>
      <w:r>
        <w:rPr>
          <w:spacing w:val="4"/>
        </w:rPr>
        <w:t xml:space="preserve"> </w:t>
      </w:r>
      <w:r>
        <w:rPr>
          <w:spacing w:val="-1"/>
        </w:rPr>
        <w:t>历程</w:t>
      </w:r>
      <w:r>
        <w:rPr>
          <w:spacing w:val="9"/>
        </w:rPr>
        <w:t>），</w:t>
      </w:r>
      <w:r>
        <w:rPr>
          <w:spacing w:val="-1"/>
        </w:rPr>
        <w:t>芳环上的亲电（卤代、硝化、磺化、</w:t>
      </w:r>
      <w:r>
        <w:rPr>
          <w:rFonts w:ascii="Times New Roman" w:hAnsi="Times New Roman" w:eastAsia="Times New Roman" w:cs="Times New Roman"/>
          <w:spacing w:val="-1"/>
        </w:rPr>
        <w:t>Friedel-Cra</w:t>
      </w:r>
      <w:r>
        <w:rPr>
          <w:rFonts w:ascii="Times New Roman" w:hAnsi="Times New Roman" w:eastAsia="Times New Roman" w:cs="Times New Roman"/>
          <w:spacing w:val="-2"/>
        </w:rPr>
        <w:t>fts </w:t>
      </w:r>
      <w:r>
        <w:rPr>
          <w:spacing w:val="-2"/>
        </w:rPr>
        <w:t>反应一烃化、</w:t>
      </w:r>
      <w:r>
        <w:rPr/>
        <w:t xml:space="preserve"> </w:t>
      </w:r>
      <w:r>
        <w:rPr>
          <w:spacing w:val="-2"/>
        </w:rPr>
        <w:t>酰化）及其规律（芳香族亲电取代反应历程）、芳环上的亲</w:t>
      </w:r>
      <w:r>
        <w:rPr>
          <w:spacing w:val="-3"/>
        </w:rPr>
        <w:t>核取代反应，</w:t>
      </w:r>
      <w:r>
        <w:rPr/>
        <w:t xml:space="preserve"> </w:t>
      </w:r>
      <w:r>
        <w:rPr>
          <w:spacing w:val="-4"/>
        </w:rPr>
        <w:t>饱和碳原子上亲核取代（水解、醇解、氨解、氰解）及其规律（饱和碳原</w:t>
      </w:r>
      <w:r>
        <w:rPr>
          <w:spacing w:val="3"/>
        </w:rPr>
        <w:t xml:space="preserve"> </w:t>
      </w:r>
      <w:r>
        <w:rPr>
          <w:spacing w:val="-1"/>
        </w:rPr>
        <w:t>子上亲核取代反应历程</w:t>
      </w:r>
      <w:r>
        <w:rPr>
          <w:spacing w:val="7"/>
        </w:rPr>
        <w:t>），</w:t>
      </w:r>
      <w:r>
        <w:rPr>
          <w:spacing w:val="-1"/>
        </w:rPr>
        <w:t>酯化及水解反应。邻基参与作用。</w:t>
      </w:r>
    </w:p>
    <w:p>
      <w:pPr>
        <w:pStyle w:val="BodyText"/>
        <w:ind w:left="1" w:right="100" w:firstLine="569"/>
        <w:spacing w:before="114" w:line="300" w:lineRule="auto"/>
        <w:rPr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）消除反应：卤烷的去卤化氢，醇的脱水</w:t>
      </w:r>
      <w:r>
        <w:rPr>
          <w:spacing w:val="1"/>
        </w:rPr>
        <w:t>及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</w:rPr>
        <w:t>Saytzeff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1"/>
        </w:rPr>
        <w:t>规则，羟基</w:t>
      </w:r>
      <w:r>
        <w:rPr/>
        <w:t xml:space="preserve"> </w:t>
      </w:r>
      <w:r>
        <w:rPr>
          <w:spacing w:val="-1"/>
        </w:rPr>
        <w:t>羧酸的脱水反应，</w:t>
      </w:r>
      <w:r>
        <w:rPr>
          <w:rFonts w:ascii="Times New Roman" w:hAnsi="Times New Roman" w:eastAsia="Times New Roman" w:cs="Times New Roman"/>
          <w:spacing w:val="-1"/>
        </w:rPr>
        <w:t>Hofmann </w:t>
      </w:r>
      <w:r>
        <w:rPr>
          <w:spacing w:val="-1"/>
        </w:rPr>
        <w:t>消除反应，热消除反应。</w:t>
      </w:r>
    </w:p>
    <w:p>
      <w:pPr>
        <w:pStyle w:val="BodyText"/>
        <w:ind w:right="97" w:firstLine="570"/>
        <w:spacing w:before="70" w:line="298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）加成反应：碳碳重键的亲电加成及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</w:rPr>
        <w:t>Markovnikov </w:t>
      </w:r>
      <w:r>
        <w:rPr/>
        <w:t>规则（碳碳重 </w:t>
      </w:r>
      <w:r>
        <w:rPr>
          <w:spacing w:val="-1"/>
        </w:rPr>
        <w:t>键的亲电加成反应历程</w:t>
      </w:r>
      <w:r>
        <w:rPr>
          <w:spacing w:val="4"/>
        </w:rPr>
        <w:t>），</w:t>
      </w:r>
      <w:r>
        <w:rPr>
          <w:spacing w:val="-82"/>
        </w:rPr>
        <w:t xml:space="preserve"> </w:t>
      </w:r>
      <w:r>
        <w:rPr>
          <w:spacing w:val="-1"/>
        </w:rPr>
        <w:t>自由基加成反应，</w:t>
      </w:r>
      <w:r>
        <w:rPr>
          <w:rFonts w:ascii="Times New Roman" w:hAnsi="Times New Roman" w:eastAsia="Times New Roman" w:cs="Times New Roman"/>
          <w:spacing w:val="-1"/>
        </w:rPr>
        <w:t>1,</w:t>
      </w:r>
      <w:r>
        <w:rPr>
          <w:rFonts w:ascii="Times New Roman" w:hAnsi="Times New Roman" w:eastAsia="Times New Roman" w:cs="Times New Roman"/>
          <w:spacing w:val="-2"/>
        </w:rPr>
        <w:t>3-</w:t>
      </w:r>
      <w:r>
        <w:rPr>
          <w:spacing w:val="-2"/>
        </w:rPr>
        <w:t>丁二烯的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1,2-</w:t>
      </w:r>
      <w:r>
        <w:rPr>
          <w:spacing w:val="-2"/>
        </w:rPr>
        <w:t>及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1,4-</w:t>
      </w:r>
      <w:r>
        <w:rPr>
          <w:spacing w:val="-2"/>
        </w:rPr>
        <w:t>加</w:t>
      </w:r>
      <w:r>
        <w:rPr/>
        <w:t xml:space="preserve"> </w:t>
      </w:r>
      <w:r>
        <w:rPr>
          <w:spacing w:val="-1"/>
        </w:rPr>
        <w:t>成反应，羰基的亲核加成以及规律（羰基亲核加成反应历程）。</w:t>
      </w:r>
    </w:p>
    <w:p>
      <w:pPr>
        <w:pStyle w:val="BodyText"/>
        <w:spacing w:before="155" w:line="220" w:lineRule="auto"/>
        <w:jc w:val="right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spacing w:val="-6"/>
        </w:rPr>
        <w:t>）氧化及还原反应：烷烃、烯烃、炔烃及芳烃母体和侧链的氧化、</w:t>
      </w:r>
    </w:p>
    <w:p>
      <w:pPr>
        <w:spacing w:line="220" w:lineRule="auto"/>
        <w:sectPr>
          <w:footerReference w:type="default" r:id="rId2"/>
          <w:pgSz w:w="11906" w:h="16839"/>
          <w:pgMar w:top="1431" w:right="1375" w:bottom="1735" w:left="1596" w:header="0" w:footer="1518" w:gutter="0"/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6" w:right="74" w:hanging="1"/>
        <w:spacing w:before="91" w:line="309" w:lineRule="auto"/>
        <w:rPr/>
      </w:pPr>
      <w:r>
        <w:rPr>
          <w:spacing w:val="-4"/>
        </w:rPr>
        <w:t>烯烃的氧化、臭氧化、醇和醛的氧化，不饱含烃、芳烃、醛、酮、酯、硝</w:t>
      </w:r>
      <w:r>
        <w:rPr>
          <w:spacing w:val="3"/>
        </w:rPr>
        <w:t xml:space="preserve"> </w:t>
      </w:r>
      <w:r>
        <w:rPr>
          <w:spacing w:val="-1"/>
        </w:rPr>
        <w:t>基化合物的加氢或还原反应、</w:t>
      </w:r>
      <w:r>
        <w:rPr>
          <w:rFonts w:ascii="Times New Roman" w:hAnsi="Times New Roman" w:eastAsia="Times New Roman" w:cs="Times New Roman"/>
          <w:spacing w:val="-1"/>
        </w:rPr>
        <w:t>Cannizzaro </w:t>
      </w:r>
      <w:r>
        <w:rPr>
          <w:spacing w:val="-1"/>
        </w:rPr>
        <w:t>反应。</w:t>
      </w:r>
    </w:p>
    <w:p>
      <w:pPr>
        <w:pStyle w:val="BodyText"/>
        <w:ind w:left="6" w:right="75" w:firstLine="569"/>
        <w:spacing w:before="2" w:line="289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spacing w:val="7"/>
        </w:rPr>
        <w:t>）缩合反应：羟醛缩合、</w:t>
      </w:r>
      <w:r>
        <w:rPr>
          <w:rFonts w:ascii="Times New Roman" w:hAnsi="Times New Roman" w:eastAsia="Times New Roman" w:cs="Times New Roman"/>
        </w:rPr>
        <w:t>Claisen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7"/>
        </w:rPr>
        <w:t>缩合，</w:t>
      </w:r>
      <w:r>
        <w:rPr>
          <w:rFonts w:ascii="Times New Roman" w:hAnsi="Times New Roman" w:eastAsia="Times New Roman" w:cs="Times New Roman"/>
        </w:rPr>
        <w:t>Mannich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7"/>
        </w:rPr>
        <w:t>反应，</w:t>
      </w:r>
      <w:r>
        <w:rPr>
          <w:rFonts w:ascii="Times New Roman" w:hAnsi="Times New Roman" w:eastAsia="Times New Roman" w:cs="Times New Roman"/>
        </w:rPr>
        <w:t>Michael </w:t>
      </w:r>
      <w:r>
        <w:rPr/>
        <w:t>加成，</w:t>
      </w:r>
      <w:r>
        <w:rPr>
          <w:rFonts w:ascii="Times New Roman" w:hAnsi="Times New Roman" w:eastAsia="Times New Roman" w:cs="Times New Roman"/>
        </w:rPr>
        <w:t>Wittig </w:t>
      </w:r>
      <w:r>
        <w:rPr/>
        <w:t>反应，</w:t>
      </w:r>
      <w:r>
        <w:rPr>
          <w:rFonts w:ascii="Times New Roman" w:hAnsi="Times New Roman" w:eastAsia="Times New Roman" w:cs="Times New Roman"/>
        </w:rPr>
        <w:t>Darzen </w:t>
      </w:r>
      <w:r>
        <w:rPr/>
        <w:t>反应，</w:t>
      </w:r>
      <w:r>
        <w:rPr>
          <w:rFonts w:ascii="Times New Roman" w:hAnsi="Times New Roman" w:eastAsia="Times New Roman" w:cs="Times New Roman"/>
        </w:rPr>
        <w:t>Re</w:t>
      </w:r>
      <w:r>
        <w:rPr>
          <w:rFonts w:ascii="Times New Roman" w:hAnsi="Times New Roman" w:eastAsia="Times New Roman" w:cs="Times New Roman"/>
          <w:spacing w:val="-1"/>
        </w:rPr>
        <w:t>formatsky </w:t>
      </w:r>
      <w:r>
        <w:rPr>
          <w:spacing w:val="-1"/>
        </w:rPr>
        <w:t>反应</w:t>
      </w:r>
      <w:r>
        <w:rPr>
          <w:rFonts w:ascii="Times New Roman" w:hAnsi="Times New Roman" w:eastAsia="Times New Roman" w:cs="Times New Roman"/>
          <w:spacing w:val="-1"/>
        </w:rPr>
        <w:t>,Perkin </w:t>
      </w:r>
      <w:r>
        <w:rPr>
          <w:spacing w:val="-1"/>
        </w:rPr>
        <w:t>反应。</w:t>
      </w:r>
    </w:p>
    <w:p>
      <w:pPr>
        <w:pStyle w:val="BodyText"/>
        <w:ind w:left="575"/>
        <w:spacing w:before="143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）重氮化反应及重氮基的取代、偶合反应。</w:t>
      </w:r>
    </w:p>
    <w:p>
      <w:pPr>
        <w:pStyle w:val="BodyText"/>
        <w:ind w:left="575"/>
        <w:spacing w:before="112" w:line="368" w:lineRule="exact"/>
        <w:rPr/>
      </w:pPr>
      <w:r>
        <w:rPr>
          <w:spacing w:val="-1"/>
          <w:position w:val="3"/>
        </w:rPr>
        <w:t>（</w:t>
      </w:r>
      <w:r>
        <w:rPr>
          <w:rFonts w:ascii="Times New Roman" w:hAnsi="Times New Roman" w:eastAsia="Times New Roman" w:cs="Times New Roman"/>
          <w:spacing w:val="-1"/>
          <w:position w:val="3"/>
        </w:rPr>
        <w:t>7</w:t>
      </w:r>
      <w:r>
        <w:rPr>
          <w:spacing w:val="-1"/>
          <w:position w:val="3"/>
        </w:rPr>
        <w:t>）</w:t>
      </w:r>
      <w:r>
        <w:rPr>
          <w:rFonts w:ascii="Times New Roman" w:hAnsi="Times New Roman" w:eastAsia="Times New Roman" w:cs="Times New Roman"/>
          <w:spacing w:val="-1"/>
          <w:position w:val="3"/>
        </w:rPr>
        <w:t>Grignard </w:t>
      </w:r>
      <w:r>
        <w:rPr>
          <w:spacing w:val="-1"/>
          <w:position w:val="3"/>
        </w:rPr>
        <w:t>反应在有机合成上的重要应用。</w:t>
      </w:r>
    </w:p>
    <w:p>
      <w:pPr>
        <w:pStyle w:val="BodyText"/>
        <w:ind w:left="575"/>
        <w:spacing w:before="123" w:line="369" w:lineRule="exact"/>
        <w:rPr/>
      </w:pPr>
      <w:r>
        <w:rPr>
          <w:spacing w:val="-1"/>
          <w:position w:val="3"/>
        </w:rPr>
        <w:t>（</w:t>
      </w:r>
      <w:r>
        <w:rPr>
          <w:rFonts w:ascii="Times New Roman" w:hAnsi="Times New Roman" w:eastAsia="Times New Roman" w:cs="Times New Roman"/>
          <w:spacing w:val="-1"/>
          <w:position w:val="3"/>
        </w:rPr>
        <w:t>8</w:t>
      </w:r>
      <w:r>
        <w:rPr>
          <w:spacing w:val="-1"/>
          <w:position w:val="3"/>
        </w:rPr>
        <w:t>）</w:t>
      </w:r>
      <w:r>
        <w:rPr>
          <w:rFonts w:ascii="Times New Roman" w:hAnsi="Times New Roman" w:eastAsia="Times New Roman" w:cs="Times New Roman"/>
          <w:spacing w:val="-1"/>
          <w:position w:val="3"/>
        </w:rPr>
        <w:t>β-</w:t>
      </w:r>
      <w:r>
        <w:rPr>
          <w:spacing w:val="-1"/>
          <w:position w:val="3"/>
        </w:rPr>
        <w:t>二羰基化合物在有机合成上的应</w:t>
      </w:r>
      <w:r>
        <w:rPr>
          <w:spacing w:val="-2"/>
          <w:position w:val="3"/>
        </w:rPr>
        <w:t>用。</w:t>
      </w:r>
    </w:p>
    <w:p>
      <w:pPr>
        <w:pStyle w:val="BodyText"/>
        <w:ind w:right="76" w:firstLine="575"/>
        <w:spacing w:before="120" w:line="308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9</w:t>
      </w:r>
      <w:r>
        <w:rPr>
          <w:spacing w:val="5"/>
        </w:rPr>
        <w:t>）重排反应，碳正离子重排，碳负离子重排，</w:t>
      </w:r>
      <w:r>
        <w:rPr>
          <w:rFonts w:ascii="Times New Roman" w:hAnsi="Times New Roman" w:eastAsia="Times New Roman" w:cs="Times New Roman"/>
        </w:rPr>
        <w:t>Beckmann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重排， </w:t>
      </w:r>
      <w:r>
        <w:rPr>
          <w:rFonts w:ascii="Times New Roman" w:hAnsi="Times New Roman" w:eastAsia="Times New Roman" w:cs="Times New Roman"/>
        </w:rPr>
        <w:t>Hofmann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重排，片呐醇重排</w:t>
      </w:r>
      <w:r>
        <w:rPr>
          <w:rFonts w:ascii="Times New Roman" w:hAnsi="Times New Roman" w:eastAsia="Times New Roman" w:cs="Times New Roman"/>
          <w:spacing w:val="3"/>
        </w:rPr>
        <w:t>,</w:t>
      </w:r>
      <w:r>
        <w:rPr>
          <w:rFonts w:ascii="Times New Roman" w:hAnsi="Times New Roman" w:eastAsia="Times New Roman" w:cs="Times New Roman"/>
        </w:rPr>
        <w:t>Baeyer</w:t>
      </w:r>
      <w:r>
        <w:rPr>
          <w:rFonts w:ascii="Times New Roman" w:hAnsi="Times New Roman" w:eastAsia="Times New Roman" w:cs="Times New Roman"/>
          <w:spacing w:val="3"/>
        </w:rPr>
        <w:t>-</w:t>
      </w:r>
      <w:r>
        <w:rPr>
          <w:rFonts w:ascii="Times New Roman" w:hAnsi="Times New Roman" w:eastAsia="Times New Roman" w:cs="Times New Roman"/>
        </w:rPr>
        <w:t>Villiger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重排</w:t>
      </w:r>
      <w:r>
        <w:rPr>
          <w:rFonts w:ascii="Times New Roman" w:hAnsi="Times New Roman" w:eastAsia="Times New Roman" w:cs="Times New Roman"/>
          <w:spacing w:val="3"/>
        </w:rPr>
        <w:t>,</w:t>
      </w:r>
      <w:r>
        <w:rPr>
          <w:rFonts w:ascii="Times New Roman" w:hAnsi="Times New Roman" w:eastAsia="Times New Roman" w:cs="Times New Roman"/>
        </w:rPr>
        <w:t>Favorskii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重排</w:t>
      </w:r>
      <w:r>
        <w:rPr>
          <w:rFonts w:ascii="Times New Roman" w:hAnsi="Times New Roman" w:eastAsia="Times New Roman" w:cs="Times New Roman"/>
          <w:spacing w:val="3"/>
        </w:rPr>
        <w:t>,</w:t>
      </w:r>
      <w:r>
        <w:rPr>
          <w:spacing w:val="3"/>
        </w:rPr>
        <w:t>联</w:t>
      </w:r>
      <w:r>
        <w:rPr>
          <w:spacing w:val="2"/>
        </w:rPr>
        <w:t>苯胺重</w:t>
      </w:r>
      <w:r>
        <w:rPr/>
        <w:t xml:space="preserve"> </w:t>
      </w:r>
      <w:r>
        <w:rPr>
          <w:spacing w:val="-1"/>
        </w:rPr>
        <w:t>排，</w:t>
      </w:r>
      <w:r>
        <w:rPr>
          <w:rFonts w:ascii="Times New Roman" w:hAnsi="Times New Roman" w:eastAsia="Times New Roman" w:cs="Times New Roman"/>
          <w:spacing w:val="-1"/>
        </w:rPr>
        <w:t>Claisen </w:t>
      </w:r>
      <w:r>
        <w:rPr>
          <w:spacing w:val="-1"/>
        </w:rPr>
        <w:t>重排等。</w:t>
      </w:r>
    </w:p>
    <w:p>
      <w:pPr>
        <w:pStyle w:val="BodyText"/>
        <w:ind w:right="7"/>
        <w:spacing w:before="68" w:line="369" w:lineRule="exact"/>
        <w:jc w:val="right"/>
        <w:rPr/>
      </w:pPr>
      <w:r>
        <w:rPr>
          <w:position w:val="1"/>
        </w:rPr>
        <w:t>（</w:t>
      </w:r>
      <w:r>
        <w:rPr>
          <w:rFonts w:ascii="Times New Roman" w:hAnsi="Times New Roman" w:eastAsia="Times New Roman" w:cs="Times New Roman"/>
          <w:position w:val="1"/>
        </w:rPr>
        <w:t>10</w:t>
      </w:r>
      <w:r>
        <w:rPr>
          <w:position w:val="1"/>
        </w:rPr>
        <w:t>）协同反应基础；</w:t>
      </w:r>
      <w:r>
        <w:rPr>
          <w:rFonts w:ascii="Times New Roman" w:hAnsi="Times New Roman" w:eastAsia="Times New Roman" w:cs="Times New Roman"/>
          <w:position w:val="1"/>
        </w:rPr>
        <w:t>Diels-Alder </w:t>
      </w:r>
      <w:r>
        <w:rPr>
          <w:position w:val="1"/>
        </w:rPr>
        <w:t>反应，电环化反应，</w:t>
      </w:r>
      <w:r>
        <w:rPr>
          <w:rFonts w:ascii="Arial" w:hAnsi="Arial" w:eastAsia="Arial" w:cs="Arial"/>
          <w:sz w:val="25"/>
          <w:szCs w:val="25"/>
          <w:i/>
          <w:iCs/>
          <w:position w:val="1"/>
        </w:rPr>
        <w:t>σ</w:t>
      </w:r>
      <w:r>
        <w:rPr>
          <w:rFonts w:ascii="Arial" w:hAnsi="Arial" w:eastAsia="Arial" w:cs="Arial"/>
          <w:sz w:val="25"/>
          <w:szCs w:val="25"/>
          <w:i/>
          <w:iCs/>
          <w:spacing w:val="-1"/>
          <w:position w:val="1"/>
        </w:rPr>
        <w:t xml:space="preserve"> </w:t>
      </w:r>
      <w:r>
        <w:rPr>
          <w:position w:val="1"/>
        </w:rPr>
        <w:t>迁移反应。</w:t>
      </w:r>
    </w:p>
    <w:p>
      <w:pPr>
        <w:pStyle w:val="BodyText"/>
        <w:ind w:left="6" w:right="74" w:firstLine="569"/>
        <w:spacing w:before="165" w:line="272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11</w:t>
      </w:r>
      <w:r>
        <w:rPr>
          <w:spacing w:val="-4"/>
        </w:rPr>
        <w:t>）了解杂环化合物、碳水化合物、氨</w:t>
      </w:r>
      <w:r>
        <w:rPr>
          <w:spacing w:val="-5"/>
        </w:rPr>
        <w:t>基酸及蛋白质的基本概念及</w:t>
      </w:r>
      <w:r>
        <w:rPr/>
        <w:t xml:space="preserve"> </w:t>
      </w:r>
      <w:r>
        <w:rPr>
          <w:spacing w:val="-4"/>
        </w:rPr>
        <w:t>性质。</w:t>
      </w:r>
    </w:p>
    <w:p>
      <w:pPr>
        <w:pStyle w:val="BodyText"/>
        <w:ind w:left="566"/>
        <w:spacing w:before="154" w:line="220" w:lineRule="auto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5.</w:t>
      </w:r>
      <w:r>
        <w:rPr>
          <w:b/>
          <w:bCs/>
          <w:spacing w:val="-3"/>
        </w:rPr>
        <w:t>有机化合物结构推测</w:t>
      </w:r>
    </w:p>
    <w:p>
      <w:pPr>
        <w:pStyle w:val="BodyText"/>
        <w:ind w:left="8" w:right="74" w:firstLine="559"/>
        <w:spacing w:before="153" w:line="317" w:lineRule="auto"/>
        <w:jc w:val="both"/>
        <w:rPr/>
      </w:pPr>
      <w:r>
        <w:rPr>
          <w:spacing w:val="7"/>
        </w:rPr>
        <w:t>确定一个化合物的结构</w:t>
      </w:r>
      <w:r>
        <w:rPr>
          <w:rFonts w:ascii="Times New Roman" w:hAnsi="Times New Roman" w:eastAsia="Times New Roman" w:cs="Times New Roman"/>
          <w:spacing w:val="7"/>
        </w:rPr>
        <w:t>,</w:t>
      </w:r>
      <w:r>
        <w:rPr>
          <w:spacing w:val="7"/>
        </w:rPr>
        <w:t>可以用化学方法</w:t>
      </w:r>
      <w:r>
        <w:rPr>
          <w:rFonts w:ascii="Times New Roman" w:hAnsi="Times New Roman" w:eastAsia="Times New Roman" w:cs="Times New Roman"/>
          <w:spacing w:val="7"/>
        </w:rPr>
        <w:t>,</w:t>
      </w:r>
      <w:r>
        <w:rPr>
          <w:spacing w:val="7"/>
        </w:rPr>
        <w:t>例如测定有无某些</w:t>
      </w:r>
      <w:r>
        <w:rPr>
          <w:spacing w:val="6"/>
        </w:rPr>
        <w:t>官能团</w:t>
      </w:r>
      <w:r>
        <w:rPr>
          <w:rFonts w:ascii="Times New Roman" w:hAnsi="Times New Roman" w:eastAsia="Times New Roman" w:cs="Times New Roman"/>
          <w:spacing w:val="6"/>
        </w:rPr>
        <w:t>;</w:t>
      </w:r>
      <w:r>
        <w:rPr>
          <w:rFonts w:ascii="Times New Roman" w:hAnsi="Times New Roman" w:eastAsia="Times New Roman" w:cs="Times New Roman"/>
        </w:rPr>
        <w:t xml:space="preserve"> </w:t>
      </w:r>
      <w:r>
        <w:rPr/>
        <w:t>降解成简单化合物</w:t>
      </w:r>
      <w:r>
        <w:rPr>
          <w:rFonts w:ascii="Times New Roman" w:hAnsi="Times New Roman" w:eastAsia="Times New Roman" w:cs="Times New Roman"/>
        </w:rPr>
        <w:t>;</w:t>
      </w:r>
      <w:r>
        <w:rPr/>
        <w:t>转变成衍生物</w:t>
      </w:r>
      <w:r>
        <w:rPr>
          <w:rFonts w:ascii="Times New Roman" w:hAnsi="Times New Roman" w:eastAsia="Times New Roman" w:cs="Times New Roman"/>
        </w:rPr>
        <w:t>;</w:t>
      </w:r>
      <w:r>
        <w:rPr/>
        <w:t>用一个明确无疑的路线加以合</w:t>
      </w:r>
      <w:r>
        <w:rPr>
          <w:spacing w:val="-1"/>
        </w:rPr>
        <w:t>成等来实</w:t>
      </w:r>
      <w:r>
        <w:rPr/>
        <w:t xml:space="preserve"> </w:t>
      </w:r>
      <w:r>
        <w:rPr>
          <w:spacing w:val="-6"/>
        </w:rPr>
        <w:t>现。物理学与化学的结合，产生了一些现代物理测试方法，运用这些方</w:t>
      </w:r>
      <w:r>
        <w:rPr>
          <w:spacing w:val="-7"/>
        </w:rPr>
        <w:t>法</w:t>
      </w:r>
      <w:r>
        <w:rPr>
          <w:rFonts w:ascii="Times New Roman" w:hAnsi="Times New Roman" w:eastAsia="Times New Roman" w:cs="Times New Roman"/>
          <w:spacing w:val="-7"/>
        </w:rPr>
        <w:t>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2"/>
        </w:rPr>
        <w:t>可以用少量样品</w:t>
      </w:r>
      <w:r>
        <w:rPr>
          <w:rFonts w:ascii="Times New Roman" w:hAnsi="Times New Roman" w:eastAsia="Times New Roman" w:cs="Times New Roman"/>
          <w:spacing w:val="2"/>
        </w:rPr>
        <w:t>,</w:t>
      </w:r>
      <w:r>
        <w:rPr>
          <w:spacing w:val="2"/>
        </w:rPr>
        <w:t>正确地测定有机化合物的结构。需掌握有机化合物结构</w:t>
      </w:r>
      <w:r>
        <w:rPr>
          <w:spacing w:val="18"/>
        </w:rPr>
        <w:t xml:space="preserve"> </w:t>
      </w:r>
      <w:r>
        <w:rPr>
          <w:spacing w:val="-2"/>
        </w:rPr>
        <w:t>的常规测定如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IR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UV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NMR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MS </w:t>
      </w:r>
      <w:r>
        <w:rPr>
          <w:spacing w:val="-2"/>
        </w:rPr>
        <w:t>等波谱法。</w:t>
      </w:r>
    </w:p>
    <w:p>
      <w:pPr>
        <w:pStyle w:val="BodyText"/>
        <w:ind w:left="567"/>
        <w:spacing w:before="49" w:line="220" w:lineRule="auto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6.</w:t>
      </w:r>
      <w:r>
        <w:rPr>
          <w:b/>
          <w:bCs/>
          <w:spacing w:val="-3"/>
        </w:rPr>
        <w:t>有机化学实验</w:t>
      </w:r>
    </w:p>
    <w:p>
      <w:pPr>
        <w:pStyle w:val="BodyText"/>
        <w:ind w:left="6" w:firstLine="569"/>
        <w:spacing w:before="151" w:line="319" w:lineRule="auto"/>
        <w:jc w:val="both"/>
        <w:rPr/>
      </w:pPr>
      <w:r>
        <w:rPr>
          <w:spacing w:val="5"/>
        </w:rPr>
        <w:t>掌握有机化学实验的基本操作技能；学会正确选择有机化合物的合</w:t>
      </w:r>
      <w:r>
        <w:rPr/>
        <w:t xml:space="preserve"> </w:t>
      </w:r>
      <w:r>
        <w:rPr>
          <w:spacing w:val="-4"/>
        </w:rPr>
        <w:t>成、分离提纯的方法；能够制备一些比较简单的有机化合物，需掌握的基</w:t>
      </w:r>
      <w:r>
        <w:rPr>
          <w:spacing w:val="2"/>
        </w:rPr>
        <w:t xml:space="preserve"> </w:t>
      </w:r>
      <w:r>
        <w:rPr>
          <w:spacing w:val="-3"/>
        </w:rPr>
        <w:t>本操作包括</w:t>
      </w:r>
      <w:r>
        <w:rPr>
          <w:spacing w:val="-61"/>
        </w:rPr>
        <w:t>：（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）玻璃仪器的洗涤和干燥</w:t>
      </w:r>
      <w:r>
        <w:rPr>
          <w:spacing w:val="-61"/>
        </w:rPr>
        <w:t>；（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）磨口仪器的使用及维护；</w:t>
      </w:r>
      <w:r>
        <w:rPr>
          <w:spacing w:val="2"/>
        </w:rPr>
        <w:t xml:space="preserve"> </w:t>
      </w: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）常用仪器的选择及安装</w:t>
      </w:r>
      <w:r>
        <w:rPr>
          <w:spacing w:val="-19"/>
        </w:rPr>
        <w:t>；（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spacing w:val="3"/>
        </w:rPr>
        <w:t>）回流、蒸馏、分馏</w:t>
      </w:r>
      <w:r>
        <w:rPr>
          <w:spacing w:val="-19"/>
        </w:rPr>
        <w:t>；（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spacing w:val="3"/>
        </w:rPr>
        <w:t>）分液滴斗 </w:t>
      </w:r>
      <w:r>
        <w:rPr>
          <w:spacing w:val="1"/>
        </w:rPr>
        <w:t>和滴液漏斗的使用</w:t>
      </w:r>
      <w:r>
        <w:rPr>
          <w:spacing w:val="-39"/>
        </w:rPr>
        <w:t>；（</w:t>
      </w:r>
      <w:r>
        <w:rPr>
          <w:rFonts w:ascii="Times New Roman" w:hAnsi="Times New Roman" w:eastAsia="Times New Roman" w:cs="Times New Roman"/>
          <w:spacing w:val="1"/>
        </w:rPr>
        <w:t>6</w:t>
      </w:r>
      <w:r>
        <w:rPr>
          <w:spacing w:val="1"/>
        </w:rPr>
        <w:t>）重结晶和各种过滤方法</w:t>
      </w:r>
      <w:r>
        <w:rPr>
          <w:spacing w:val="-39"/>
        </w:rPr>
        <w:t>；（</w:t>
      </w:r>
      <w:r>
        <w:rPr>
          <w:rFonts w:ascii="Times New Roman" w:hAnsi="Times New Roman" w:eastAsia="Times New Roman" w:cs="Times New Roman"/>
          <w:spacing w:val="1"/>
        </w:rPr>
        <w:t>7</w:t>
      </w:r>
      <w:r>
        <w:rPr>
          <w:spacing w:val="1"/>
        </w:rPr>
        <w:t>）液体物质和固体 </w:t>
      </w:r>
      <w:r>
        <w:rPr>
          <w:spacing w:val="3"/>
        </w:rPr>
        <w:t>物质的干燥</w:t>
      </w:r>
      <w:r>
        <w:rPr>
          <w:spacing w:val="-17"/>
        </w:rPr>
        <w:t>；（</w:t>
      </w:r>
      <w:r>
        <w:rPr>
          <w:rFonts w:ascii="Times New Roman" w:hAnsi="Times New Roman" w:eastAsia="Times New Roman" w:cs="Times New Roman"/>
          <w:spacing w:val="3"/>
        </w:rPr>
        <w:t>8</w:t>
      </w:r>
      <w:r>
        <w:rPr>
          <w:spacing w:val="3"/>
        </w:rPr>
        <w:t>）加热和冷却</w:t>
      </w:r>
      <w:r>
        <w:rPr>
          <w:spacing w:val="-17"/>
        </w:rPr>
        <w:t>；（</w:t>
      </w:r>
      <w:r>
        <w:rPr>
          <w:rFonts w:ascii="Times New Roman" w:hAnsi="Times New Roman" w:eastAsia="Times New Roman" w:cs="Times New Roman"/>
          <w:spacing w:val="3"/>
        </w:rPr>
        <w:t>9</w:t>
      </w:r>
      <w:r>
        <w:rPr>
          <w:spacing w:val="3"/>
        </w:rPr>
        <w:t>）熔点测定。</w:t>
      </w:r>
    </w:p>
    <w:p>
      <w:pPr>
        <w:spacing w:line="319" w:lineRule="auto"/>
        <w:sectPr>
          <w:footerReference w:type="default" r:id="rId3"/>
          <w:pgSz w:w="11906" w:h="16839"/>
          <w:pgMar w:top="1431" w:right="1398" w:bottom="1735" w:left="1591" w:header="0" w:footer="1518" w:gutter="0"/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3" w:firstLine="555"/>
        <w:spacing w:before="91" w:line="309" w:lineRule="auto"/>
        <w:rPr/>
      </w:pPr>
      <w:r>
        <w:rPr>
          <w:spacing w:val="5"/>
        </w:rPr>
        <w:t>在整个课程中要着重培养自学能力、思维能力和应用所学知识的能</w:t>
      </w:r>
      <w:r>
        <w:rPr>
          <w:spacing w:val="9"/>
        </w:rPr>
        <w:t xml:space="preserve"> </w:t>
      </w:r>
      <w:r>
        <w:rPr>
          <w:spacing w:val="-8"/>
        </w:rPr>
        <w:t>力。</w:t>
      </w:r>
    </w:p>
    <w:p>
      <w:pPr>
        <w:ind w:left="564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二、考试形式</w:t>
      </w:r>
    </w:p>
    <w:p>
      <w:pPr>
        <w:pStyle w:val="BodyText"/>
        <w:ind w:left="561"/>
        <w:spacing w:before="153" w:line="220" w:lineRule="auto"/>
        <w:rPr/>
      </w:pPr>
      <w:r>
        <w:rPr>
          <w:spacing w:val="-2"/>
        </w:rPr>
        <w:t>本考试为闭卷考试，满分为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300 </w:t>
      </w:r>
      <w:r>
        <w:rPr>
          <w:spacing w:val="-2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180 </w:t>
      </w:r>
      <w:r>
        <w:rPr>
          <w:spacing w:val="-2"/>
        </w:rPr>
        <w:t>分钟。</w:t>
      </w:r>
    </w:p>
    <w:p>
      <w:pPr>
        <w:ind w:left="566"/>
        <w:spacing w:before="158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三、题型及分值</w:t>
      </w:r>
    </w:p>
    <w:p>
      <w:pPr>
        <w:pStyle w:val="BodyText"/>
        <w:ind w:left="582"/>
        <w:spacing w:before="15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单项选择题，共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 </w:t>
      </w:r>
      <w:r>
        <w:rPr>
          <w:spacing w:val="-3"/>
        </w:rPr>
        <w:t>题，每题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 </w:t>
      </w:r>
      <w:r>
        <w:rPr>
          <w:spacing w:val="-3"/>
        </w:rPr>
        <w:t>分，共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-4"/>
        </w:rPr>
        <w:t>0 </w:t>
      </w:r>
      <w:r>
        <w:rPr>
          <w:spacing w:val="-4"/>
        </w:rPr>
        <w:t>分；</w:t>
      </w:r>
    </w:p>
    <w:p>
      <w:pPr>
        <w:pStyle w:val="BodyText"/>
        <w:ind w:left="555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spacing w:val="-3"/>
        </w:rPr>
        <w:t>完成反应式，共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3"/>
        </w:rPr>
        <w:t>空，每空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 </w:t>
      </w:r>
      <w:r>
        <w:rPr>
          <w:spacing w:val="-3"/>
        </w:rPr>
        <w:t>分，共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60 </w:t>
      </w:r>
      <w:r>
        <w:rPr>
          <w:spacing w:val="-3"/>
        </w:rPr>
        <w:t>分；</w:t>
      </w:r>
    </w:p>
    <w:p>
      <w:pPr>
        <w:pStyle w:val="BodyText"/>
        <w:ind w:left="554" w:right="2258" w:firstLine="7"/>
        <w:spacing w:before="155" w:line="309" w:lineRule="auto"/>
        <w:rPr/>
      </w:pPr>
      <w:r>
        <w:rPr>
          <w:rFonts w:ascii="Times New Roman" w:hAnsi="Times New Roman" w:eastAsia="Times New Roman" w:cs="Times New Roman"/>
          <w:spacing w:val="-5"/>
        </w:rPr>
        <w:t>3.</w:t>
      </w:r>
      <w:r>
        <w:rPr>
          <w:spacing w:val="-5"/>
        </w:rPr>
        <w:t>画出反应机理，共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 </w:t>
      </w:r>
      <w:r>
        <w:rPr>
          <w:spacing w:val="-5"/>
        </w:rPr>
        <w:t>题，每题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18 </w:t>
      </w:r>
      <w:r>
        <w:rPr>
          <w:spacing w:val="-5"/>
        </w:rPr>
        <w:t>分，共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36 </w:t>
      </w:r>
      <w:r>
        <w:rPr>
          <w:spacing w:val="-5"/>
        </w:rPr>
        <w:t>分；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spacing w:val="-2"/>
        </w:rPr>
        <w:t>合成题，共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 </w:t>
      </w:r>
      <w:r>
        <w:rPr>
          <w:spacing w:val="-2"/>
        </w:rPr>
        <w:t>题，每题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18 </w:t>
      </w:r>
      <w:r>
        <w:rPr>
          <w:spacing w:val="-2"/>
        </w:rPr>
        <w:t>分，共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72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spacing w:val="-3"/>
        </w:rPr>
        <w:t>分；</w:t>
      </w:r>
    </w:p>
    <w:p>
      <w:pPr>
        <w:pStyle w:val="BodyText"/>
        <w:ind w:left="561" w:right="2539" w:firstLine="1"/>
        <w:spacing w:before="41" w:line="311" w:lineRule="auto"/>
        <w:rPr/>
      </w:pPr>
      <w:r>
        <w:rPr>
          <w:rFonts w:ascii="Times New Roman" w:hAnsi="Times New Roman" w:eastAsia="Times New Roman" w:cs="Times New Roman"/>
          <w:spacing w:val="-4"/>
        </w:rPr>
        <w:t>5.</w:t>
      </w:r>
      <w:r>
        <w:rPr>
          <w:spacing w:val="-4"/>
        </w:rPr>
        <w:t>结构推测题，共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 </w:t>
      </w:r>
      <w:r>
        <w:rPr>
          <w:spacing w:val="-4"/>
        </w:rPr>
        <w:t>题，每题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 </w:t>
      </w:r>
      <w:r>
        <w:rPr>
          <w:spacing w:val="-4"/>
        </w:rPr>
        <w:t>分，共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40 </w:t>
      </w:r>
      <w:r>
        <w:rPr>
          <w:spacing w:val="-4"/>
        </w:rPr>
        <w:t>分；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4"/>
        </w:rPr>
        <w:t>6.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问答题，共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 </w:t>
      </w:r>
      <w:r>
        <w:rPr>
          <w:spacing w:val="-4"/>
        </w:rPr>
        <w:t>题，总分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32 </w:t>
      </w:r>
      <w:r>
        <w:rPr>
          <w:spacing w:val="-4"/>
        </w:rPr>
        <w:t>分。</w:t>
      </w:r>
    </w:p>
    <w:p>
      <w:pPr>
        <w:ind w:left="577"/>
        <w:spacing w:before="39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四、主要参考教材</w:t>
      </w:r>
    </w:p>
    <w:p>
      <w:pPr>
        <w:pStyle w:val="BodyText"/>
        <w:ind w:left="4" w:right="2" w:firstLine="577"/>
        <w:spacing w:before="152" w:line="309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《基础有机化学》，邢其毅、裴伟伟、徐瑞秋、裴坚主编，北京大</w:t>
      </w:r>
      <w:r>
        <w:rPr>
          <w:spacing w:val="11"/>
        </w:rPr>
        <w:t xml:space="preserve"> </w:t>
      </w:r>
      <w:r>
        <w:rPr>
          <w:spacing w:val="-2"/>
        </w:rPr>
        <w:t>学出版社，</w:t>
      </w:r>
      <w:r>
        <w:rPr>
          <w:rFonts w:ascii="Times New Roman" w:hAnsi="Times New Roman" w:eastAsia="Times New Roman" w:cs="Times New Roman"/>
          <w:spacing w:val="-2"/>
        </w:rPr>
        <w:t>2016 </w:t>
      </w:r>
      <w:r>
        <w:rPr>
          <w:spacing w:val="-2"/>
        </w:rPr>
        <w:t>年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 </w:t>
      </w:r>
      <w:r>
        <w:rPr>
          <w:spacing w:val="-2"/>
        </w:rPr>
        <w:t>月版；</w:t>
      </w:r>
    </w:p>
    <w:p>
      <w:pPr>
        <w:pStyle w:val="BodyText"/>
        <w:ind w:left="555"/>
        <w:spacing w:before="4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《有机化学》，郭灿城主编，科学出版社，</w:t>
      </w:r>
      <w:r>
        <w:rPr>
          <w:rFonts w:ascii="Times New Roman" w:hAnsi="Times New Roman" w:eastAsia="Times New Roman" w:cs="Times New Roman"/>
          <w:spacing w:val="-2"/>
        </w:rPr>
        <w:t>2006 </w:t>
      </w:r>
      <w:r>
        <w:rPr>
          <w:spacing w:val="-2"/>
        </w:rPr>
        <w:t>年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2"/>
        </w:rPr>
        <w:t>月版；</w:t>
      </w:r>
    </w:p>
    <w:p>
      <w:pPr>
        <w:pStyle w:val="BodyText"/>
        <w:ind w:left="1" w:right="2" w:firstLine="559"/>
        <w:spacing w:before="155" w:line="311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《有机化学》，王彦广、吕萍、傅春玲、马成主编，化学工业出版</w:t>
      </w:r>
      <w:r>
        <w:rPr>
          <w:spacing w:val="2"/>
        </w:rPr>
        <w:t xml:space="preserve"> </w:t>
      </w:r>
      <w:r>
        <w:rPr>
          <w:spacing w:val="-3"/>
        </w:rPr>
        <w:t>社，</w:t>
      </w:r>
      <w:r>
        <w:rPr>
          <w:rFonts w:ascii="Times New Roman" w:hAnsi="Times New Roman" w:eastAsia="Times New Roman" w:cs="Times New Roman"/>
          <w:spacing w:val="-3"/>
        </w:rPr>
        <w:t>2020 </w:t>
      </w:r>
      <w:r>
        <w:rPr>
          <w:spacing w:val="-3"/>
        </w:rPr>
        <w:t>年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3"/>
        </w:rPr>
        <w:t>月版；</w:t>
      </w:r>
    </w:p>
    <w:p>
      <w:pPr>
        <w:pStyle w:val="BodyText"/>
        <w:ind w:right="1" w:firstLine="554"/>
        <w:spacing w:before="39" w:line="273" w:lineRule="auto"/>
        <w:rPr/>
      </w:pPr>
      <w:r>
        <w:rPr>
          <w:rFonts w:ascii="Times New Roman" w:hAnsi="Times New Roman" w:eastAsia="Times New Roman" w:cs="Times New Roman"/>
          <w:spacing w:val="7"/>
        </w:rPr>
        <w:t>4.</w:t>
      </w:r>
      <w:r>
        <w:rPr>
          <w:spacing w:val="7"/>
        </w:rPr>
        <w:t>《有机化学》，胡宏纹主编、吴琳修订，高等教育出版社，</w:t>
      </w:r>
      <w:r>
        <w:rPr>
          <w:rFonts w:ascii="Times New Roman" w:hAnsi="Times New Roman" w:eastAsia="Times New Roman" w:cs="Times New Roman"/>
          <w:spacing w:val="7"/>
        </w:rPr>
        <w:t>2020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-8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9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8"/>
        </w:rPr>
        <w:t>月版；</w:t>
      </w:r>
    </w:p>
    <w:p>
      <w:pPr>
        <w:pStyle w:val="BodyText"/>
        <w:spacing w:line="490" w:lineRule="exact"/>
        <w:outlineLvl w:val="0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0"/>
          <w:position w:val="5"/>
        </w:rPr>
        <w:t>5.</w:t>
      </w:r>
      <w:r>
        <w:rPr>
          <w:spacing w:val="-10"/>
          <w:position w:val="5"/>
        </w:rPr>
        <w:t>《有机化学习题解析》，江国防、肖荣主编，</w:t>
      </w:r>
      <w:hyperlink w:history="true" r:id="rId5">
        <w:r>
          <w:rPr>
            <w:spacing w:val="-10"/>
            <w:position w:val="5"/>
          </w:rPr>
          <w:t>湖南大学出版社</w:t>
        </w:r>
      </w:hyperlink>
      <w:r>
        <w:rPr>
          <w:spacing w:val="-10"/>
          <w:position w:val="5"/>
        </w:rPr>
        <w:t>，</w:t>
      </w:r>
      <w:r>
        <w:rPr>
          <w:rFonts w:ascii="Times New Roman" w:hAnsi="Times New Roman" w:eastAsia="Times New Roman" w:cs="Times New Roman"/>
          <w:spacing w:val="-10"/>
          <w:position w:val="5"/>
        </w:rPr>
        <w:t>2020</w:t>
      </w:r>
    </w:p>
    <w:p>
      <w:pPr>
        <w:pStyle w:val="BodyText"/>
        <w:spacing w:before="150" w:line="221" w:lineRule="auto"/>
        <w:rPr/>
      </w:pPr>
      <w:r>
        <w:rPr>
          <w:spacing w:val="-12"/>
        </w:rPr>
        <w:t>年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12"/>
        </w:rPr>
        <w:t>月版。</w:t>
      </w:r>
    </w:p>
    <w:sectPr>
      <w:footerReference w:type="default" r:id="rId4"/>
      <w:pgSz w:w="11906" w:h="16839"/>
      <w:pgMar w:top="1431" w:right="1473" w:bottom="1735" w:left="1598" w:header="0" w:footer="151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hyperlink" Target="http://search.dangdang.com/?key3=%BA%FE%C4%CF%B4%F3%D1%A7%B3%F6%B0%E6%C9%E7&amp;medium=01&amp;category_path=01.00.00.00.00.00" TargetMode="Externa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有机化学部分考试大纲</dc:title>
  <dc:creator>汪秋安</dc:creator>
  <dcterms:created xsi:type="dcterms:W3CDTF">2024-09-25T10:09:04Z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2024-10-11T22:44:03</vt:filetime>
  </property>
</Properties>
</file>