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D6E0C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44"/>
        </w:rPr>
        <w:t>浙 江 理 工 大 学</w:t>
      </w:r>
    </w:p>
    <w:p w14:paraId="6799D52E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38672E43">
      <w:pPr>
        <w:spacing w:line="500" w:lineRule="exact"/>
        <w:rPr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u w:val="single"/>
        </w:rPr>
        <w:t>考试科目：翻译硕士</w:t>
      </w:r>
      <w:r>
        <w:rPr>
          <w:rFonts w:hint="eastAsia"/>
          <w:b/>
          <w:bCs/>
          <w:sz w:val="28"/>
          <w:u w:val="single"/>
          <w:lang w:eastAsia="zh-CN"/>
        </w:rPr>
        <w:t>（</w:t>
      </w:r>
      <w:r>
        <w:rPr>
          <w:rFonts w:hint="eastAsia"/>
          <w:b/>
          <w:bCs/>
          <w:sz w:val="28"/>
          <w:u w:val="single"/>
        </w:rPr>
        <w:t>英语</w:t>
      </w:r>
      <w:r>
        <w:rPr>
          <w:rFonts w:hint="eastAsia"/>
          <w:b/>
          <w:bCs/>
          <w:sz w:val="28"/>
          <w:u w:val="single"/>
          <w:lang w:eastAsia="zh-CN"/>
        </w:rPr>
        <w:t>）</w:t>
      </w:r>
      <w:r>
        <w:rPr>
          <w:rFonts w:hint="eastAsia"/>
          <w:b/>
          <w:bCs/>
          <w:sz w:val="28"/>
          <w:u w:val="single"/>
        </w:rPr>
        <w:t xml:space="preserve">                代码：2</w:t>
      </w:r>
      <w:r>
        <w:rPr>
          <w:b/>
          <w:bCs/>
          <w:sz w:val="28"/>
          <w:u w:val="single"/>
        </w:rPr>
        <w:t>11</w:t>
      </w: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u w:val="single"/>
        </w:rPr>
        <w:t xml:space="preserve">             </w:t>
      </w:r>
    </w:p>
    <w:p w14:paraId="10C3CF8C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一、考试目的： </w:t>
      </w:r>
    </w:p>
    <w:p w14:paraId="04F847D5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《翻译硕士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英语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）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》作为全日制翻译硕士专业学位</w:t>
      </w:r>
      <w:r>
        <w:rPr>
          <w:color w:val="000000"/>
          <w:kern w:val="0"/>
          <w:szCs w:val="21"/>
          <w:lang w:bidi="ar"/>
        </w:rPr>
        <w:t>（MTI）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入学考试的外国语考试，其目的是考察考生是否具备进行</w:t>
      </w:r>
      <w:r>
        <w:rPr>
          <w:color w:val="000000"/>
          <w:kern w:val="0"/>
          <w:szCs w:val="21"/>
          <w:lang w:bidi="ar"/>
        </w:rPr>
        <w:t>MTI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学习所要求的英语水平。 </w:t>
      </w:r>
    </w:p>
    <w:p w14:paraId="06361990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二、考试性质与范围： </w:t>
      </w:r>
    </w:p>
    <w:p w14:paraId="0BEA7A11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本考试是测试应试者单项和综合语言能力的尺度参照性水平考试。考试范围包括MTI考生应具备的英语词汇量、语法知识以及英语阅读与写作等方面的技能。 </w:t>
      </w:r>
    </w:p>
    <w:p w14:paraId="27ACF727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三、考试基本要求 </w:t>
      </w:r>
    </w:p>
    <w:p w14:paraId="1E6120CE">
      <w:pPr>
        <w:widowControl/>
        <w:jc w:val="left"/>
      </w:pPr>
      <w:r>
        <w:rPr>
          <w:color w:val="000000"/>
          <w:kern w:val="0"/>
          <w:szCs w:val="21"/>
          <w:lang w:bidi="ar"/>
        </w:rPr>
        <w:t>1．具有良好的英语基本功，认知词汇量在1</w:t>
      </w:r>
      <w:r>
        <w:rPr>
          <w:rFonts w:hint="eastAsia"/>
          <w:color w:val="000000"/>
          <w:kern w:val="0"/>
          <w:szCs w:val="21"/>
          <w:lang w:bidi="ar"/>
        </w:rPr>
        <w:t>万</w:t>
      </w:r>
      <w:r>
        <w:rPr>
          <w:color w:val="000000"/>
          <w:kern w:val="0"/>
          <w:szCs w:val="21"/>
          <w:lang w:bidi="ar"/>
        </w:rPr>
        <w:t>以上，掌握6 000个以上的积极词汇，即能正确</w:t>
      </w:r>
      <w:r>
        <w:rPr>
          <w:rFonts w:hint="eastAsia" w:ascii="宋体" w:hAnsi="宋体"/>
          <w:color w:val="000000"/>
          <w:kern w:val="0"/>
          <w:szCs w:val="21"/>
          <w:lang w:bidi="ar"/>
        </w:rPr>
        <w:t>、</w:t>
      </w:r>
      <w:r>
        <w:rPr>
          <w:color w:val="000000"/>
          <w:kern w:val="0"/>
          <w:szCs w:val="21"/>
          <w:lang w:bidi="ar"/>
        </w:rPr>
        <w:t xml:space="preserve">熟练地运用常用词汇及其常用搭配。 </w:t>
      </w:r>
    </w:p>
    <w:p w14:paraId="5598F401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2．能熟练掌握正确的英语语法、结构、修辞等语言规范知识。 </w:t>
      </w:r>
    </w:p>
    <w:p w14:paraId="17F7E472">
      <w:pPr>
        <w:widowControl/>
        <w:jc w:val="left"/>
      </w:pPr>
      <w:r>
        <w:rPr>
          <w:color w:val="000000"/>
          <w:kern w:val="0"/>
          <w:szCs w:val="21"/>
          <w:lang w:bidi="ar"/>
        </w:rPr>
        <w:t>3．具有较强的</w:t>
      </w:r>
      <w:r>
        <w:rPr>
          <w:rFonts w:hint="eastAsia"/>
          <w:color w:val="000000"/>
          <w:kern w:val="0"/>
          <w:szCs w:val="21"/>
          <w:lang w:bidi="ar"/>
        </w:rPr>
        <w:t>英语</w:t>
      </w:r>
      <w:r>
        <w:rPr>
          <w:color w:val="000000"/>
          <w:kern w:val="0"/>
          <w:szCs w:val="21"/>
          <w:lang w:bidi="ar"/>
        </w:rPr>
        <w:t xml:space="preserve">阅读理解能力和英语写作能力。 </w:t>
      </w:r>
    </w:p>
    <w:p w14:paraId="3A481817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四、考试形式 </w:t>
      </w:r>
    </w:p>
    <w:p w14:paraId="4A6F17D4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本考试采取客观试题与主观试题相结合，单项技能测试与综合技能测试相结合的方法。各项试题的分布情况见“考试内容一览表”。 </w:t>
      </w:r>
    </w:p>
    <w:p w14:paraId="2C825593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五、考试内容： </w:t>
      </w:r>
    </w:p>
    <w:p w14:paraId="00DA0B00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本考试包括以下部分：词汇语法、阅读理解、英语写作等</w:t>
      </w:r>
      <w:r>
        <w:rPr>
          <w:color w:val="000000"/>
          <w:kern w:val="0"/>
          <w:szCs w:val="21"/>
          <w:lang w:bidi="ar"/>
        </w:rPr>
        <w:t>。总分为100分。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 w14:paraId="3F6BC470">
      <w:pPr>
        <w:widowControl/>
        <w:jc w:val="left"/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lang w:bidi="ar"/>
        </w:rPr>
        <w:t>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．词汇语法 </w:t>
      </w:r>
    </w:p>
    <w:p w14:paraId="38C1B449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1．要求 </w:t>
      </w:r>
    </w:p>
    <w:p w14:paraId="448985BF">
      <w:pPr>
        <w:widowControl/>
        <w:jc w:val="left"/>
      </w:pP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 xml:space="preserve">1）词汇量要求： </w:t>
      </w:r>
    </w:p>
    <w:p w14:paraId="752FDB2F">
      <w:pPr>
        <w:widowControl/>
        <w:ind w:left="420"/>
        <w:jc w:val="left"/>
      </w:pPr>
      <w:r>
        <w:rPr>
          <w:color w:val="000000"/>
          <w:kern w:val="0"/>
          <w:szCs w:val="21"/>
          <w:lang w:bidi="ar"/>
        </w:rPr>
        <w:t>考生的认知词汇量应在1</w:t>
      </w:r>
      <w:r>
        <w:rPr>
          <w:rFonts w:hint="eastAsia"/>
          <w:color w:val="000000"/>
          <w:kern w:val="0"/>
          <w:szCs w:val="21"/>
          <w:lang w:bidi="ar"/>
        </w:rPr>
        <w:t>万</w:t>
      </w:r>
      <w:r>
        <w:rPr>
          <w:color w:val="000000"/>
          <w:kern w:val="0"/>
          <w:szCs w:val="21"/>
          <w:lang w:bidi="ar"/>
        </w:rPr>
        <w:t>以上，其中积极词汇量为</w:t>
      </w:r>
      <w:r>
        <w:rPr>
          <w:rFonts w:hint="eastAsia"/>
          <w:color w:val="000000"/>
          <w:kern w:val="0"/>
          <w:szCs w:val="21"/>
          <w:lang w:bidi="ar"/>
        </w:rPr>
        <w:t>6</w:t>
      </w:r>
      <w:r>
        <w:rPr>
          <w:color w:val="000000"/>
          <w:kern w:val="0"/>
          <w:szCs w:val="21"/>
          <w:lang w:bidi="ar"/>
        </w:rPr>
        <w:t xml:space="preserve"> 000以上，即能正确</w:t>
      </w:r>
      <w:r>
        <w:rPr>
          <w:rFonts w:hint="eastAsia"/>
          <w:color w:val="000000"/>
          <w:kern w:val="0"/>
          <w:szCs w:val="21"/>
          <w:lang w:bidi="ar"/>
        </w:rPr>
        <w:t>、</w:t>
      </w:r>
      <w:r>
        <w:rPr>
          <w:color w:val="000000"/>
          <w:kern w:val="0"/>
          <w:szCs w:val="21"/>
          <w:lang w:bidi="ar"/>
        </w:rPr>
        <w:t xml:space="preserve">熟练地运用常用词汇及其常用搭配。 </w:t>
      </w:r>
    </w:p>
    <w:p w14:paraId="3DC456D3">
      <w:pPr>
        <w:widowControl/>
        <w:jc w:val="left"/>
      </w:pP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 xml:space="preserve">2）语法要求： </w:t>
      </w:r>
    </w:p>
    <w:p w14:paraId="2594D084">
      <w:pPr>
        <w:widowControl/>
        <w:ind w:firstLine="420"/>
        <w:jc w:val="left"/>
      </w:pPr>
      <w:r>
        <w:rPr>
          <w:color w:val="000000"/>
          <w:kern w:val="0"/>
          <w:szCs w:val="21"/>
          <w:lang w:bidi="ar"/>
        </w:rPr>
        <w:t xml:space="preserve">考生能正确运用英语语法、结构、修辞等语言规范知识。 </w:t>
      </w:r>
    </w:p>
    <w:p w14:paraId="7771681A">
      <w:pPr>
        <w:widowControl/>
        <w:numPr>
          <w:ilvl w:val="0"/>
          <w:numId w:val="1"/>
        </w:numPr>
        <w:jc w:val="left"/>
        <w:rPr>
          <w:rFonts w:eastAsia="微软雅黑"/>
          <w:color w:val="000000"/>
          <w:kern w:val="0"/>
          <w:sz w:val="22"/>
          <w:szCs w:val="22"/>
          <w:lang w:bidi="ar"/>
        </w:rPr>
      </w:pPr>
      <w:r>
        <w:rPr>
          <w:color w:val="000000"/>
          <w:kern w:val="0"/>
          <w:szCs w:val="21"/>
          <w:lang w:bidi="ar"/>
        </w:rPr>
        <w:t>题型：多项选择</w:t>
      </w:r>
      <w:r>
        <w:rPr>
          <w:rFonts w:hint="eastAsia"/>
          <w:color w:val="000000"/>
          <w:kern w:val="0"/>
          <w:szCs w:val="21"/>
          <w:lang w:bidi="ar"/>
        </w:rPr>
        <w:t>/</w:t>
      </w:r>
      <w:r>
        <w:rPr>
          <w:color w:val="000000"/>
          <w:kern w:val="0"/>
          <w:szCs w:val="21"/>
          <w:lang w:bidi="ar"/>
        </w:rPr>
        <w:t>改错</w:t>
      </w:r>
      <w:r>
        <w:rPr>
          <w:rFonts w:hint="eastAsia"/>
          <w:color w:val="000000"/>
          <w:kern w:val="0"/>
          <w:szCs w:val="21"/>
          <w:lang w:bidi="ar"/>
        </w:rPr>
        <w:t>/完形</w:t>
      </w:r>
    </w:p>
    <w:p w14:paraId="7E755D6D">
      <w:pPr>
        <w:widowControl/>
        <w:jc w:val="left"/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lang w:bidi="ar"/>
        </w:rPr>
        <w:t>II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．阅读理解 </w:t>
      </w:r>
    </w:p>
    <w:p w14:paraId="310E91E5">
      <w:pPr>
        <w:widowControl/>
        <w:jc w:val="left"/>
        <w:rPr>
          <w:rFonts w:hint="eastAsia"/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1．要求</w:t>
      </w:r>
    </w:p>
    <w:p w14:paraId="108511A2">
      <w:pPr>
        <w:widowControl/>
        <w:ind w:left="420" w:hanging="420" w:hangingChars="200"/>
        <w:jc w:val="left"/>
      </w:pP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 xml:space="preserve">1）能读懂常见外刊上的专题文章、历史传记及文学作品等各种文体的文章，能理解其主旨和大意，分辨出其中的事实与细节，并理解其中的观点和隐含意义。 </w:t>
      </w:r>
    </w:p>
    <w:p w14:paraId="265C1DB4">
      <w:pPr>
        <w:widowControl/>
        <w:jc w:val="left"/>
      </w:pP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 xml:space="preserve">2）能根据阅读时间要求调整自己的阅读速度。 </w:t>
      </w:r>
    </w:p>
    <w:p w14:paraId="33E384FD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2．题型 </w:t>
      </w:r>
    </w:p>
    <w:p w14:paraId="6BE87CE5">
      <w:pPr>
        <w:widowControl/>
        <w:jc w:val="left"/>
        <w:rPr>
          <w:rFonts w:hint="eastAsia"/>
        </w:rPr>
      </w:pPr>
      <w:r>
        <w:rPr>
          <w:color w:val="000000"/>
          <w:kern w:val="0"/>
          <w:szCs w:val="21"/>
          <w:lang w:bidi="ar"/>
        </w:rPr>
        <w:t>多项选择题（包括信息事实性阅读题和观点评判性阅读题）</w:t>
      </w:r>
    </w:p>
    <w:p w14:paraId="17F8EA95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本部分题材广泛，体裁多样，选材体现时代性、实用性；重点考查通过阅读获取信息和理解观点的 </w:t>
      </w:r>
    </w:p>
    <w:p w14:paraId="0D763D9E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能力；对阅读速度有一定要求。 </w:t>
      </w:r>
    </w:p>
    <w:p w14:paraId="3EE6290F">
      <w:pPr>
        <w:widowControl/>
        <w:jc w:val="left"/>
      </w:pPr>
      <w:r>
        <w:rPr>
          <w:rFonts w:eastAsia="Tahoma"/>
          <w:b/>
          <w:color w:val="000000"/>
          <w:kern w:val="0"/>
          <w:sz w:val="22"/>
          <w:szCs w:val="22"/>
          <w:lang w:bidi="ar"/>
        </w:rPr>
        <w:t>III</w:t>
      </w:r>
      <w:r>
        <w:rPr>
          <w:rFonts w:eastAsia="微软雅黑"/>
          <w:b/>
          <w:color w:val="000000"/>
          <w:kern w:val="0"/>
          <w:sz w:val="22"/>
          <w:szCs w:val="22"/>
          <w:lang w:bidi="ar"/>
        </w:rPr>
        <w:t xml:space="preserve">．英语写作 </w:t>
      </w:r>
    </w:p>
    <w:p w14:paraId="1154A97A">
      <w:pPr>
        <w:widowControl/>
        <w:jc w:val="left"/>
      </w:pPr>
      <w:r>
        <w:rPr>
          <w:color w:val="000000"/>
          <w:kern w:val="0"/>
          <w:szCs w:val="21"/>
          <w:lang w:bidi="ar"/>
        </w:rPr>
        <w:t>1．要求</w:t>
      </w:r>
    </w:p>
    <w:p w14:paraId="10BE14EF">
      <w:pPr>
        <w:widowControl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（1）</w:t>
      </w:r>
      <w:r>
        <w:rPr>
          <w:color w:val="000000"/>
          <w:kern w:val="0"/>
          <w:szCs w:val="21"/>
          <w:lang w:bidi="ar"/>
        </w:rPr>
        <w:t>考生能根据所给题目及要求</w:t>
      </w:r>
      <w:r>
        <w:rPr>
          <w:rFonts w:hint="eastAsia"/>
          <w:color w:val="000000"/>
          <w:kern w:val="0"/>
          <w:szCs w:val="21"/>
          <w:lang w:bidi="ar"/>
        </w:rPr>
        <w:t>撰写一篇1</w:t>
      </w:r>
      <w:r>
        <w:rPr>
          <w:color w:val="000000"/>
          <w:kern w:val="0"/>
          <w:szCs w:val="21"/>
          <w:lang w:bidi="ar"/>
        </w:rPr>
        <w:t>50</w:t>
      </w:r>
      <w:r>
        <w:rPr>
          <w:rFonts w:hint="eastAsia"/>
          <w:color w:val="000000"/>
          <w:kern w:val="0"/>
          <w:szCs w:val="21"/>
          <w:lang w:bidi="ar"/>
        </w:rPr>
        <w:t>单词左右的说明文或应用文。该作文要求语言通顺，表意准确，结构合理，文体恰当。</w:t>
      </w:r>
    </w:p>
    <w:p w14:paraId="59E2835F">
      <w:pPr>
        <w:widowControl/>
        <w:jc w:val="left"/>
      </w:pPr>
      <w:r>
        <w:rPr>
          <w:rFonts w:hint="eastAsia"/>
          <w:color w:val="000000"/>
          <w:kern w:val="0"/>
          <w:szCs w:val="21"/>
          <w:lang w:bidi="ar"/>
        </w:rPr>
        <w:t>（2）</w:t>
      </w:r>
      <w:r>
        <w:rPr>
          <w:color w:val="000000"/>
          <w:kern w:val="0"/>
          <w:szCs w:val="21"/>
          <w:lang w:bidi="ar"/>
        </w:rPr>
        <w:t>考生能根据所给题目及要求撰写一篇400</w:t>
      </w:r>
      <w:r>
        <w:rPr>
          <w:rFonts w:hint="eastAsia"/>
          <w:color w:val="000000"/>
          <w:kern w:val="0"/>
          <w:szCs w:val="21"/>
          <w:lang w:bidi="ar"/>
        </w:rPr>
        <w:t>单词</w:t>
      </w:r>
      <w:r>
        <w:rPr>
          <w:color w:val="000000"/>
          <w:kern w:val="0"/>
          <w:szCs w:val="21"/>
          <w:lang w:bidi="ar"/>
        </w:rPr>
        <w:t>左右的议论文</w:t>
      </w:r>
      <w:r>
        <w:rPr>
          <w:rFonts w:hint="eastAsia"/>
          <w:color w:val="000000"/>
          <w:kern w:val="0"/>
          <w:szCs w:val="21"/>
          <w:lang w:bidi="ar"/>
        </w:rPr>
        <w:t>或记叙文</w:t>
      </w:r>
      <w:r>
        <w:rPr>
          <w:color w:val="000000"/>
          <w:kern w:val="0"/>
          <w:szCs w:val="21"/>
          <w:lang w:bidi="ar"/>
        </w:rPr>
        <w:t xml:space="preserve">。该作文要求语言通顺，用词得体，结构合理，文体恰当。 </w:t>
      </w:r>
    </w:p>
    <w:p w14:paraId="0F8AE044">
      <w:pPr>
        <w:widowControl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 xml:space="preserve">2. </w:t>
      </w:r>
      <w:r>
        <w:rPr>
          <w:color w:val="000000"/>
          <w:kern w:val="0"/>
          <w:szCs w:val="21"/>
          <w:lang w:bidi="ar"/>
        </w:rPr>
        <w:t>题型</w:t>
      </w:r>
    </w:p>
    <w:p w14:paraId="46F86743">
      <w:pPr>
        <w:widowControl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 xml:space="preserve">（1）图表作文 </w:t>
      </w:r>
    </w:p>
    <w:p w14:paraId="4712817B">
      <w:pPr>
        <w:widowControl/>
        <w:jc w:val="left"/>
        <w:rPr>
          <w:color w:val="000000"/>
          <w:kern w:val="0"/>
          <w:szCs w:val="21"/>
          <w:lang w:bidi="ar"/>
        </w:rPr>
      </w:pPr>
      <w:r>
        <w:rPr>
          <w:rFonts w:hint="eastAsia"/>
          <w:color w:val="000000"/>
          <w:kern w:val="0"/>
          <w:szCs w:val="21"/>
          <w:lang w:bidi="ar"/>
        </w:rPr>
        <w:t>（</w:t>
      </w:r>
      <w:r>
        <w:rPr>
          <w:color w:val="000000"/>
          <w:kern w:val="0"/>
          <w:szCs w:val="21"/>
          <w:lang w:bidi="ar"/>
        </w:rPr>
        <w:t>2</w:t>
      </w:r>
      <w:r>
        <w:rPr>
          <w:rFonts w:hint="eastAsia"/>
          <w:color w:val="000000"/>
          <w:kern w:val="0"/>
          <w:szCs w:val="21"/>
          <w:lang w:bidi="ar"/>
        </w:rPr>
        <w:t>）命题作文</w:t>
      </w:r>
      <w:r>
        <w:rPr>
          <w:color w:val="000000"/>
          <w:kern w:val="0"/>
          <w:szCs w:val="21"/>
          <w:lang w:bidi="ar"/>
        </w:rPr>
        <w:t xml:space="preserve"> </w:t>
      </w:r>
    </w:p>
    <w:p w14:paraId="08BA8A14">
      <w:pPr>
        <w:widowControl/>
        <w:jc w:val="left"/>
        <w:rPr>
          <w:color w:val="000000"/>
          <w:kern w:val="0"/>
          <w:szCs w:val="21"/>
          <w:lang w:bidi="ar"/>
        </w:rPr>
      </w:pPr>
    </w:p>
    <w:p w14:paraId="5A1EF42C">
      <w:pPr>
        <w:widowControl/>
        <w:jc w:val="center"/>
        <w:rPr>
          <w:rFonts w:ascii="宋体" w:hAnsi="宋体" w:cs="宋体"/>
          <w:b/>
          <w:color w:val="333333"/>
          <w:kern w:val="0"/>
          <w:szCs w:val="21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《翻译硕士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 w:bidi="ar"/>
        </w:rPr>
        <w:t>（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英语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 w:bidi="ar"/>
        </w:rPr>
        <w:t>）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》考试内容一览表</w:t>
      </w:r>
    </w:p>
    <w:p w14:paraId="3879F08C">
      <w:pPr>
        <w:widowControl/>
        <w:jc w:val="left"/>
        <w:rPr>
          <w:color w:val="000000"/>
          <w:kern w:val="0"/>
          <w:szCs w:val="21"/>
          <w:lang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44"/>
        <w:gridCol w:w="3060"/>
        <w:gridCol w:w="810"/>
        <w:gridCol w:w="985"/>
      </w:tblGrid>
      <w:tr w14:paraId="2CE7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3E7D9743">
            <w:pPr>
              <w:widowControl/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44" w:type="dxa"/>
            <w:noWrap w:val="0"/>
            <w:vAlign w:val="center"/>
          </w:tcPr>
          <w:p w14:paraId="2A252F40">
            <w:pPr>
              <w:widowControl/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考试内容</w:t>
            </w:r>
          </w:p>
        </w:tc>
        <w:tc>
          <w:tcPr>
            <w:tcW w:w="3060" w:type="dxa"/>
            <w:noWrap w:val="0"/>
            <w:vAlign w:val="center"/>
          </w:tcPr>
          <w:p w14:paraId="3BB988CC">
            <w:pPr>
              <w:widowControl/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题型</w:t>
            </w:r>
          </w:p>
        </w:tc>
        <w:tc>
          <w:tcPr>
            <w:tcW w:w="810" w:type="dxa"/>
            <w:noWrap w:val="0"/>
            <w:vAlign w:val="center"/>
          </w:tcPr>
          <w:p w14:paraId="0E20036F">
            <w:pPr>
              <w:widowControl/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985" w:type="dxa"/>
            <w:noWrap w:val="0"/>
            <w:vAlign w:val="center"/>
          </w:tcPr>
          <w:p w14:paraId="12733720">
            <w:pPr>
              <w:widowControl/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</w:tr>
      <w:tr w14:paraId="6A29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59C211D1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444" w:type="dxa"/>
            <w:noWrap w:val="0"/>
            <w:vAlign w:val="center"/>
          </w:tcPr>
          <w:p w14:paraId="472DA063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词汇语法</w:t>
            </w:r>
          </w:p>
        </w:tc>
        <w:tc>
          <w:tcPr>
            <w:tcW w:w="3060" w:type="dxa"/>
            <w:noWrap w:val="0"/>
            <w:vAlign w:val="center"/>
          </w:tcPr>
          <w:p w14:paraId="09EFA9F8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多项选择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bCs/>
                <w:szCs w:val="21"/>
              </w:rPr>
              <w:t>改错</w:t>
            </w:r>
            <w:r>
              <w:rPr>
                <w:rFonts w:hint="eastAsia"/>
                <w:bCs/>
                <w:szCs w:val="21"/>
              </w:rPr>
              <w:t>/完形</w:t>
            </w:r>
          </w:p>
        </w:tc>
        <w:tc>
          <w:tcPr>
            <w:tcW w:w="810" w:type="dxa"/>
            <w:noWrap w:val="0"/>
            <w:vAlign w:val="center"/>
          </w:tcPr>
          <w:p w14:paraId="26DE71D6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985" w:type="dxa"/>
            <w:noWrap w:val="0"/>
            <w:vAlign w:val="center"/>
          </w:tcPr>
          <w:p w14:paraId="13E9E7BE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40</w:t>
            </w:r>
          </w:p>
        </w:tc>
      </w:tr>
      <w:tr w14:paraId="57DA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4628F2C7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444" w:type="dxa"/>
            <w:noWrap w:val="0"/>
            <w:vAlign w:val="center"/>
          </w:tcPr>
          <w:p w14:paraId="27D851CB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阅读理解</w:t>
            </w:r>
          </w:p>
        </w:tc>
        <w:tc>
          <w:tcPr>
            <w:tcW w:w="3060" w:type="dxa"/>
            <w:noWrap w:val="0"/>
            <w:vAlign w:val="center"/>
          </w:tcPr>
          <w:p w14:paraId="6ED15E11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多</w:t>
            </w:r>
            <w:r>
              <w:rPr>
                <w:rFonts w:hint="eastAsia"/>
                <w:bCs/>
                <w:szCs w:val="21"/>
              </w:rPr>
              <w:t>项选择</w:t>
            </w:r>
          </w:p>
        </w:tc>
        <w:tc>
          <w:tcPr>
            <w:tcW w:w="810" w:type="dxa"/>
            <w:noWrap w:val="0"/>
            <w:vAlign w:val="center"/>
          </w:tcPr>
          <w:p w14:paraId="51528FBB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30</w:t>
            </w:r>
          </w:p>
        </w:tc>
        <w:tc>
          <w:tcPr>
            <w:tcW w:w="985" w:type="dxa"/>
            <w:noWrap w:val="0"/>
            <w:vAlign w:val="center"/>
          </w:tcPr>
          <w:p w14:paraId="754DEA4F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60</w:t>
            </w:r>
          </w:p>
        </w:tc>
      </w:tr>
      <w:tr w14:paraId="27B2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37B3A522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444" w:type="dxa"/>
            <w:noWrap w:val="0"/>
            <w:vAlign w:val="center"/>
          </w:tcPr>
          <w:p w14:paraId="140D1E4F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英语写作</w:t>
            </w:r>
          </w:p>
        </w:tc>
        <w:tc>
          <w:tcPr>
            <w:tcW w:w="3060" w:type="dxa"/>
            <w:noWrap w:val="0"/>
            <w:vAlign w:val="center"/>
          </w:tcPr>
          <w:p w14:paraId="43A84372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（1）说明文/应用文写作 </w:t>
            </w:r>
          </w:p>
          <w:p w14:paraId="03545241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）议论文/记叙文写作</w:t>
            </w:r>
          </w:p>
        </w:tc>
        <w:tc>
          <w:tcPr>
            <w:tcW w:w="810" w:type="dxa"/>
            <w:noWrap w:val="0"/>
            <w:vAlign w:val="center"/>
          </w:tcPr>
          <w:p w14:paraId="6888709F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50</w:t>
            </w:r>
          </w:p>
        </w:tc>
        <w:tc>
          <w:tcPr>
            <w:tcW w:w="985" w:type="dxa"/>
            <w:noWrap w:val="0"/>
            <w:vAlign w:val="center"/>
          </w:tcPr>
          <w:p w14:paraId="584A0B9D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80</w:t>
            </w:r>
          </w:p>
        </w:tc>
      </w:tr>
      <w:tr w14:paraId="6B22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0AB4E706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共计</w:t>
            </w:r>
          </w:p>
        </w:tc>
        <w:tc>
          <w:tcPr>
            <w:tcW w:w="1444" w:type="dxa"/>
            <w:noWrap w:val="0"/>
            <w:vAlign w:val="center"/>
          </w:tcPr>
          <w:p w14:paraId="4E371A73">
            <w:pPr>
              <w:spacing w:line="5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44C8DC8F">
            <w:pPr>
              <w:spacing w:line="5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C4EC739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100</w:t>
            </w:r>
          </w:p>
        </w:tc>
        <w:tc>
          <w:tcPr>
            <w:tcW w:w="985" w:type="dxa"/>
            <w:noWrap w:val="0"/>
            <w:vAlign w:val="center"/>
          </w:tcPr>
          <w:p w14:paraId="2B8C5419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180</w:t>
            </w:r>
          </w:p>
        </w:tc>
      </w:tr>
    </w:tbl>
    <w:p w14:paraId="51719644">
      <w:pPr>
        <w:spacing w:line="500" w:lineRule="exact"/>
        <w:rPr>
          <w:rFonts w:ascii="宋体" w:hAnsi="宋体"/>
          <w:b/>
          <w:bCs/>
          <w:sz w:val="24"/>
        </w:rPr>
      </w:pPr>
    </w:p>
    <w:p w14:paraId="14FBE2CC">
      <w:pPr>
        <w:spacing w:line="500" w:lineRule="exact"/>
        <w:jc w:val="right"/>
        <w:rPr>
          <w:rFonts w:ascii="宋体" w:hAnsi="宋体"/>
          <w:b/>
          <w:bCs/>
          <w:sz w:val="24"/>
        </w:rPr>
      </w:pPr>
    </w:p>
    <w:p w14:paraId="2332EEB0">
      <w:pPr>
        <w:spacing w:line="500" w:lineRule="exact"/>
        <w:jc w:val="left"/>
        <w:rPr>
          <w:rFonts w:hint="eastAsia" w:ascii="宋体" w:hAnsi="宋体"/>
          <w:bCs/>
          <w:szCs w:val="21"/>
        </w:rPr>
      </w:pPr>
    </w:p>
    <w:p w14:paraId="2FA99C5D">
      <w:pPr>
        <w:spacing w:line="500" w:lineRule="exact"/>
        <w:rPr>
          <w:rFonts w:hint="eastAsia" w:ascii="宋体" w:hAnsi="宋体"/>
          <w:bCs/>
          <w:szCs w:val="21"/>
        </w:rPr>
      </w:pPr>
    </w:p>
    <w:p w14:paraId="30E8D9F5">
      <w:pPr>
        <w:spacing w:line="500" w:lineRule="exact"/>
        <w:rPr>
          <w:rFonts w:hint="eastAsia" w:ascii="宋体" w:hAnsi="宋体"/>
          <w:bCs/>
          <w:szCs w:val="21"/>
        </w:rPr>
      </w:pPr>
    </w:p>
    <w:p w14:paraId="3D9DDCBC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0EFBDD8A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DAD63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63EDAB6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AA9C8"/>
    <w:multiLevelType w:val="singleLevel"/>
    <w:tmpl w:val="333AA9C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613A4"/>
    <w:rsid w:val="00170B3D"/>
    <w:rsid w:val="00195965"/>
    <w:rsid w:val="001E2D32"/>
    <w:rsid w:val="002017A7"/>
    <w:rsid w:val="002045ED"/>
    <w:rsid w:val="002076FD"/>
    <w:rsid w:val="00260395"/>
    <w:rsid w:val="00294656"/>
    <w:rsid w:val="002A32C1"/>
    <w:rsid w:val="002C482B"/>
    <w:rsid w:val="00367171"/>
    <w:rsid w:val="003B5866"/>
    <w:rsid w:val="004204A7"/>
    <w:rsid w:val="00424CEE"/>
    <w:rsid w:val="0045288F"/>
    <w:rsid w:val="00460BF0"/>
    <w:rsid w:val="00486266"/>
    <w:rsid w:val="00495AF9"/>
    <w:rsid w:val="00515F99"/>
    <w:rsid w:val="005228BC"/>
    <w:rsid w:val="005879A8"/>
    <w:rsid w:val="00597C93"/>
    <w:rsid w:val="00597F47"/>
    <w:rsid w:val="00626A1D"/>
    <w:rsid w:val="006867A7"/>
    <w:rsid w:val="006B6C63"/>
    <w:rsid w:val="006D1572"/>
    <w:rsid w:val="006F50BA"/>
    <w:rsid w:val="00755CA6"/>
    <w:rsid w:val="00757C0C"/>
    <w:rsid w:val="0081524A"/>
    <w:rsid w:val="00834D52"/>
    <w:rsid w:val="00861237"/>
    <w:rsid w:val="008A4D3C"/>
    <w:rsid w:val="008B4A54"/>
    <w:rsid w:val="008C3E0D"/>
    <w:rsid w:val="0094391C"/>
    <w:rsid w:val="009B1120"/>
    <w:rsid w:val="00A24204"/>
    <w:rsid w:val="00A6139C"/>
    <w:rsid w:val="00AD0A54"/>
    <w:rsid w:val="00AD299D"/>
    <w:rsid w:val="00B62C9F"/>
    <w:rsid w:val="00B92459"/>
    <w:rsid w:val="00C92309"/>
    <w:rsid w:val="00CC2527"/>
    <w:rsid w:val="00CF1274"/>
    <w:rsid w:val="00D85DAE"/>
    <w:rsid w:val="00DF498D"/>
    <w:rsid w:val="00E10DF9"/>
    <w:rsid w:val="00EA762C"/>
    <w:rsid w:val="00F1582E"/>
    <w:rsid w:val="00F76141"/>
    <w:rsid w:val="00FC3C04"/>
    <w:rsid w:val="00FD0094"/>
    <w:rsid w:val="00FD51AD"/>
    <w:rsid w:val="00FF2235"/>
    <w:rsid w:val="0ABA3581"/>
    <w:rsid w:val="0AE25346"/>
    <w:rsid w:val="3BF15E68"/>
    <w:rsid w:val="41A55FF6"/>
    <w:rsid w:val="47E865A2"/>
    <w:rsid w:val="49DA2516"/>
    <w:rsid w:val="62DF1C1D"/>
    <w:rsid w:val="64AE1C4D"/>
    <w:rsid w:val="64F50D94"/>
    <w:rsid w:val="701E2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1"/>
    <w:uiPriority w:val="0"/>
    <w:pPr>
      <w:jc w:val="left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字符"/>
    <w:link w:val="3"/>
    <w:uiPriority w:val="0"/>
    <w:rPr>
      <w:kern w:val="2"/>
      <w:sz w:val="21"/>
      <w:szCs w:val="24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主题 字符"/>
    <w:link w:val="6"/>
    <w:uiPriority w:val="0"/>
    <w:rPr>
      <w:b/>
      <w:bCs/>
      <w:kern w:val="2"/>
      <w:sz w:val="21"/>
      <w:szCs w:val="24"/>
    </w:rPr>
  </w:style>
  <w:style w:type="paragraph" w:styleId="15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946</Words>
  <Characters>981</Characters>
  <Lines>8</Lines>
  <Paragraphs>2</Paragraphs>
  <TotalTime>0</TotalTime>
  <ScaleCrop>false</ScaleCrop>
  <LinksUpToDate>false</LinksUpToDate>
  <CharactersWithSpaces>1082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2024-05-20T09:19:00Z</dcterms:created>
  <dc:creator>Lenovo User</dc:creator>
  <cp:lastModifiedBy>vertesyuan</cp:lastModifiedBy>
  <cp:lastPrinted>2024-05-23T05:33:30Z</cp:lastPrinted>
  <dcterms:modified xsi:type="dcterms:W3CDTF">2024-10-11T01:51:25Z</dcterms:modified>
  <dc:title>浙江理工大学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A9D0F13BBF0C4AA6B61098D7CE39E95C_13</vt:lpwstr>
  </property>
</Properties>
</file>