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A049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附件4：</w:t>
      </w:r>
    </w:p>
    <w:p w14:paraId="3DD4FE4C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大连工业大学2025年研究生招生自命题考试大纲</w:t>
      </w:r>
    </w:p>
    <w:p w14:paraId="052D13DD">
      <w:pPr>
        <w:tabs>
          <w:tab w:val="left" w:pos="540"/>
        </w:tabs>
        <w:ind w:left="28"/>
        <w:rPr>
          <w:rFonts w:hint="eastAsia" w:ascii="宋体" w:hAnsi="宋体"/>
          <w:sz w:val="24"/>
        </w:rPr>
      </w:pPr>
    </w:p>
    <w:p w14:paraId="7B758BD6">
      <w:pPr>
        <w:tabs>
          <w:tab w:val="left" w:pos="540"/>
        </w:tabs>
        <w:ind w:left="28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考试科目代码及名称：  344风景园林基础         学院名称：艺术设计学院</w:t>
      </w:r>
    </w:p>
    <w:p w14:paraId="7C1ABAD7">
      <w:pPr>
        <w:spacing w:line="48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</w:t>
      </w:r>
      <w:r>
        <w:rPr>
          <w:rFonts w:hint="eastAsia" w:ascii="黑体" w:hAnsi="黑体" w:eastAsia="黑体"/>
          <w:b/>
          <w:sz w:val="24"/>
        </w:rPr>
        <w:t>的总体</w:t>
      </w:r>
      <w:r>
        <w:rPr>
          <w:rFonts w:ascii="黑体" w:hAnsi="黑体" w:eastAsia="黑体"/>
          <w:b/>
          <w:sz w:val="24"/>
        </w:rPr>
        <w:t>要求</w:t>
      </w:r>
    </w:p>
    <w:p w14:paraId="23AAD8A9">
      <w:pPr>
        <w:pStyle w:val="4"/>
        <w:spacing w:after="0" w:line="440" w:lineRule="exact"/>
        <w:rPr>
          <w:rFonts w:hint="eastAsia" w:ascii="宋体" w:hAnsi="宋体"/>
          <w:sz w:val="24"/>
        </w:rPr>
      </w:pPr>
      <w:r>
        <w:rPr>
          <w:sz w:val="24"/>
        </w:rPr>
        <w:t>要求考生全面系统地掌握</w:t>
      </w:r>
      <w:r>
        <w:rPr>
          <w:rFonts w:hint="eastAsia"/>
          <w:sz w:val="24"/>
        </w:rPr>
        <w:t>风景园林学</w:t>
      </w:r>
      <w:r>
        <w:rPr>
          <w:sz w:val="24"/>
        </w:rPr>
        <w:t>的基本概念和原理并能灵活运用，</w:t>
      </w:r>
      <w:r>
        <w:rPr>
          <w:rFonts w:hint="eastAsia"/>
          <w:sz w:val="24"/>
        </w:rPr>
        <w:t>对</w:t>
      </w:r>
      <w:r>
        <w:rPr>
          <w:rFonts w:hint="eastAsia" w:ascii="宋体" w:hAnsi="宋体"/>
          <w:sz w:val="24"/>
        </w:rPr>
        <w:t>风景园林学的知识体系以及基本理论框架有较全面的了解，系统掌握风景园林科学的发展历史，能够较好的把握风景园林学科的基本发展方向，能够运用风景园林学的历史知识和相关理论进行</w:t>
      </w:r>
      <w:r>
        <w:rPr>
          <w:sz w:val="24"/>
        </w:rPr>
        <w:t>分析和解决</w:t>
      </w:r>
      <w:r>
        <w:rPr>
          <w:rFonts w:hint="eastAsia"/>
          <w:sz w:val="24"/>
        </w:rPr>
        <w:t>当代风景园林设计中的实际</w:t>
      </w:r>
      <w:r>
        <w:rPr>
          <w:sz w:val="24"/>
        </w:rPr>
        <w:t>问题。</w:t>
      </w:r>
    </w:p>
    <w:p w14:paraId="655F5BB7">
      <w:pPr>
        <w:spacing w:line="48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二、考试内容</w:t>
      </w:r>
    </w:p>
    <w:p w14:paraId="46BE945E">
      <w:pPr>
        <w:pStyle w:val="4"/>
        <w:spacing w:after="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1.中外风景园林历史与理论相关内容</w:t>
      </w:r>
    </w:p>
    <w:p w14:paraId="359CD7E3">
      <w:pPr>
        <w:pStyle w:val="4"/>
        <w:spacing w:after="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>2.中外风景园林历史与理论在现代风景园林规划设计中的应用</w:t>
      </w:r>
    </w:p>
    <w:p w14:paraId="2D0C5C46">
      <w:pPr>
        <w:spacing w:line="480" w:lineRule="exact"/>
        <w:rPr>
          <w:rFonts w:hint="eastAsia" w:ascii="黑体" w:hAnsi="黑体" w:eastAsia="黑体"/>
          <w:b/>
          <w:color w:val="000000"/>
          <w:sz w:val="24"/>
        </w:rPr>
      </w:pPr>
      <w:r>
        <w:rPr>
          <w:rFonts w:ascii="黑体" w:hAnsi="黑体" w:eastAsia="黑体"/>
          <w:b/>
          <w:sz w:val="24"/>
        </w:rPr>
        <w:t>三、</w:t>
      </w:r>
      <w:r>
        <w:rPr>
          <w:rFonts w:hint="eastAsia" w:ascii="黑体" w:hAnsi="黑体" w:eastAsia="黑体"/>
          <w:b/>
          <w:sz w:val="24"/>
        </w:rPr>
        <w:t>试卷题型</w:t>
      </w:r>
      <w:r>
        <w:rPr>
          <w:rFonts w:hint="eastAsia" w:ascii="黑体" w:hAnsi="黑体" w:eastAsia="黑体"/>
          <w:b/>
          <w:color w:val="000000"/>
          <w:sz w:val="24"/>
        </w:rPr>
        <w:t>及比例</w:t>
      </w:r>
    </w:p>
    <w:p w14:paraId="7E59855A">
      <w:pPr>
        <w:pStyle w:val="4"/>
        <w:spacing w:after="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1、名词解释    </w:t>
      </w:r>
    </w:p>
    <w:p w14:paraId="736BCC59">
      <w:pPr>
        <w:pStyle w:val="4"/>
        <w:spacing w:after="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2、简答题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</w:p>
    <w:p w14:paraId="535BD7EF">
      <w:pPr>
        <w:pStyle w:val="4"/>
        <w:spacing w:after="0" w:line="440" w:lineRule="exact"/>
        <w:rPr>
          <w:rFonts w:hint="eastAsia" w:ascii="宋体" w:hAnsi="宋体"/>
          <w:sz w:val="24"/>
          <w:szCs w:val="28"/>
        </w:rPr>
      </w:pPr>
      <w:r>
        <w:rPr>
          <w:rFonts w:hint="eastAsia"/>
          <w:sz w:val="24"/>
        </w:rPr>
        <w:t xml:space="preserve">3、论述题  </w:t>
      </w:r>
      <w:r>
        <w:rPr>
          <w:rFonts w:hint="eastAsia" w:ascii="宋体" w:hAnsi="宋体"/>
          <w:color w:val="000000"/>
          <w:sz w:val="24"/>
          <w:szCs w:val="32"/>
        </w:rPr>
        <w:t xml:space="preserve">    </w:t>
      </w:r>
    </w:p>
    <w:p w14:paraId="54673191">
      <w:pPr>
        <w:spacing w:line="480" w:lineRule="exact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四、考试</w:t>
      </w:r>
      <w:r>
        <w:rPr>
          <w:rFonts w:hint="eastAsia" w:ascii="黑体" w:hAnsi="黑体" w:eastAsia="黑体"/>
          <w:b/>
          <w:sz w:val="24"/>
        </w:rPr>
        <w:t>形式</w:t>
      </w:r>
      <w:r>
        <w:rPr>
          <w:rFonts w:ascii="黑体" w:hAnsi="黑体" w:eastAsia="黑体"/>
          <w:b/>
          <w:sz w:val="24"/>
        </w:rPr>
        <w:t>及时间</w:t>
      </w:r>
    </w:p>
    <w:p w14:paraId="4B3E235D">
      <w:pPr>
        <w:pStyle w:val="4"/>
        <w:spacing w:after="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闭卷笔试，考试时间为180分钟，满分为150分。</w:t>
      </w:r>
    </w:p>
    <w:p w14:paraId="2A26EE58">
      <w:pPr>
        <w:spacing w:line="48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五、参考书目</w:t>
      </w:r>
    </w:p>
    <w:p w14:paraId="61595BCE">
      <w:pPr>
        <w:pStyle w:val="4"/>
        <w:spacing w:after="0" w:line="440" w:lineRule="exact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1.周维权，《中国古典园林史（第三版）》， 清华大学出版社，2008年；2018年第17次印刷</w:t>
      </w:r>
    </w:p>
    <w:p w14:paraId="409C241E">
      <w:pPr>
        <w:pStyle w:val="4"/>
        <w:spacing w:after="0" w:line="440" w:lineRule="exact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2.朱建宁，赵晶，《西方园林史--19世纪之前》（第三版），中国林业出版社，2019年</w:t>
      </w:r>
    </w:p>
    <w:p w14:paraId="13823A8A">
      <w:pPr>
        <w:ind w:firstLine="3840" w:firstLineChars="1600"/>
        <w:rPr>
          <w:rFonts w:hint="eastAsia" w:ascii="仿宋_GB2312" w:hAnsi="宋体" w:eastAsia="仿宋_GB2312"/>
          <w:sz w:val="24"/>
        </w:rPr>
      </w:pPr>
    </w:p>
    <w:p w14:paraId="1F01F78B">
      <w:pPr>
        <w:ind w:firstLine="3840" w:firstLineChars="1600"/>
        <w:rPr>
          <w:rFonts w:hint="eastAsia" w:ascii="仿宋_GB2312" w:hAnsi="宋体" w:eastAsia="仿宋_GB2312"/>
          <w:sz w:val="24"/>
        </w:rPr>
      </w:pPr>
    </w:p>
    <w:p w14:paraId="44E59231">
      <w:pPr>
        <w:ind w:firstLine="3840" w:firstLineChars="1600"/>
        <w:rPr>
          <w:rFonts w:hint="eastAsia" w:ascii="仿宋_GB2312" w:hAnsi="宋体" w:eastAsia="仿宋_GB2312"/>
          <w:sz w:val="24"/>
        </w:rPr>
      </w:pPr>
    </w:p>
    <w:p w14:paraId="6AEBADB7">
      <w:pPr>
        <w:adjustRightInd w:val="0"/>
        <w:snapToGrid w:val="0"/>
        <w:spacing w:line="480" w:lineRule="auto"/>
        <w:ind w:right="480" w:firstLine="3960" w:firstLineChars="1650"/>
        <w:rPr>
          <w:rFonts w:hint="eastAsia" w:ascii="仿宋_GB2312" w:hAnsi="宋体" w:eastAsia="仿宋_GB2312"/>
          <w:sz w:val="24"/>
        </w:rPr>
      </w:pPr>
    </w:p>
    <w:sectPr>
      <w:headerReference r:id="rId3" w:type="default"/>
      <w:pgSz w:w="11906" w:h="16838"/>
      <w:pgMar w:top="896" w:right="1134" w:bottom="80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4CA7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JkYmEwYTI1NGNiN2RjNDIxZTU0ZWM2Y2E4OGEifQ=="/>
  </w:docVars>
  <w:rsids>
    <w:rsidRoot w:val="00AE2A5A"/>
    <w:rsid w:val="00007A26"/>
    <w:rsid w:val="000423D0"/>
    <w:rsid w:val="00042994"/>
    <w:rsid w:val="00071675"/>
    <w:rsid w:val="00082BA2"/>
    <w:rsid w:val="000C5166"/>
    <w:rsid w:val="000F4AA9"/>
    <w:rsid w:val="00102AF0"/>
    <w:rsid w:val="0012185A"/>
    <w:rsid w:val="00132200"/>
    <w:rsid w:val="001354E7"/>
    <w:rsid w:val="00140342"/>
    <w:rsid w:val="00140F5D"/>
    <w:rsid w:val="00163DDE"/>
    <w:rsid w:val="001A3A94"/>
    <w:rsid w:val="001B13CD"/>
    <w:rsid w:val="001B2488"/>
    <w:rsid w:val="001B5318"/>
    <w:rsid w:val="002247BF"/>
    <w:rsid w:val="0024348C"/>
    <w:rsid w:val="00271ABB"/>
    <w:rsid w:val="002939E1"/>
    <w:rsid w:val="00295B06"/>
    <w:rsid w:val="00295EF4"/>
    <w:rsid w:val="002F40D1"/>
    <w:rsid w:val="003373BF"/>
    <w:rsid w:val="00355E28"/>
    <w:rsid w:val="00386041"/>
    <w:rsid w:val="00404FE8"/>
    <w:rsid w:val="0042030D"/>
    <w:rsid w:val="004F1E29"/>
    <w:rsid w:val="00504479"/>
    <w:rsid w:val="00571210"/>
    <w:rsid w:val="005D6887"/>
    <w:rsid w:val="005D6E0A"/>
    <w:rsid w:val="005F6880"/>
    <w:rsid w:val="006024B5"/>
    <w:rsid w:val="006053D3"/>
    <w:rsid w:val="00613339"/>
    <w:rsid w:val="00622564"/>
    <w:rsid w:val="006308B1"/>
    <w:rsid w:val="00674670"/>
    <w:rsid w:val="006852AF"/>
    <w:rsid w:val="0069333B"/>
    <w:rsid w:val="006B35AF"/>
    <w:rsid w:val="006C6D13"/>
    <w:rsid w:val="006C70D1"/>
    <w:rsid w:val="006F5760"/>
    <w:rsid w:val="00723B90"/>
    <w:rsid w:val="00725DA0"/>
    <w:rsid w:val="0074688C"/>
    <w:rsid w:val="00750DB2"/>
    <w:rsid w:val="0076304C"/>
    <w:rsid w:val="007929F4"/>
    <w:rsid w:val="007F7121"/>
    <w:rsid w:val="00827CD7"/>
    <w:rsid w:val="00840E3E"/>
    <w:rsid w:val="008578C6"/>
    <w:rsid w:val="008E5FDB"/>
    <w:rsid w:val="00902601"/>
    <w:rsid w:val="0091179E"/>
    <w:rsid w:val="00911CE4"/>
    <w:rsid w:val="00914084"/>
    <w:rsid w:val="00930C70"/>
    <w:rsid w:val="009476F9"/>
    <w:rsid w:val="00972C19"/>
    <w:rsid w:val="00986EBC"/>
    <w:rsid w:val="009B4695"/>
    <w:rsid w:val="009B5E21"/>
    <w:rsid w:val="009E79AC"/>
    <w:rsid w:val="00A17295"/>
    <w:rsid w:val="00A55606"/>
    <w:rsid w:val="00A7609D"/>
    <w:rsid w:val="00AC74A9"/>
    <w:rsid w:val="00AE1129"/>
    <w:rsid w:val="00AE2A5A"/>
    <w:rsid w:val="00B018A4"/>
    <w:rsid w:val="00B352A0"/>
    <w:rsid w:val="00B44F8A"/>
    <w:rsid w:val="00BA5595"/>
    <w:rsid w:val="00BF4E0D"/>
    <w:rsid w:val="00C05E0D"/>
    <w:rsid w:val="00C5385E"/>
    <w:rsid w:val="00C65B1C"/>
    <w:rsid w:val="00C8734B"/>
    <w:rsid w:val="00CB6198"/>
    <w:rsid w:val="00CF1F65"/>
    <w:rsid w:val="00D20047"/>
    <w:rsid w:val="00D37136"/>
    <w:rsid w:val="00D46EB2"/>
    <w:rsid w:val="00D67291"/>
    <w:rsid w:val="00D777F9"/>
    <w:rsid w:val="00D861D6"/>
    <w:rsid w:val="00D97BF4"/>
    <w:rsid w:val="00DA136B"/>
    <w:rsid w:val="00DB2044"/>
    <w:rsid w:val="00DB7C77"/>
    <w:rsid w:val="00DC1427"/>
    <w:rsid w:val="00DD376A"/>
    <w:rsid w:val="00E207B3"/>
    <w:rsid w:val="00E23F46"/>
    <w:rsid w:val="00E57463"/>
    <w:rsid w:val="00EC1ABE"/>
    <w:rsid w:val="00ED211C"/>
    <w:rsid w:val="00F01221"/>
    <w:rsid w:val="00F51D34"/>
    <w:rsid w:val="00F65F2B"/>
    <w:rsid w:val="00F7520D"/>
    <w:rsid w:val="00FC28D0"/>
    <w:rsid w:val="00FD0C15"/>
    <w:rsid w:val="12E41CC9"/>
    <w:rsid w:val="1C0A2001"/>
    <w:rsid w:val="1FAB556E"/>
    <w:rsid w:val="50FE71BC"/>
    <w:rsid w:val="62566C94"/>
    <w:rsid w:val="797A5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sz w:val="18"/>
      <w:szCs w:val="20"/>
    </w:rPr>
  </w:style>
  <w:style w:type="paragraph" w:styleId="4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5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10">
    <w:name w:val="Body Text First Indent"/>
    <w:basedOn w:val="3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3">
    <w:name w:val=" Char Char"/>
    <w:link w:val="4"/>
    <w:uiPriority w:val="0"/>
    <w:rPr>
      <w:kern w:val="2"/>
      <w:sz w:val="21"/>
      <w:szCs w:val="24"/>
    </w:rPr>
  </w:style>
  <w:style w:type="character" w:customStyle="1" w:styleId="14">
    <w:name w:val=" Char Char1"/>
    <w:link w:val="6"/>
    <w:uiPriority w:val="0"/>
    <w:rPr>
      <w:kern w:val="2"/>
      <w:sz w:val="18"/>
      <w:szCs w:val="18"/>
    </w:rPr>
  </w:style>
  <w:style w:type="character" w:customStyle="1" w:styleId="15">
    <w:name w:val=" Char Char2"/>
    <w:link w:val="7"/>
    <w:uiPriority w:val="0"/>
    <w:rPr>
      <w:kern w:val="2"/>
      <w:sz w:val="18"/>
      <w:szCs w:val="18"/>
    </w:rPr>
  </w:style>
  <w:style w:type="character" w:customStyle="1" w:styleId="16">
    <w:name w:val=" Char Char3"/>
    <w:link w:val="8"/>
    <w:uiPriority w:val="0"/>
    <w:rPr>
      <w:kern w:val="2"/>
      <w:sz w:val="18"/>
      <w:szCs w:val="18"/>
    </w:rPr>
  </w:style>
  <w:style w:type="paragraph" w:customStyle="1" w:styleId="17">
    <w:name w:val="p1"/>
    <w:basedOn w:val="1"/>
    <w:uiPriority w:val="0"/>
    <w:pPr>
      <w:widowControl/>
      <w:jc w:val="left"/>
    </w:pPr>
    <w:rPr>
      <w:rFonts w:ascii="Helvetica" w:hAnsi="Helvetic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fd</Company>
  <Pages>1</Pages>
  <Words>382</Words>
  <Characters>408</Characters>
  <Lines>3</Lines>
  <Paragraphs>1</Paragraphs>
  <TotalTime>0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2024-07-04T08:14:00Z</dcterms:created>
  <dc:creator>woc</dc:creator>
  <cp:lastModifiedBy>vertesyuan</cp:lastModifiedBy>
  <cp:lastPrinted>2019-07-09T02:45:00Z</cp:lastPrinted>
  <dcterms:modified xsi:type="dcterms:W3CDTF">2024-10-08T04:15:31Z</dcterms:modified>
  <dc:title>广东工业大学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B376D29611274C98BDB858D212F8BEE3_13</vt:lpwstr>
  </property>
</Properties>
</file>